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F2BA6" w14:textId="5EDD1EF9" w:rsidR="008C7E9C" w:rsidRPr="00F823FA" w:rsidRDefault="008C7E9C" w:rsidP="00BE59C4">
      <w:pPr>
        <w:ind w:left="15876"/>
        <w:rPr>
          <w:szCs w:val="22"/>
        </w:rPr>
      </w:pPr>
      <w:bookmarkStart w:id="0" w:name="_GoBack"/>
      <w:bookmarkEnd w:id="0"/>
      <w:r w:rsidRPr="00F823FA">
        <w:rPr>
          <w:szCs w:val="22"/>
        </w:rPr>
        <w:t xml:space="preserve">Załącznik do uchwały </w:t>
      </w:r>
      <w:r>
        <w:rPr>
          <w:szCs w:val="22"/>
        </w:rPr>
        <w:t>n</w:t>
      </w:r>
      <w:r w:rsidRPr="00F823FA">
        <w:rPr>
          <w:szCs w:val="22"/>
        </w:rPr>
        <w:t>r</w:t>
      </w:r>
    </w:p>
    <w:p w14:paraId="1B2A5B8B" w14:textId="77777777" w:rsidR="008C7E9C" w:rsidRPr="00F823FA" w:rsidRDefault="008C7E9C" w:rsidP="008C7E9C">
      <w:pPr>
        <w:ind w:left="15876"/>
        <w:rPr>
          <w:szCs w:val="22"/>
        </w:rPr>
      </w:pPr>
      <w:r w:rsidRPr="00F823FA">
        <w:rPr>
          <w:szCs w:val="22"/>
        </w:rPr>
        <w:t>Rady Miasta Krakowa z dnia</w:t>
      </w:r>
    </w:p>
    <w:p w14:paraId="4306ADFA" w14:textId="77777777" w:rsidR="008C7E9C" w:rsidRPr="00F823FA" w:rsidRDefault="008C7E9C" w:rsidP="008C7E9C">
      <w:pPr>
        <w:jc w:val="center"/>
        <w:rPr>
          <w:b/>
        </w:rPr>
      </w:pPr>
    </w:p>
    <w:p w14:paraId="724D186C" w14:textId="77777777" w:rsidR="008C7E9C" w:rsidRPr="00F823FA" w:rsidRDefault="008C7E9C" w:rsidP="008C7E9C">
      <w:pPr>
        <w:jc w:val="center"/>
        <w:rPr>
          <w:b/>
        </w:rPr>
      </w:pPr>
      <w:r w:rsidRPr="00F823FA">
        <w:rPr>
          <w:b/>
        </w:rPr>
        <w:t xml:space="preserve">ROZSTRZYGNIĘCIE O SPOSOBIE ROZPATRZENIA UWAG </w:t>
      </w:r>
    </w:p>
    <w:p w14:paraId="12AEE7D0" w14:textId="405E40C7" w:rsidR="008C7E9C" w:rsidRPr="00F823FA" w:rsidRDefault="008C7E9C" w:rsidP="008C7E9C">
      <w:pPr>
        <w:jc w:val="center"/>
        <w:rPr>
          <w:b/>
        </w:rPr>
      </w:pPr>
      <w:r w:rsidRPr="00F823FA">
        <w:rPr>
          <w:b/>
        </w:rPr>
        <w:t>DO PROJEKTU MIEJSCOWEGO PLANU ZAGOSPODAROWANIA PRZESTRZENNEGO OBSZARU „</w:t>
      </w:r>
      <w:r>
        <w:rPr>
          <w:b/>
        </w:rPr>
        <w:t>BARYCZ II</w:t>
      </w:r>
      <w:r w:rsidRPr="00F823FA">
        <w:rPr>
          <w:b/>
        </w:rPr>
        <w:t>”</w:t>
      </w:r>
    </w:p>
    <w:p w14:paraId="5AFFE4B6" w14:textId="77777777" w:rsidR="008C7E9C" w:rsidRPr="00F823FA" w:rsidRDefault="008C7E9C" w:rsidP="008C7E9C"/>
    <w:p w14:paraId="25F60544" w14:textId="77777777" w:rsidR="008C7E9C" w:rsidRPr="00F823FA" w:rsidRDefault="008C7E9C" w:rsidP="008C7E9C"/>
    <w:p w14:paraId="6A34D1CD" w14:textId="5E3E2A21" w:rsidR="008C7E9C" w:rsidRPr="001A558F" w:rsidRDefault="008C7E9C" w:rsidP="008C7E9C">
      <w:pPr>
        <w:jc w:val="both"/>
      </w:pPr>
      <w:r w:rsidRPr="001A558F">
        <w:rPr>
          <w:bCs/>
        </w:rPr>
        <w:t>Projekt miejscowego planu zagospodarowania przestrzennego obszaru „</w:t>
      </w:r>
      <w:r>
        <w:rPr>
          <w:bCs/>
        </w:rPr>
        <w:t>Barycz II</w:t>
      </w:r>
      <w:r w:rsidRPr="001A558F">
        <w:rPr>
          <w:bCs/>
        </w:rPr>
        <w:t xml:space="preserve">” został wyłożony do publicznego wglądu w okresie </w:t>
      </w:r>
      <w:r w:rsidRPr="001A558F">
        <w:t>od</w:t>
      </w:r>
      <w:r w:rsidRPr="001A558F">
        <w:rPr>
          <w:bCs/>
        </w:rPr>
        <w:t xml:space="preserve"> </w:t>
      </w:r>
      <w:r w:rsidRPr="00C13EF2">
        <w:rPr>
          <w:bCs/>
        </w:rPr>
        <w:t>5 maja 2025 r. do 2 czerwca 2025</w:t>
      </w:r>
      <w:r w:rsidRPr="001A558F">
        <w:rPr>
          <w:bCs/>
        </w:rPr>
        <w:t xml:space="preserve"> r. </w:t>
      </w:r>
    </w:p>
    <w:p w14:paraId="076185FC" w14:textId="3089CC8A" w:rsidR="008C7E9C" w:rsidRPr="001A558F" w:rsidRDefault="008C7E9C" w:rsidP="008C7E9C">
      <w:pPr>
        <w:jc w:val="both"/>
      </w:pPr>
      <w:r w:rsidRPr="001A558F">
        <w:t xml:space="preserve">Termin wnoszenia uwag dotyczących wykładanego projektu planu określony w ogłoszeniu i obwieszczeniu w tej sprawie upłynął z dniem </w:t>
      </w:r>
      <w:r w:rsidRPr="00C13EF2">
        <w:rPr>
          <w:bCs/>
        </w:rPr>
        <w:t>16 czerwca 2025</w:t>
      </w:r>
      <w:r w:rsidRPr="001A558F">
        <w:t> r.</w:t>
      </w:r>
    </w:p>
    <w:p w14:paraId="435DC639" w14:textId="5B825CCA" w:rsidR="008C7E9C" w:rsidRPr="001A558F" w:rsidRDefault="008C7E9C" w:rsidP="00C03073">
      <w:pPr>
        <w:ind w:right="-1560"/>
        <w:jc w:val="both"/>
      </w:pPr>
      <w:r w:rsidRPr="001A558F">
        <w:rPr>
          <w:bCs/>
        </w:rPr>
        <w:t xml:space="preserve">Prezydent Miasta Krakowa </w:t>
      </w:r>
      <w:r>
        <w:rPr>
          <w:bCs/>
        </w:rPr>
        <w:t>z</w:t>
      </w:r>
      <w:r w:rsidRPr="001A558F">
        <w:rPr>
          <w:bCs/>
        </w:rPr>
        <w:t xml:space="preserve">arządzeniem </w:t>
      </w:r>
      <w:r>
        <w:rPr>
          <w:bCs/>
        </w:rPr>
        <w:t>n</w:t>
      </w:r>
      <w:r w:rsidRPr="001A558F">
        <w:rPr>
          <w:bCs/>
        </w:rPr>
        <w:t>r</w:t>
      </w:r>
      <w:r>
        <w:rPr>
          <w:bCs/>
        </w:rPr>
        <w:t xml:space="preserve"> 1601/2025</w:t>
      </w:r>
      <w:r w:rsidRPr="001A558F">
        <w:rPr>
          <w:bCs/>
        </w:rPr>
        <w:t xml:space="preserve"> z dnia </w:t>
      </w:r>
      <w:r>
        <w:rPr>
          <w:bCs/>
        </w:rPr>
        <w:t>1 lipca</w:t>
      </w:r>
      <w:r w:rsidRPr="001A558F">
        <w:rPr>
          <w:bCs/>
        </w:rPr>
        <w:t xml:space="preserve"> 202</w:t>
      </w:r>
      <w:r>
        <w:rPr>
          <w:bCs/>
        </w:rPr>
        <w:t>5</w:t>
      </w:r>
      <w:r w:rsidRPr="001A558F">
        <w:rPr>
          <w:bCs/>
        </w:rPr>
        <w:t> r.</w:t>
      </w:r>
      <w:r w:rsidRPr="001A558F">
        <w:rPr>
          <w:bCs/>
          <w:i/>
        </w:rPr>
        <w:t xml:space="preserve"> w sprawie rozpatrzenia uwag złożonych do wyłożonego do publicznego wglądu projektu miejscowego planu zagospodarowania przestrzennego obszaru „</w:t>
      </w:r>
      <w:r>
        <w:rPr>
          <w:bCs/>
          <w:i/>
        </w:rPr>
        <w:t>Barycz II”, w tym uwag zgłoszonych w ramach strategicznej oceny oddziaływania na środowisko projektu tego planu</w:t>
      </w:r>
      <w:r w:rsidRPr="001A558F">
        <w:rPr>
          <w:bCs/>
        </w:rPr>
        <w:t xml:space="preserve">, </w:t>
      </w:r>
      <w:r w:rsidRPr="001A558F">
        <w:t xml:space="preserve">rozpatrzył uwagi dotyczące projektu planu </w:t>
      </w:r>
      <w:r w:rsidRPr="001A558F">
        <w:rPr>
          <w:bCs/>
        </w:rPr>
        <w:t>i</w:t>
      </w:r>
      <w:r>
        <w:rPr>
          <w:bCs/>
        </w:rPr>
        <w:t xml:space="preserve"> </w:t>
      </w:r>
      <w:r w:rsidRPr="001A558F">
        <w:rPr>
          <w:bCs/>
        </w:rPr>
        <w:t>nie</w:t>
      </w:r>
      <w:r>
        <w:rPr>
          <w:bCs/>
        </w:rPr>
        <w:t xml:space="preserve"> </w:t>
      </w:r>
      <w:r w:rsidRPr="001A558F">
        <w:rPr>
          <w:bCs/>
        </w:rPr>
        <w:t>uwzględnił uwag zawartych w poniższym wykazie.</w:t>
      </w:r>
    </w:p>
    <w:p w14:paraId="38D98E91" w14:textId="77777777" w:rsidR="008C7E9C" w:rsidRPr="001A558F" w:rsidRDefault="008C7E9C" w:rsidP="008C7E9C">
      <w:pPr>
        <w:jc w:val="both"/>
      </w:pPr>
    </w:p>
    <w:p w14:paraId="0D3F2739" w14:textId="77777777" w:rsidR="008C7E9C" w:rsidRPr="001A558F" w:rsidRDefault="008C7E9C" w:rsidP="008C7E9C">
      <w:pPr>
        <w:jc w:val="both"/>
      </w:pPr>
      <w:r w:rsidRPr="001A558F">
        <w:t>Niniejsze rozstrzygnięcie zgodnie z przepisami art. 20 ust. 1 ustawy, zawiera listę wszystkich uwag nieuwzględnionych w toku procedury planistycznej przez Prezydenta Miasta Krakowa.</w:t>
      </w:r>
    </w:p>
    <w:p w14:paraId="0FC93B21" w14:textId="4AD06151" w:rsidR="00167268" w:rsidRPr="00C13EF2" w:rsidRDefault="008C7E9C" w:rsidP="008C7E9C">
      <w:pPr>
        <w:rPr>
          <w:b/>
        </w:rPr>
      </w:pPr>
      <w:r w:rsidRPr="001A558F">
        <w:t>W zakresie uwag objętych załącznikiem, Rada Miasta Krakowa postanawia przyjąć następujący sposób ich rozpatrzenia:</w:t>
      </w:r>
    </w:p>
    <w:tbl>
      <w:tblPr>
        <w:tblW w:w="213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top w:w="57" w:type="dxa"/>
          <w:left w:w="70" w:type="dxa"/>
          <w:bottom w:w="57" w:type="dxa"/>
          <w:right w:w="70" w:type="dxa"/>
        </w:tblCellMar>
        <w:tblLook w:val="0000" w:firstRow="0" w:lastRow="0" w:firstColumn="0" w:lastColumn="0" w:noHBand="0" w:noVBand="0"/>
      </w:tblPr>
      <w:tblGrid>
        <w:gridCol w:w="509"/>
        <w:gridCol w:w="829"/>
        <w:gridCol w:w="1559"/>
        <w:gridCol w:w="5103"/>
        <w:gridCol w:w="2410"/>
        <w:gridCol w:w="1134"/>
        <w:gridCol w:w="3121"/>
        <w:gridCol w:w="6660"/>
      </w:tblGrid>
      <w:tr w:rsidR="00BE59C4" w:rsidRPr="00C13EF2" w14:paraId="5773B21B" w14:textId="77777777" w:rsidTr="00C03073">
        <w:trPr>
          <w:trHeight w:val="1459"/>
        </w:trPr>
        <w:tc>
          <w:tcPr>
            <w:tcW w:w="509" w:type="dxa"/>
            <w:tcBorders>
              <w:top w:val="single" w:sz="8" w:space="0" w:color="auto"/>
              <w:left w:val="single" w:sz="8" w:space="0" w:color="auto"/>
            </w:tcBorders>
            <w:shd w:val="clear" w:color="auto" w:fill="D9D9D9"/>
            <w:vAlign w:val="center"/>
          </w:tcPr>
          <w:p w14:paraId="35EE1750" w14:textId="77777777" w:rsidR="00BE59C4" w:rsidRPr="00BE59C4" w:rsidRDefault="00BE59C4" w:rsidP="009918B6">
            <w:pPr>
              <w:rPr>
                <w:b/>
                <w:bCs/>
                <w:sz w:val="18"/>
                <w:szCs w:val="20"/>
              </w:rPr>
            </w:pPr>
            <w:r w:rsidRPr="00BE59C4">
              <w:rPr>
                <w:b/>
                <w:bCs/>
                <w:sz w:val="18"/>
                <w:szCs w:val="20"/>
              </w:rPr>
              <w:t>Lp.</w:t>
            </w:r>
          </w:p>
        </w:tc>
        <w:tc>
          <w:tcPr>
            <w:tcW w:w="829" w:type="dxa"/>
            <w:tcBorders>
              <w:top w:val="single" w:sz="8" w:space="0" w:color="auto"/>
            </w:tcBorders>
            <w:shd w:val="clear" w:color="auto" w:fill="D9D9D9"/>
            <w:vAlign w:val="center"/>
          </w:tcPr>
          <w:p w14:paraId="0A0125FE" w14:textId="4CD7BB78" w:rsidR="00BE59C4" w:rsidRPr="00BE59C4" w:rsidRDefault="00BE59C4" w:rsidP="009918B6">
            <w:pPr>
              <w:ind w:left="-70" w:right="-70"/>
              <w:jc w:val="center"/>
              <w:rPr>
                <w:b/>
                <w:bCs/>
                <w:sz w:val="18"/>
                <w:szCs w:val="20"/>
              </w:rPr>
            </w:pPr>
            <w:r w:rsidRPr="00BE59C4">
              <w:rPr>
                <w:b/>
                <w:bCs/>
                <w:sz w:val="18"/>
                <w:szCs w:val="20"/>
              </w:rPr>
              <w:t>UWAGA</w:t>
            </w:r>
          </w:p>
          <w:p w14:paraId="0B3FCB08" w14:textId="60F12167" w:rsidR="00BE59C4" w:rsidRPr="00BE59C4" w:rsidRDefault="00BE59C4" w:rsidP="009918B6">
            <w:pPr>
              <w:ind w:left="-70" w:right="-70"/>
              <w:jc w:val="center"/>
              <w:rPr>
                <w:b/>
                <w:bCs/>
                <w:sz w:val="18"/>
                <w:szCs w:val="20"/>
              </w:rPr>
            </w:pPr>
            <w:r w:rsidRPr="00BE59C4">
              <w:rPr>
                <w:b/>
                <w:bCs/>
                <w:sz w:val="18"/>
                <w:szCs w:val="20"/>
              </w:rPr>
              <w:t>NR</w:t>
            </w:r>
          </w:p>
          <w:p w14:paraId="533981A1" w14:textId="657B15D8" w:rsidR="00BE59C4" w:rsidRPr="00BE59C4" w:rsidRDefault="00BE59C4" w:rsidP="009918B6">
            <w:pPr>
              <w:ind w:left="-70" w:right="-70"/>
              <w:jc w:val="center"/>
              <w:rPr>
                <w:b/>
                <w:bCs/>
                <w:sz w:val="18"/>
                <w:szCs w:val="20"/>
              </w:rPr>
            </w:pPr>
          </w:p>
        </w:tc>
        <w:tc>
          <w:tcPr>
            <w:tcW w:w="1559" w:type="dxa"/>
            <w:tcBorders>
              <w:top w:val="single" w:sz="8" w:space="0" w:color="auto"/>
            </w:tcBorders>
            <w:shd w:val="clear" w:color="auto" w:fill="D9D9D9"/>
            <w:vAlign w:val="center"/>
          </w:tcPr>
          <w:p w14:paraId="2D9C3F40" w14:textId="77777777" w:rsidR="00BE59C4" w:rsidRPr="00BE59C4" w:rsidRDefault="00BE59C4" w:rsidP="009918B6">
            <w:pPr>
              <w:jc w:val="center"/>
              <w:rPr>
                <w:b/>
                <w:bCs/>
                <w:sz w:val="18"/>
                <w:szCs w:val="20"/>
              </w:rPr>
            </w:pPr>
            <w:r w:rsidRPr="00BE59C4">
              <w:rPr>
                <w:b/>
                <w:bCs/>
                <w:sz w:val="18"/>
                <w:szCs w:val="20"/>
              </w:rPr>
              <w:t>IMIĘ I NAZWISKO</w:t>
            </w:r>
          </w:p>
          <w:p w14:paraId="5E333315" w14:textId="77777777" w:rsidR="00BE59C4" w:rsidRPr="00BE59C4" w:rsidRDefault="00BE59C4" w:rsidP="009918B6">
            <w:pPr>
              <w:jc w:val="center"/>
              <w:rPr>
                <w:b/>
                <w:bCs/>
                <w:sz w:val="18"/>
                <w:szCs w:val="20"/>
              </w:rPr>
            </w:pPr>
            <w:r w:rsidRPr="00BE59C4">
              <w:rPr>
                <w:b/>
                <w:bCs/>
                <w:sz w:val="18"/>
                <w:szCs w:val="20"/>
              </w:rPr>
              <w:t>lub NAZWA JEDNOSTKI ORGANIZACYJNEJ</w:t>
            </w:r>
          </w:p>
          <w:p w14:paraId="6D3B90FE" w14:textId="68ECEBC5" w:rsidR="00BE59C4" w:rsidRPr="00BE59C4" w:rsidRDefault="00BE59C4" w:rsidP="009918B6">
            <w:pPr>
              <w:jc w:val="center"/>
              <w:rPr>
                <w:b/>
                <w:bCs/>
                <w:sz w:val="18"/>
                <w:szCs w:val="20"/>
              </w:rPr>
            </w:pPr>
          </w:p>
        </w:tc>
        <w:tc>
          <w:tcPr>
            <w:tcW w:w="5103" w:type="dxa"/>
            <w:tcBorders>
              <w:top w:val="single" w:sz="8" w:space="0" w:color="auto"/>
            </w:tcBorders>
            <w:shd w:val="clear" w:color="auto" w:fill="D9D9D9"/>
            <w:vAlign w:val="center"/>
          </w:tcPr>
          <w:p w14:paraId="2136590F" w14:textId="68A6F59C" w:rsidR="00BE59C4" w:rsidRPr="00BE59C4" w:rsidRDefault="00BE59C4" w:rsidP="009918B6">
            <w:pPr>
              <w:jc w:val="center"/>
              <w:rPr>
                <w:b/>
                <w:bCs/>
                <w:sz w:val="18"/>
                <w:szCs w:val="20"/>
              </w:rPr>
            </w:pPr>
            <w:r w:rsidRPr="00BE59C4">
              <w:rPr>
                <w:b/>
                <w:bCs/>
                <w:sz w:val="18"/>
                <w:szCs w:val="20"/>
              </w:rPr>
              <w:t xml:space="preserve">TREŚĆ UWAGI </w:t>
            </w:r>
          </w:p>
          <w:p w14:paraId="468B6B7D" w14:textId="6C165ECA" w:rsidR="00BE59C4" w:rsidRPr="00C13EF2" w:rsidRDefault="00BE59C4" w:rsidP="00BE59C4">
            <w:pPr>
              <w:jc w:val="center"/>
              <w:rPr>
                <w:sz w:val="18"/>
                <w:szCs w:val="20"/>
              </w:rPr>
            </w:pPr>
            <w:r w:rsidRPr="00C13EF2">
              <w:rPr>
                <w:sz w:val="18"/>
                <w:szCs w:val="20"/>
              </w:rPr>
              <w:t>(pełna treść w dokumentacji planistycznej)</w:t>
            </w:r>
          </w:p>
        </w:tc>
        <w:tc>
          <w:tcPr>
            <w:tcW w:w="2410" w:type="dxa"/>
            <w:tcBorders>
              <w:top w:val="single" w:sz="8" w:space="0" w:color="auto"/>
            </w:tcBorders>
            <w:shd w:val="clear" w:color="auto" w:fill="D9D9D9"/>
            <w:vAlign w:val="center"/>
          </w:tcPr>
          <w:p w14:paraId="56E144DE" w14:textId="55B361D5" w:rsidR="00BE59C4" w:rsidRPr="00BE59C4" w:rsidRDefault="00BE59C4" w:rsidP="00BE59C4">
            <w:pPr>
              <w:jc w:val="center"/>
              <w:rPr>
                <w:b/>
                <w:bCs/>
                <w:sz w:val="18"/>
                <w:szCs w:val="20"/>
              </w:rPr>
            </w:pPr>
            <w:r w:rsidRPr="00BE59C4">
              <w:rPr>
                <w:b/>
                <w:bCs/>
                <w:sz w:val="18"/>
                <w:szCs w:val="20"/>
              </w:rPr>
              <w:t>DOTYCZY DZIAŁEK</w:t>
            </w:r>
          </w:p>
        </w:tc>
        <w:tc>
          <w:tcPr>
            <w:tcW w:w="1134" w:type="dxa"/>
            <w:tcBorders>
              <w:top w:val="single" w:sz="8" w:space="0" w:color="auto"/>
            </w:tcBorders>
            <w:shd w:val="clear" w:color="auto" w:fill="D9D9D9"/>
            <w:vAlign w:val="center"/>
          </w:tcPr>
          <w:p w14:paraId="7BB1CD2D" w14:textId="3FB2BC7C" w:rsidR="00BE59C4" w:rsidRPr="00C13EF2" w:rsidRDefault="00BE59C4" w:rsidP="00265690">
            <w:pPr>
              <w:ind w:left="-70" w:right="-70" w:hanging="70"/>
              <w:jc w:val="center"/>
              <w:rPr>
                <w:sz w:val="18"/>
                <w:szCs w:val="20"/>
              </w:rPr>
            </w:pPr>
            <w:r w:rsidRPr="001676F6">
              <w:rPr>
                <w:b/>
                <w:sz w:val="18"/>
                <w:lang w:eastAsia="en-US"/>
              </w:rPr>
              <w:t>USTALENIA PROJEKTU PLANU</w:t>
            </w:r>
          </w:p>
        </w:tc>
        <w:tc>
          <w:tcPr>
            <w:tcW w:w="3121" w:type="dxa"/>
            <w:tcBorders>
              <w:top w:val="single" w:sz="8" w:space="0" w:color="auto"/>
            </w:tcBorders>
            <w:shd w:val="clear" w:color="auto" w:fill="D9D9D9"/>
            <w:vAlign w:val="center"/>
          </w:tcPr>
          <w:p w14:paraId="620F0398" w14:textId="77777777" w:rsidR="00BE59C4" w:rsidRPr="001676F6" w:rsidRDefault="00BE59C4" w:rsidP="00BE59C4">
            <w:pPr>
              <w:ind w:right="-79"/>
              <w:jc w:val="center"/>
              <w:rPr>
                <w:b/>
                <w:sz w:val="18"/>
                <w:lang w:eastAsia="en-US"/>
              </w:rPr>
            </w:pPr>
            <w:r w:rsidRPr="001676F6">
              <w:rPr>
                <w:b/>
                <w:sz w:val="18"/>
                <w:lang w:eastAsia="en-US"/>
              </w:rPr>
              <w:t>ROZSTRZYGNIECIE</w:t>
            </w:r>
          </w:p>
          <w:p w14:paraId="7509CFA8" w14:textId="77777777" w:rsidR="00BE59C4" w:rsidRPr="001676F6" w:rsidRDefault="00BE59C4" w:rsidP="00BE59C4">
            <w:pPr>
              <w:ind w:left="-81" w:right="-79"/>
              <w:jc w:val="center"/>
              <w:rPr>
                <w:b/>
                <w:sz w:val="18"/>
                <w:lang w:eastAsia="en-US"/>
              </w:rPr>
            </w:pPr>
            <w:r w:rsidRPr="001676F6">
              <w:rPr>
                <w:b/>
                <w:sz w:val="18"/>
                <w:lang w:eastAsia="en-US"/>
              </w:rPr>
              <w:t>RADY MIASTA KRAKOWA</w:t>
            </w:r>
          </w:p>
          <w:p w14:paraId="369D00BA" w14:textId="14706063" w:rsidR="00BE59C4" w:rsidRPr="00C13EF2" w:rsidRDefault="00BE59C4" w:rsidP="00BE59C4">
            <w:pPr>
              <w:ind w:right="-70" w:hanging="70"/>
              <w:jc w:val="center"/>
              <w:rPr>
                <w:sz w:val="18"/>
                <w:szCs w:val="20"/>
              </w:rPr>
            </w:pPr>
            <w:r w:rsidRPr="001676F6">
              <w:rPr>
                <w:b/>
                <w:sz w:val="18"/>
                <w:lang w:eastAsia="en-US"/>
              </w:rPr>
              <w:t>W SPRAWIE ROZPATRZENIA UWAGI</w:t>
            </w:r>
          </w:p>
        </w:tc>
        <w:tc>
          <w:tcPr>
            <w:tcW w:w="6660" w:type="dxa"/>
            <w:tcBorders>
              <w:top w:val="single" w:sz="8" w:space="0" w:color="auto"/>
              <w:right w:val="single" w:sz="8" w:space="0" w:color="auto"/>
            </w:tcBorders>
            <w:shd w:val="clear" w:color="auto" w:fill="D9D9D9"/>
            <w:vAlign w:val="center"/>
          </w:tcPr>
          <w:p w14:paraId="7D08D8D7" w14:textId="59C8D06B" w:rsidR="00BE59C4" w:rsidRPr="00C13EF2" w:rsidRDefault="00BE59C4" w:rsidP="00C36DE1">
            <w:pPr>
              <w:jc w:val="center"/>
              <w:rPr>
                <w:sz w:val="18"/>
                <w:szCs w:val="20"/>
              </w:rPr>
            </w:pPr>
            <w:r w:rsidRPr="001676F6">
              <w:rPr>
                <w:b/>
                <w:sz w:val="18"/>
                <w:lang w:eastAsia="en-US"/>
              </w:rPr>
              <w:t>UZASADNIENIE STANOWISKA RADY MIASTA KRAKOWA</w:t>
            </w:r>
          </w:p>
        </w:tc>
      </w:tr>
    </w:tbl>
    <w:p w14:paraId="63AB9D8B" w14:textId="77777777" w:rsidR="00033213" w:rsidRPr="00C13EF2" w:rsidRDefault="00033213" w:rsidP="009918B6">
      <w:pPr>
        <w:rPr>
          <w:sz w:val="2"/>
          <w:szCs w:val="2"/>
        </w:rPr>
      </w:pPr>
    </w:p>
    <w:tbl>
      <w:tblPr>
        <w:tblW w:w="213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509"/>
        <w:gridCol w:w="829"/>
        <w:gridCol w:w="1557"/>
        <w:gridCol w:w="5096"/>
        <w:gridCol w:w="2419"/>
        <w:gridCol w:w="1134"/>
        <w:gridCol w:w="3118"/>
        <w:gridCol w:w="6663"/>
      </w:tblGrid>
      <w:tr w:rsidR="00BE59C4" w:rsidRPr="00C13EF2" w14:paraId="19D27DC7" w14:textId="77777777" w:rsidTr="00C03073">
        <w:trPr>
          <w:trHeight w:val="113"/>
          <w:tblHeader/>
        </w:trPr>
        <w:tc>
          <w:tcPr>
            <w:tcW w:w="509" w:type="dxa"/>
            <w:tcBorders>
              <w:left w:val="single" w:sz="8" w:space="0" w:color="auto"/>
            </w:tcBorders>
            <w:shd w:val="clear" w:color="auto" w:fill="D9D9D9"/>
            <w:vAlign w:val="center"/>
          </w:tcPr>
          <w:p w14:paraId="49C7D6CE" w14:textId="77777777" w:rsidR="00BE59C4" w:rsidRPr="00C13EF2" w:rsidRDefault="00BE59C4" w:rsidP="009D094F">
            <w:pPr>
              <w:jc w:val="center"/>
              <w:rPr>
                <w:i/>
                <w:sz w:val="16"/>
                <w:szCs w:val="20"/>
              </w:rPr>
            </w:pPr>
            <w:r w:rsidRPr="00C13EF2">
              <w:rPr>
                <w:i/>
                <w:sz w:val="16"/>
                <w:szCs w:val="20"/>
              </w:rPr>
              <w:t>1.</w:t>
            </w:r>
          </w:p>
        </w:tc>
        <w:tc>
          <w:tcPr>
            <w:tcW w:w="829" w:type="dxa"/>
            <w:shd w:val="clear" w:color="auto" w:fill="D9D9D9"/>
            <w:vAlign w:val="center"/>
          </w:tcPr>
          <w:p w14:paraId="1288799A" w14:textId="77777777" w:rsidR="00BE59C4" w:rsidRPr="00C13EF2" w:rsidRDefault="00BE59C4" w:rsidP="009D094F">
            <w:pPr>
              <w:jc w:val="center"/>
              <w:rPr>
                <w:i/>
                <w:sz w:val="16"/>
                <w:szCs w:val="20"/>
              </w:rPr>
            </w:pPr>
            <w:r w:rsidRPr="00C13EF2">
              <w:rPr>
                <w:i/>
                <w:sz w:val="16"/>
                <w:szCs w:val="20"/>
              </w:rPr>
              <w:t>2.</w:t>
            </w:r>
          </w:p>
        </w:tc>
        <w:tc>
          <w:tcPr>
            <w:tcW w:w="1557" w:type="dxa"/>
            <w:shd w:val="clear" w:color="auto" w:fill="D9D9D9"/>
          </w:tcPr>
          <w:p w14:paraId="5B649571" w14:textId="01164456" w:rsidR="00BE59C4" w:rsidRPr="00C13EF2" w:rsidRDefault="00BE59C4" w:rsidP="009D094F">
            <w:pPr>
              <w:jc w:val="center"/>
              <w:rPr>
                <w:i/>
                <w:sz w:val="16"/>
                <w:szCs w:val="20"/>
              </w:rPr>
            </w:pPr>
            <w:r>
              <w:rPr>
                <w:i/>
                <w:sz w:val="16"/>
                <w:szCs w:val="20"/>
              </w:rPr>
              <w:t>3</w:t>
            </w:r>
            <w:r w:rsidRPr="009D094F">
              <w:rPr>
                <w:i/>
                <w:sz w:val="16"/>
                <w:szCs w:val="20"/>
              </w:rPr>
              <w:t>.</w:t>
            </w:r>
          </w:p>
        </w:tc>
        <w:tc>
          <w:tcPr>
            <w:tcW w:w="5096" w:type="dxa"/>
            <w:shd w:val="clear" w:color="auto" w:fill="D9D9D9"/>
            <w:vAlign w:val="center"/>
          </w:tcPr>
          <w:p w14:paraId="3CC5ECE3" w14:textId="436D88CA" w:rsidR="00BE59C4" w:rsidRPr="00C13EF2" w:rsidRDefault="00BE59C4" w:rsidP="009D094F">
            <w:pPr>
              <w:jc w:val="center"/>
              <w:rPr>
                <w:i/>
                <w:sz w:val="16"/>
                <w:szCs w:val="20"/>
              </w:rPr>
            </w:pPr>
            <w:r>
              <w:rPr>
                <w:i/>
                <w:sz w:val="16"/>
                <w:szCs w:val="20"/>
              </w:rPr>
              <w:t>4</w:t>
            </w:r>
            <w:r w:rsidRPr="00C13EF2">
              <w:rPr>
                <w:i/>
                <w:sz w:val="16"/>
                <w:szCs w:val="20"/>
              </w:rPr>
              <w:t>.</w:t>
            </w:r>
          </w:p>
        </w:tc>
        <w:tc>
          <w:tcPr>
            <w:tcW w:w="2419" w:type="dxa"/>
            <w:shd w:val="clear" w:color="auto" w:fill="D9D9D9"/>
            <w:vAlign w:val="center"/>
          </w:tcPr>
          <w:p w14:paraId="5B031084" w14:textId="255737AD" w:rsidR="00BE59C4" w:rsidRPr="00C13EF2" w:rsidRDefault="00BE59C4" w:rsidP="009D094F">
            <w:pPr>
              <w:jc w:val="center"/>
              <w:rPr>
                <w:i/>
                <w:sz w:val="16"/>
                <w:szCs w:val="20"/>
              </w:rPr>
            </w:pPr>
            <w:r>
              <w:rPr>
                <w:i/>
                <w:sz w:val="16"/>
                <w:szCs w:val="20"/>
              </w:rPr>
              <w:t>5</w:t>
            </w:r>
            <w:r w:rsidRPr="00C13EF2">
              <w:rPr>
                <w:i/>
                <w:sz w:val="16"/>
                <w:szCs w:val="20"/>
              </w:rPr>
              <w:t>.</w:t>
            </w:r>
          </w:p>
        </w:tc>
        <w:tc>
          <w:tcPr>
            <w:tcW w:w="1134" w:type="dxa"/>
            <w:shd w:val="clear" w:color="auto" w:fill="D9D9D9"/>
          </w:tcPr>
          <w:p w14:paraId="1F9D752B" w14:textId="74F8EE29" w:rsidR="00BE59C4" w:rsidRPr="00C13EF2" w:rsidRDefault="00BE59C4" w:rsidP="009D094F">
            <w:pPr>
              <w:jc w:val="center"/>
              <w:rPr>
                <w:i/>
                <w:sz w:val="16"/>
                <w:szCs w:val="20"/>
              </w:rPr>
            </w:pPr>
            <w:r>
              <w:rPr>
                <w:i/>
                <w:sz w:val="16"/>
                <w:szCs w:val="20"/>
              </w:rPr>
              <w:t>6</w:t>
            </w:r>
            <w:r w:rsidRPr="00C13EF2">
              <w:rPr>
                <w:i/>
                <w:sz w:val="16"/>
                <w:szCs w:val="20"/>
              </w:rPr>
              <w:t>.</w:t>
            </w:r>
          </w:p>
        </w:tc>
        <w:tc>
          <w:tcPr>
            <w:tcW w:w="3118" w:type="dxa"/>
            <w:shd w:val="clear" w:color="auto" w:fill="D9D9D9"/>
            <w:vAlign w:val="center"/>
          </w:tcPr>
          <w:p w14:paraId="76A4A498" w14:textId="7AD112A2" w:rsidR="00BE59C4" w:rsidRPr="00C13EF2" w:rsidRDefault="00BE59C4" w:rsidP="009D094F">
            <w:pPr>
              <w:jc w:val="center"/>
              <w:rPr>
                <w:i/>
                <w:sz w:val="16"/>
                <w:szCs w:val="20"/>
              </w:rPr>
            </w:pPr>
            <w:r>
              <w:rPr>
                <w:i/>
                <w:sz w:val="16"/>
                <w:szCs w:val="20"/>
              </w:rPr>
              <w:t>7</w:t>
            </w:r>
            <w:r w:rsidRPr="00C13EF2">
              <w:rPr>
                <w:i/>
                <w:sz w:val="16"/>
                <w:szCs w:val="20"/>
              </w:rPr>
              <w:t>.</w:t>
            </w:r>
          </w:p>
        </w:tc>
        <w:tc>
          <w:tcPr>
            <w:tcW w:w="6663" w:type="dxa"/>
            <w:tcBorders>
              <w:right w:val="single" w:sz="8" w:space="0" w:color="auto"/>
            </w:tcBorders>
            <w:shd w:val="clear" w:color="auto" w:fill="D9D9D9"/>
            <w:vAlign w:val="center"/>
          </w:tcPr>
          <w:p w14:paraId="57E225D7" w14:textId="7B211CF2" w:rsidR="00BE59C4" w:rsidRPr="00C13EF2" w:rsidRDefault="00BE59C4" w:rsidP="009D094F">
            <w:pPr>
              <w:pStyle w:val="Nagwek1"/>
              <w:jc w:val="center"/>
              <w:rPr>
                <w:b w:val="0"/>
                <w:i/>
                <w:sz w:val="16"/>
                <w:szCs w:val="20"/>
              </w:rPr>
            </w:pPr>
            <w:r>
              <w:rPr>
                <w:b w:val="0"/>
                <w:i/>
                <w:sz w:val="16"/>
                <w:szCs w:val="20"/>
              </w:rPr>
              <w:t>8.</w:t>
            </w:r>
          </w:p>
        </w:tc>
      </w:tr>
      <w:tr w:rsidR="00BE59C4" w:rsidRPr="00C13EF2" w14:paraId="5FBA8D68" w14:textId="77777777" w:rsidTr="00C03073">
        <w:tc>
          <w:tcPr>
            <w:tcW w:w="509" w:type="dxa"/>
            <w:tcBorders>
              <w:left w:val="single" w:sz="8" w:space="0" w:color="auto"/>
            </w:tcBorders>
          </w:tcPr>
          <w:p w14:paraId="3B2FF883" w14:textId="77777777" w:rsidR="00BE59C4" w:rsidRPr="00C13EF2" w:rsidRDefault="00BE59C4" w:rsidP="009D094F">
            <w:pPr>
              <w:numPr>
                <w:ilvl w:val="0"/>
                <w:numId w:val="3"/>
              </w:numPr>
              <w:ind w:left="357" w:hanging="357"/>
              <w:rPr>
                <w:sz w:val="20"/>
                <w:szCs w:val="20"/>
              </w:rPr>
            </w:pPr>
          </w:p>
        </w:tc>
        <w:tc>
          <w:tcPr>
            <w:tcW w:w="829" w:type="dxa"/>
          </w:tcPr>
          <w:p w14:paraId="3A5D7C6D" w14:textId="77777777" w:rsidR="00BE59C4" w:rsidRPr="00C13EF2" w:rsidRDefault="00BE59C4" w:rsidP="009D094F">
            <w:pPr>
              <w:pStyle w:val="Akapitzlist1"/>
              <w:numPr>
                <w:ilvl w:val="0"/>
                <w:numId w:val="2"/>
              </w:numPr>
              <w:spacing w:after="0" w:line="240" w:lineRule="auto"/>
              <w:ind w:left="357" w:hanging="357"/>
              <w:contextualSpacing w:val="0"/>
              <w:rPr>
                <w:rFonts w:ascii="Times New Roman" w:hAnsi="Times New Roman" w:cs="Times New Roman"/>
                <w:sz w:val="20"/>
                <w:szCs w:val="20"/>
              </w:rPr>
            </w:pPr>
          </w:p>
        </w:tc>
        <w:tc>
          <w:tcPr>
            <w:tcW w:w="1557" w:type="dxa"/>
          </w:tcPr>
          <w:p w14:paraId="25C687CF" w14:textId="780970FB" w:rsidR="00BE59C4" w:rsidRPr="00C13EF2" w:rsidRDefault="00BE59C4" w:rsidP="009D094F">
            <w:pPr>
              <w:jc w:val="center"/>
              <w:rPr>
                <w:sz w:val="20"/>
                <w:szCs w:val="20"/>
              </w:rPr>
            </w:pPr>
            <w:r w:rsidRPr="00C13EF2">
              <w:rPr>
                <w:sz w:val="20"/>
                <w:szCs w:val="20"/>
              </w:rPr>
              <w:t>Rada Dzielnicy X Swoszowice</w:t>
            </w:r>
          </w:p>
        </w:tc>
        <w:tc>
          <w:tcPr>
            <w:tcW w:w="5096" w:type="dxa"/>
            <w:shd w:val="clear" w:color="auto" w:fill="auto"/>
          </w:tcPr>
          <w:p w14:paraId="7AF41BBE" w14:textId="2AA96C3F" w:rsidR="00BE59C4" w:rsidRPr="001F4B13" w:rsidRDefault="00BE59C4" w:rsidP="009D094F">
            <w:pPr>
              <w:pStyle w:val="Nagwek1"/>
              <w:spacing w:line="216" w:lineRule="auto"/>
              <w:ind w:right="26"/>
              <w:jc w:val="center"/>
              <w:rPr>
                <w:b w:val="0"/>
                <w:bCs w:val="0"/>
                <w:sz w:val="20"/>
                <w:szCs w:val="20"/>
              </w:rPr>
            </w:pPr>
            <w:r w:rsidRPr="001F4B13">
              <w:rPr>
                <w:b w:val="0"/>
                <w:bCs w:val="0"/>
                <w:sz w:val="20"/>
                <w:szCs w:val="20"/>
              </w:rPr>
              <w:t>UCHWAŁA Nr XIX/229/2025 Rady Dzielnicy X Swoszowice z  dnia 27 maja 2025 roku</w:t>
            </w:r>
          </w:p>
          <w:p w14:paraId="368F8C9C" w14:textId="031C97B1" w:rsidR="00BE59C4" w:rsidRPr="001F4B13" w:rsidRDefault="00BE59C4" w:rsidP="009D094F">
            <w:pPr>
              <w:pStyle w:val="Nagwek1"/>
              <w:spacing w:after="261" w:line="216" w:lineRule="auto"/>
              <w:ind w:right="26"/>
              <w:jc w:val="center"/>
              <w:rPr>
                <w:b w:val="0"/>
                <w:bCs w:val="0"/>
                <w:sz w:val="20"/>
                <w:szCs w:val="20"/>
              </w:rPr>
            </w:pPr>
            <w:r w:rsidRPr="001F4B13">
              <w:rPr>
                <w:b w:val="0"/>
                <w:bCs w:val="0"/>
                <w:sz w:val="20"/>
                <w:szCs w:val="20"/>
              </w:rPr>
              <w:t>w sprawie uwag do sporządzanego miejscowego planu zagospodarowania przestrzennego obszaru „Barycz II”</w:t>
            </w:r>
          </w:p>
          <w:p w14:paraId="3C121FBA" w14:textId="09B26353" w:rsidR="00BE59C4" w:rsidRPr="00C13EF2" w:rsidRDefault="00BE59C4" w:rsidP="009D094F">
            <w:pPr>
              <w:ind w:right="26" w:firstLine="686"/>
              <w:jc w:val="both"/>
              <w:rPr>
                <w:sz w:val="20"/>
                <w:szCs w:val="20"/>
              </w:rPr>
            </w:pPr>
            <w:r w:rsidRPr="00C13EF2">
              <w:rPr>
                <w:sz w:val="20"/>
                <w:szCs w:val="20"/>
              </w:rPr>
              <w:t>Na podstawie § 3 pkt 3 lit. f uchwały Nr XCIX/ 1504/14 Rady Miasta Krakowa z dnia 12 marca 2014 r. w</w:t>
            </w:r>
            <w:r w:rsidR="005236F3">
              <w:rPr>
                <w:sz w:val="20"/>
                <w:szCs w:val="20"/>
              </w:rPr>
              <w:t> </w:t>
            </w:r>
            <w:r w:rsidRPr="00C13EF2">
              <w:rPr>
                <w:sz w:val="20"/>
                <w:szCs w:val="20"/>
              </w:rPr>
              <w:t>sprawie: organizacji i zakresu działania Dzielnicy X Swoszowice w Krakowie (Dz. Urz. Woj. Małopolskiego z</w:t>
            </w:r>
            <w:r w:rsidR="005236F3">
              <w:rPr>
                <w:sz w:val="20"/>
                <w:szCs w:val="20"/>
              </w:rPr>
              <w:t> </w:t>
            </w:r>
            <w:r w:rsidRPr="00C13EF2">
              <w:rPr>
                <w:sz w:val="20"/>
                <w:szCs w:val="20"/>
              </w:rPr>
              <w:t>2021 r. poz. 6704) Rada Dzielnicy X Swoszowice uchwala, co następuje:</w:t>
            </w:r>
          </w:p>
          <w:p w14:paraId="1E58015B" w14:textId="5D880E2C" w:rsidR="00BE59C4" w:rsidRPr="00C13EF2" w:rsidRDefault="00BE59C4" w:rsidP="005236F3">
            <w:pPr>
              <w:spacing w:after="26"/>
              <w:ind w:right="26"/>
              <w:jc w:val="both"/>
              <w:rPr>
                <w:sz w:val="20"/>
                <w:szCs w:val="20"/>
              </w:rPr>
            </w:pPr>
            <w:r w:rsidRPr="001F4B13">
              <w:rPr>
                <w:sz w:val="20"/>
                <w:szCs w:val="20"/>
              </w:rPr>
              <w:t>§</w:t>
            </w:r>
            <w:r w:rsidRPr="00C13EF2">
              <w:rPr>
                <w:b/>
                <w:bCs/>
                <w:sz w:val="20"/>
                <w:szCs w:val="20"/>
              </w:rPr>
              <w:t xml:space="preserve"> </w:t>
            </w:r>
            <w:r w:rsidRPr="001F4B13">
              <w:rPr>
                <w:sz w:val="20"/>
                <w:szCs w:val="20"/>
              </w:rPr>
              <w:t>1</w:t>
            </w:r>
            <w:r w:rsidRPr="00C13EF2">
              <w:rPr>
                <w:sz w:val="20"/>
                <w:szCs w:val="20"/>
              </w:rPr>
              <w:t>. Wnioskuje się do Prezydenta Miasta Krakowa i</w:t>
            </w:r>
            <w:r w:rsidR="005236F3">
              <w:rPr>
                <w:sz w:val="20"/>
                <w:szCs w:val="20"/>
              </w:rPr>
              <w:t> </w:t>
            </w:r>
            <w:r w:rsidRPr="00C13EF2">
              <w:rPr>
                <w:sz w:val="20"/>
                <w:szCs w:val="20"/>
              </w:rPr>
              <w:t>Wydziału Planowania Przestrzennego o uwzględnienie poniższych uwag:</w:t>
            </w:r>
          </w:p>
          <w:p w14:paraId="3138D148" w14:textId="7FEACA35" w:rsidR="00BE59C4" w:rsidRPr="00C13EF2" w:rsidRDefault="00BE59C4" w:rsidP="005236F3">
            <w:pPr>
              <w:numPr>
                <w:ilvl w:val="0"/>
                <w:numId w:val="5"/>
              </w:numPr>
              <w:spacing w:after="26"/>
              <w:ind w:left="354" w:right="26" w:hanging="283"/>
              <w:jc w:val="both"/>
              <w:rPr>
                <w:sz w:val="20"/>
                <w:szCs w:val="20"/>
              </w:rPr>
            </w:pPr>
            <w:r w:rsidRPr="00C13EF2">
              <w:rPr>
                <w:sz w:val="20"/>
                <w:szCs w:val="20"/>
              </w:rPr>
              <w:t>Zmianę § 33 ust. 2 projektu planu, który obecnie brzmi:</w:t>
            </w:r>
          </w:p>
          <w:p w14:paraId="6BC18D19" w14:textId="77777777" w:rsidR="00BE59C4" w:rsidRPr="00C13EF2" w:rsidRDefault="00BE59C4" w:rsidP="009D094F">
            <w:pPr>
              <w:spacing w:after="26"/>
              <w:ind w:right="26" w:hanging="21"/>
              <w:jc w:val="both"/>
              <w:rPr>
                <w:sz w:val="20"/>
                <w:szCs w:val="20"/>
              </w:rPr>
            </w:pPr>
            <w:r w:rsidRPr="00C13EF2">
              <w:rPr>
                <w:sz w:val="20"/>
                <w:szCs w:val="20"/>
              </w:rPr>
              <w:t>„Nakaz przeprowadzenia rekultywacji terenu po zakończeniu eksploatacji składowiska odpadów.” na następujące brzmienie:</w:t>
            </w:r>
          </w:p>
          <w:p w14:paraId="7B4EDF08" w14:textId="091133B2" w:rsidR="00BE59C4" w:rsidRPr="00C13EF2" w:rsidRDefault="00BE59C4" w:rsidP="009D094F">
            <w:pPr>
              <w:spacing w:after="26"/>
              <w:ind w:right="26" w:hanging="21"/>
              <w:jc w:val="both"/>
              <w:rPr>
                <w:sz w:val="20"/>
                <w:szCs w:val="20"/>
              </w:rPr>
            </w:pPr>
            <w:r w:rsidRPr="00C13EF2">
              <w:rPr>
                <w:sz w:val="20"/>
                <w:szCs w:val="20"/>
              </w:rPr>
              <w:t xml:space="preserve">„Nakaz przeprowadzenia rekultywacji terenu po zakończeniu eksploatacji składowiska odpadów. Po zakończeniu eksploatacji i przeprowadzeniu rekultywacji, teren </w:t>
            </w:r>
            <w:r w:rsidRPr="001F4B13">
              <w:rPr>
                <w:sz w:val="20"/>
                <w:szCs w:val="20"/>
              </w:rPr>
              <w:t>O.1</w:t>
            </w:r>
            <w:r w:rsidRPr="00C13EF2">
              <w:rPr>
                <w:sz w:val="20"/>
                <w:szCs w:val="20"/>
              </w:rPr>
              <w:t xml:space="preserve"> zostaje docelowo przeznaczony na funkcję zieleni urządzonej — park publiczny, włączony w strukturę Parku Baryckiego”.</w:t>
            </w:r>
          </w:p>
          <w:p w14:paraId="73F8EFD4" w14:textId="77777777" w:rsidR="00BE59C4" w:rsidRPr="00C13EF2" w:rsidRDefault="00BE59C4" w:rsidP="009D094F">
            <w:pPr>
              <w:spacing w:after="26"/>
              <w:ind w:right="26" w:hanging="21"/>
              <w:jc w:val="both"/>
              <w:rPr>
                <w:sz w:val="20"/>
                <w:szCs w:val="20"/>
              </w:rPr>
            </w:pPr>
          </w:p>
          <w:p w14:paraId="1BCF25ED" w14:textId="44CCEA38" w:rsidR="00BE59C4" w:rsidRPr="00C13EF2" w:rsidRDefault="00BE59C4" w:rsidP="005236F3">
            <w:pPr>
              <w:numPr>
                <w:ilvl w:val="0"/>
                <w:numId w:val="5"/>
              </w:numPr>
              <w:spacing w:after="58"/>
              <w:ind w:left="354" w:right="26" w:hanging="233"/>
              <w:jc w:val="both"/>
              <w:rPr>
                <w:sz w:val="20"/>
                <w:szCs w:val="20"/>
              </w:rPr>
            </w:pPr>
            <w:r w:rsidRPr="00C13EF2">
              <w:rPr>
                <w:sz w:val="20"/>
                <w:szCs w:val="20"/>
              </w:rPr>
              <w:t xml:space="preserve">Ograniczenie intensywności zabudowy do 0,4 oraz wysokości zabudowy do 7 m na terenach </w:t>
            </w:r>
            <w:r w:rsidRPr="001F4B13">
              <w:rPr>
                <w:sz w:val="20"/>
                <w:szCs w:val="20"/>
              </w:rPr>
              <w:t>U.1—U.8</w:t>
            </w:r>
            <w:r w:rsidRPr="00C13EF2">
              <w:rPr>
                <w:sz w:val="20"/>
                <w:szCs w:val="20"/>
              </w:rPr>
              <w:t xml:space="preserve"> oraz wprowadzenie obowiązku zachowania minimum 60% powierzchni biologicznie czynnej.</w:t>
            </w:r>
          </w:p>
          <w:p w14:paraId="044235FF" w14:textId="36ED7E92" w:rsidR="00BE59C4" w:rsidRPr="00C13EF2" w:rsidRDefault="00BE59C4" w:rsidP="009D094F">
            <w:pPr>
              <w:spacing w:after="58" w:line="235" w:lineRule="auto"/>
              <w:ind w:right="26"/>
              <w:jc w:val="both"/>
              <w:rPr>
                <w:sz w:val="20"/>
                <w:szCs w:val="20"/>
              </w:rPr>
            </w:pPr>
          </w:p>
          <w:p w14:paraId="501D7BC8" w14:textId="16229235" w:rsidR="00BE59C4" w:rsidRPr="00C13EF2" w:rsidRDefault="00BE59C4" w:rsidP="009D094F">
            <w:pPr>
              <w:spacing w:after="58" w:line="235" w:lineRule="auto"/>
              <w:ind w:right="26"/>
              <w:jc w:val="both"/>
              <w:rPr>
                <w:sz w:val="20"/>
                <w:szCs w:val="20"/>
              </w:rPr>
            </w:pPr>
          </w:p>
          <w:p w14:paraId="474FB9F8" w14:textId="589E3A35" w:rsidR="00BE59C4" w:rsidRPr="00C13EF2" w:rsidRDefault="00BE59C4" w:rsidP="009D094F">
            <w:pPr>
              <w:spacing w:after="58" w:line="235" w:lineRule="auto"/>
              <w:ind w:right="26"/>
              <w:jc w:val="both"/>
              <w:rPr>
                <w:sz w:val="20"/>
                <w:szCs w:val="20"/>
              </w:rPr>
            </w:pPr>
          </w:p>
          <w:p w14:paraId="492BD84C" w14:textId="3215BBAB" w:rsidR="00BE59C4" w:rsidRPr="00C13EF2" w:rsidRDefault="00BE59C4" w:rsidP="009D094F">
            <w:pPr>
              <w:spacing w:after="58" w:line="235" w:lineRule="auto"/>
              <w:ind w:right="26"/>
              <w:jc w:val="both"/>
              <w:rPr>
                <w:sz w:val="20"/>
                <w:szCs w:val="20"/>
              </w:rPr>
            </w:pPr>
          </w:p>
          <w:p w14:paraId="06CD63B8" w14:textId="10774018" w:rsidR="00BE59C4" w:rsidRPr="00C13EF2" w:rsidRDefault="00BE59C4" w:rsidP="009D094F">
            <w:pPr>
              <w:spacing w:after="58" w:line="235" w:lineRule="auto"/>
              <w:ind w:right="26"/>
              <w:jc w:val="both"/>
              <w:rPr>
                <w:sz w:val="20"/>
                <w:szCs w:val="20"/>
              </w:rPr>
            </w:pPr>
          </w:p>
          <w:p w14:paraId="49E29FAD" w14:textId="16148A37" w:rsidR="00BE59C4" w:rsidRPr="00C13EF2" w:rsidRDefault="00BE59C4" w:rsidP="009D094F">
            <w:pPr>
              <w:spacing w:after="58" w:line="235" w:lineRule="auto"/>
              <w:ind w:right="26"/>
              <w:jc w:val="both"/>
              <w:rPr>
                <w:sz w:val="20"/>
                <w:szCs w:val="20"/>
              </w:rPr>
            </w:pPr>
          </w:p>
          <w:p w14:paraId="2D0715B5" w14:textId="03D87D4D" w:rsidR="00BE59C4" w:rsidRPr="00C13EF2" w:rsidRDefault="00BE59C4" w:rsidP="009D094F">
            <w:pPr>
              <w:spacing w:after="58" w:line="235" w:lineRule="auto"/>
              <w:ind w:right="26"/>
              <w:jc w:val="both"/>
              <w:rPr>
                <w:sz w:val="20"/>
                <w:szCs w:val="20"/>
              </w:rPr>
            </w:pPr>
          </w:p>
          <w:p w14:paraId="234B9D76" w14:textId="26E46AF8" w:rsidR="00BE59C4" w:rsidRPr="00C13EF2" w:rsidRDefault="00BE59C4" w:rsidP="009D094F">
            <w:pPr>
              <w:spacing w:after="58" w:line="235" w:lineRule="auto"/>
              <w:ind w:right="26"/>
              <w:jc w:val="both"/>
              <w:rPr>
                <w:sz w:val="20"/>
                <w:szCs w:val="20"/>
              </w:rPr>
            </w:pPr>
          </w:p>
          <w:p w14:paraId="23E8814A" w14:textId="29B4BB84" w:rsidR="00BE59C4" w:rsidRPr="00C13EF2" w:rsidRDefault="00BE59C4" w:rsidP="009D094F">
            <w:pPr>
              <w:spacing w:after="58" w:line="235" w:lineRule="auto"/>
              <w:ind w:right="26"/>
              <w:jc w:val="both"/>
              <w:rPr>
                <w:sz w:val="20"/>
                <w:szCs w:val="20"/>
              </w:rPr>
            </w:pPr>
          </w:p>
          <w:p w14:paraId="158A834F" w14:textId="7DDC24B1" w:rsidR="00BE59C4" w:rsidRPr="00C13EF2" w:rsidRDefault="00BE59C4" w:rsidP="009D094F">
            <w:pPr>
              <w:spacing w:after="58" w:line="235" w:lineRule="auto"/>
              <w:ind w:right="26"/>
              <w:jc w:val="both"/>
              <w:rPr>
                <w:sz w:val="20"/>
                <w:szCs w:val="20"/>
              </w:rPr>
            </w:pPr>
          </w:p>
          <w:p w14:paraId="534B9B6A" w14:textId="16962041" w:rsidR="00BE59C4" w:rsidRPr="00C13EF2" w:rsidRDefault="00BE59C4" w:rsidP="009D094F">
            <w:pPr>
              <w:spacing w:after="58" w:line="235" w:lineRule="auto"/>
              <w:ind w:right="26"/>
              <w:jc w:val="both"/>
              <w:rPr>
                <w:sz w:val="20"/>
                <w:szCs w:val="20"/>
              </w:rPr>
            </w:pPr>
          </w:p>
          <w:p w14:paraId="186022ED" w14:textId="3B289240" w:rsidR="00BE59C4" w:rsidRPr="00C13EF2" w:rsidRDefault="00BE59C4" w:rsidP="009D094F">
            <w:pPr>
              <w:spacing w:after="58" w:line="235" w:lineRule="auto"/>
              <w:ind w:right="26"/>
              <w:jc w:val="both"/>
              <w:rPr>
                <w:sz w:val="20"/>
                <w:szCs w:val="20"/>
              </w:rPr>
            </w:pPr>
          </w:p>
          <w:p w14:paraId="527DAEE3" w14:textId="3AAB0B03" w:rsidR="00BE59C4" w:rsidRPr="00C13EF2" w:rsidRDefault="00BE59C4" w:rsidP="009D094F">
            <w:pPr>
              <w:spacing w:after="58" w:line="235" w:lineRule="auto"/>
              <w:ind w:right="26"/>
              <w:jc w:val="both"/>
              <w:rPr>
                <w:sz w:val="20"/>
                <w:szCs w:val="20"/>
              </w:rPr>
            </w:pPr>
          </w:p>
          <w:p w14:paraId="4ED2560B" w14:textId="763BC9AC" w:rsidR="00BE59C4" w:rsidRPr="00C13EF2" w:rsidRDefault="00BE59C4" w:rsidP="009D094F">
            <w:pPr>
              <w:spacing w:after="58" w:line="235" w:lineRule="auto"/>
              <w:ind w:right="26"/>
              <w:jc w:val="both"/>
              <w:rPr>
                <w:sz w:val="20"/>
                <w:szCs w:val="20"/>
              </w:rPr>
            </w:pPr>
          </w:p>
          <w:p w14:paraId="6EB4B7FA" w14:textId="2602F2A0" w:rsidR="00BE59C4" w:rsidRPr="00C13EF2" w:rsidRDefault="00BE59C4" w:rsidP="009D094F">
            <w:pPr>
              <w:spacing w:after="58" w:line="235" w:lineRule="auto"/>
              <w:ind w:right="26"/>
              <w:jc w:val="both"/>
              <w:rPr>
                <w:sz w:val="20"/>
                <w:szCs w:val="20"/>
              </w:rPr>
            </w:pPr>
          </w:p>
          <w:p w14:paraId="1C38FE62" w14:textId="77777777" w:rsidR="00BE59C4" w:rsidRPr="00C13EF2" w:rsidRDefault="00BE59C4" w:rsidP="009D094F">
            <w:pPr>
              <w:spacing w:after="58" w:line="235" w:lineRule="auto"/>
              <w:ind w:right="26"/>
              <w:jc w:val="both"/>
              <w:rPr>
                <w:sz w:val="20"/>
                <w:szCs w:val="20"/>
              </w:rPr>
            </w:pPr>
          </w:p>
          <w:p w14:paraId="1F3C2EFD" w14:textId="77777777" w:rsidR="00BE59C4" w:rsidRPr="00C13EF2" w:rsidRDefault="00BE59C4" w:rsidP="009D094F">
            <w:pPr>
              <w:spacing w:after="58" w:line="235" w:lineRule="auto"/>
              <w:ind w:right="26"/>
              <w:jc w:val="both"/>
              <w:rPr>
                <w:sz w:val="20"/>
                <w:szCs w:val="20"/>
              </w:rPr>
            </w:pPr>
          </w:p>
          <w:p w14:paraId="770800BC" w14:textId="77777777" w:rsidR="00BE59C4" w:rsidRPr="00C13EF2" w:rsidRDefault="00BE59C4" w:rsidP="009D094F">
            <w:pPr>
              <w:spacing w:after="58" w:line="235" w:lineRule="auto"/>
              <w:ind w:right="26"/>
              <w:jc w:val="both"/>
              <w:rPr>
                <w:sz w:val="20"/>
                <w:szCs w:val="20"/>
              </w:rPr>
            </w:pPr>
          </w:p>
          <w:p w14:paraId="74EEBDDA" w14:textId="77777777" w:rsidR="00BE59C4" w:rsidRPr="001F4B13" w:rsidRDefault="00BE59C4" w:rsidP="005236F3">
            <w:pPr>
              <w:numPr>
                <w:ilvl w:val="0"/>
                <w:numId w:val="5"/>
              </w:numPr>
              <w:ind w:left="354" w:right="26" w:hanging="233"/>
              <w:jc w:val="both"/>
              <w:rPr>
                <w:sz w:val="20"/>
                <w:szCs w:val="20"/>
              </w:rPr>
            </w:pPr>
            <w:r w:rsidRPr="00C13EF2">
              <w:rPr>
                <w:sz w:val="20"/>
                <w:szCs w:val="20"/>
              </w:rPr>
              <w:t xml:space="preserve">Wprowadzenie zapisów ustanawiających obszar ochrony akustycznej właściwy dla terenów rekreacyjnych </w:t>
            </w:r>
            <w:r w:rsidRPr="001F4B13">
              <w:rPr>
                <w:sz w:val="20"/>
                <w:szCs w:val="20"/>
              </w:rPr>
              <w:t>obejmujący:</w:t>
            </w:r>
          </w:p>
          <w:p w14:paraId="05F63C59" w14:textId="72BB1116" w:rsidR="00BE59C4" w:rsidRPr="006A2A5B" w:rsidRDefault="00BE59C4" w:rsidP="006A2A5B">
            <w:pPr>
              <w:pStyle w:val="Akapitzlist"/>
              <w:numPr>
                <w:ilvl w:val="0"/>
                <w:numId w:val="17"/>
              </w:numPr>
              <w:ind w:left="638" w:right="26" w:hanging="284"/>
              <w:jc w:val="both"/>
              <w:rPr>
                <w:sz w:val="20"/>
                <w:szCs w:val="20"/>
              </w:rPr>
            </w:pPr>
            <w:r w:rsidRPr="006A2A5B">
              <w:rPr>
                <w:sz w:val="20"/>
                <w:szCs w:val="20"/>
              </w:rPr>
              <w:t>ZP.1, ZP.2, ZP.3 (zieleń urządzona — parki publiczne),</w:t>
            </w:r>
          </w:p>
          <w:p w14:paraId="2336DA62" w14:textId="36C1726F" w:rsidR="00BE59C4" w:rsidRPr="006A2A5B" w:rsidRDefault="00BE59C4" w:rsidP="006A2A5B">
            <w:pPr>
              <w:pStyle w:val="Akapitzlist"/>
              <w:numPr>
                <w:ilvl w:val="0"/>
                <w:numId w:val="17"/>
              </w:numPr>
              <w:ind w:left="638" w:right="26" w:hanging="284"/>
              <w:jc w:val="both"/>
              <w:rPr>
                <w:sz w:val="20"/>
                <w:szCs w:val="20"/>
              </w:rPr>
            </w:pPr>
            <w:r w:rsidRPr="006A2A5B">
              <w:rPr>
                <w:sz w:val="20"/>
                <w:szCs w:val="20"/>
              </w:rPr>
              <w:t xml:space="preserve">ZI.1—ZI.6 (zieleń izolacyjna), </w:t>
            </w:r>
          </w:p>
          <w:p w14:paraId="50A0C776" w14:textId="3223CC18" w:rsidR="00BE59C4" w:rsidRPr="006A2A5B" w:rsidRDefault="00BE59C4" w:rsidP="006A2A5B">
            <w:pPr>
              <w:pStyle w:val="Akapitzlist"/>
              <w:numPr>
                <w:ilvl w:val="0"/>
                <w:numId w:val="17"/>
              </w:numPr>
              <w:ind w:left="638" w:right="26" w:hanging="284"/>
              <w:jc w:val="both"/>
              <w:rPr>
                <w:sz w:val="20"/>
                <w:szCs w:val="20"/>
              </w:rPr>
            </w:pPr>
            <w:r w:rsidRPr="006A2A5B">
              <w:rPr>
                <w:sz w:val="20"/>
                <w:szCs w:val="20"/>
              </w:rPr>
              <w:t xml:space="preserve">U.1—U.8 (tereny usługowe), </w:t>
            </w:r>
          </w:p>
          <w:p w14:paraId="5275E864" w14:textId="5F786DC2" w:rsidR="00BE59C4" w:rsidRPr="00C13EF2" w:rsidRDefault="00BE59C4" w:rsidP="005236F3">
            <w:pPr>
              <w:ind w:left="354" w:right="26"/>
              <w:jc w:val="both"/>
              <w:rPr>
                <w:sz w:val="20"/>
                <w:szCs w:val="20"/>
              </w:rPr>
            </w:pPr>
            <w:r w:rsidRPr="00C13EF2">
              <w:rPr>
                <w:sz w:val="20"/>
                <w:szCs w:val="20"/>
              </w:rPr>
              <w:t>w których obowiązywać będzie zakaz stosowania urządzeń emitujących hałas, takich jak: nagłośnienie, silniki spalinowe, agregaty prądotwórcze, dmuchawy spalinowe, odśnieżarki spalinowe itp.</w:t>
            </w:r>
          </w:p>
          <w:p w14:paraId="2A17A503" w14:textId="6A10816B" w:rsidR="00BE59C4" w:rsidRPr="00C13EF2" w:rsidRDefault="00BE59C4" w:rsidP="009D094F">
            <w:pPr>
              <w:spacing w:after="64" w:line="235" w:lineRule="auto"/>
              <w:ind w:right="26" w:firstLine="121"/>
              <w:jc w:val="both"/>
              <w:rPr>
                <w:sz w:val="20"/>
                <w:szCs w:val="20"/>
              </w:rPr>
            </w:pPr>
          </w:p>
          <w:p w14:paraId="37C1DB31" w14:textId="77777777" w:rsidR="00BE59C4" w:rsidRPr="00C13EF2" w:rsidRDefault="00BE59C4" w:rsidP="00C03073">
            <w:pPr>
              <w:spacing w:after="64" w:line="235" w:lineRule="auto"/>
              <w:ind w:right="26"/>
              <w:jc w:val="both"/>
              <w:rPr>
                <w:sz w:val="20"/>
                <w:szCs w:val="20"/>
              </w:rPr>
            </w:pPr>
          </w:p>
          <w:p w14:paraId="106117CD" w14:textId="2CAA43E6" w:rsidR="00BE59C4" w:rsidRPr="00C13EF2" w:rsidRDefault="00BE59C4" w:rsidP="005236F3">
            <w:pPr>
              <w:numPr>
                <w:ilvl w:val="0"/>
                <w:numId w:val="5"/>
              </w:numPr>
              <w:spacing w:after="2" w:line="235" w:lineRule="auto"/>
              <w:ind w:left="354" w:right="26" w:hanging="233"/>
              <w:jc w:val="both"/>
              <w:rPr>
                <w:sz w:val="20"/>
                <w:szCs w:val="20"/>
              </w:rPr>
            </w:pPr>
            <w:r w:rsidRPr="00C13EF2">
              <w:rPr>
                <w:sz w:val="20"/>
                <w:szCs w:val="20"/>
              </w:rPr>
              <w:t>Wprowadzenie obowiązku przestrzegania dopuszczalnego poziomu hałasu do 55 dB (ekwiwalentnego poziomu dźwięku A, zgodnie z</w:t>
            </w:r>
            <w:r w:rsidR="005236F3">
              <w:rPr>
                <w:sz w:val="20"/>
                <w:szCs w:val="20"/>
              </w:rPr>
              <w:t> </w:t>
            </w:r>
            <w:r w:rsidRPr="00C13EF2">
              <w:rPr>
                <w:sz w:val="20"/>
                <w:szCs w:val="20"/>
              </w:rPr>
              <w:t>normami dla terenów rekreacyjnowypoczynkowych) dla wszystkich wyżej wymienionych terenów, z</w:t>
            </w:r>
            <w:r w:rsidR="005236F3">
              <w:rPr>
                <w:sz w:val="20"/>
                <w:szCs w:val="20"/>
              </w:rPr>
              <w:t> </w:t>
            </w:r>
            <w:r w:rsidRPr="00C13EF2">
              <w:rPr>
                <w:sz w:val="20"/>
                <w:szCs w:val="20"/>
              </w:rPr>
              <w:t>wyłączeniem:</w:t>
            </w:r>
          </w:p>
          <w:p w14:paraId="77DAD448" w14:textId="3E98747E" w:rsidR="00BE59C4" w:rsidRPr="00C13EF2" w:rsidRDefault="00BE59C4" w:rsidP="005236F3">
            <w:pPr>
              <w:numPr>
                <w:ilvl w:val="1"/>
                <w:numId w:val="5"/>
              </w:numPr>
              <w:spacing w:line="235" w:lineRule="auto"/>
              <w:ind w:left="638" w:right="26" w:hanging="284"/>
              <w:jc w:val="both"/>
              <w:rPr>
                <w:sz w:val="20"/>
                <w:szCs w:val="20"/>
              </w:rPr>
            </w:pPr>
            <w:r w:rsidRPr="00C13EF2">
              <w:rPr>
                <w:sz w:val="20"/>
                <w:szCs w:val="20"/>
              </w:rPr>
              <w:t>wydarzeń o charakterze edukacyjnym, sportowym lub kulturalnym, organizowanych okazjonalnie i</w:t>
            </w:r>
            <w:r w:rsidR="005236F3">
              <w:rPr>
                <w:sz w:val="20"/>
                <w:szCs w:val="20"/>
              </w:rPr>
              <w:t> </w:t>
            </w:r>
            <w:r w:rsidRPr="00C13EF2">
              <w:rPr>
                <w:sz w:val="20"/>
                <w:szCs w:val="20"/>
              </w:rPr>
              <w:t>zgłoszonych do właściwego organu,</w:t>
            </w:r>
          </w:p>
          <w:p w14:paraId="210ED2EE" w14:textId="68857592" w:rsidR="00BE59C4" w:rsidRPr="00C13EF2" w:rsidRDefault="00BE59C4" w:rsidP="005236F3">
            <w:pPr>
              <w:numPr>
                <w:ilvl w:val="1"/>
                <w:numId w:val="5"/>
              </w:numPr>
              <w:spacing w:after="53" w:line="235" w:lineRule="auto"/>
              <w:ind w:left="638" w:right="26" w:hanging="284"/>
              <w:jc w:val="both"/>
              <w:rPr>
                <w:sz w:val="20"/>
                <w:szCs w:val="20"/>
              </w:rPr>
            </w:pPr>
            <w:r w:rsidRPr="00C13EF2">
              <w:rPr>
                <w:sz w:val="20"/>
                <w:szCs w:val="20"/>
              </w:rPr>
              <w:t>prac technicznych i gospodarczych niezbędnych do</w:t>
            </w:r>
            <w:r w:rsidR="005236F3">
              <w:rPr>
                <w:sz w:val="20"/>
                <w:szCs w:val="20"/>
              </w:rPr>
              <w:t> </w:t>
            </w:r>
            <w:r w:rsidRPr="00C13EF2">
              <w:rPr>
                <w:sz w:val="20"/>
                <w:szCs w:val="20"/>
              </w:rPr>
              <w:t>utrzymania infrastruktury parku (np. koszenia, odśnieżania, konserwacji ścieżek i urządzeń).</w:t>
            </w:r>
          </w:p>
          <w:p w14:paraId="7EB7F727" w14:textId="77777777" w:rsidR="00BE59C4" w:rsidRPr="00C13EF2" w:rsidRDefault="00BE59C4" w:rsidP="009D094F">
            <w:pPr>
              <w:spacing w:after="53" w:line="235" w:lineRule="auto"/>
              <w:ind w:right="26"/>
              <w:jc w:val="both"/>
              <w:rPr>
                <w:sz w:val="20"/>
                <w:szCs w:val="20"/>
              </w:rPr>
            </w:pPr>
          </w:p>
          <w:p w14:paraId="50BEC934" w14:textId="21104EB7" w:rsidR="00BE59C4" w:rsidRPr="00C13EF2" w:rsidRDefault="009741A8" w:rsidP="009D094F">
            <w:pPr>
              <w:numPr>
                <w:ilvl w:val="0"/>
                <w:numId w:val="5"/>
              </w:numPr>
              <w:spacing w:after="56" w:line="235" w:lineRule="auto"/>
              <w:ind w:left="0" w:right="26" w:firstLine="121"/>
              <w:jc w:val="both"/>
              <w:rPr>
                <w:sz w:val="20"/>
                <w:szCs w:val="20"/>
              </w:rPr>
            </w:pPr>
            <w:r>
              <w:rPr>
                <w:sz w:val="20"/>
                <w:szCs w:val="20"/>
              </w:rPr>
              <w:t>(…)</w:t>
            </w:r>
          </w:p>
          <w:p w14:paraId="383F4694" w14:textId="77777777" w:rsidR="00BE59C4" w:rsidRPr="00C13EF2" w:rsidRDefault="00BE59C4" w:rsidP="009D094F">
            <w:pPr>
              <w:spacing w:after="56" w:line="235" w:lineRule="auto"/>
              <w:ind w:right="26"/>
              <w:jc w:val="both"/>
              <w:rPr>
                <w:sz w:val="20"/>
                <w:szCs w:val="20"/>
              </w:rPr>
            </w:pPr>
          </w:p>
          <w:p w14:paraId="4239BA70" w14:textId="77777777" w:rsidR="00BE59C4" w:rsidRPr="00C13EF2" w:rsidRDefault="00BE59C4" w:rsidP="005236F3">
            <w:pPr>
              <w:numPr>
                <w:ilvl w:val="0"/>
                <w:numId w:val="5"/>
              </w:numPr>
              <w:ind w:left="354" w:right="26" w:hanging="283"/>
              <w:jc w:val="both"/>
              <w:rPr>
                <w:sz w:val="20"/>
                <w:szCs w:val="20"/>
              </w:rPr>
            </w:pPr>
            <w:r w:rsidRPr="00C13EF2">
              <w:rPr>
                <w:sz w:val="20"/>
                <w:szCs w:val="20"/>
              </w:rPr>
              <w:t xml:space="preserve">Doprecyzowanie przeznaczenia terenów </w:t>
            </w:r>
            <w:r w:rsidRPr="001F4B13">
              <w:rPr>
                <w:sz w:val="20"/>
                <w:szCs w:val="20"/>
              </w:rPr>
              <w:t>U.4—U.8 poprzez wprowadzenie zapisu: „W terenach U.4—U.8</w:t>
            </w:r>
            <w:r w:rsidRPr="00C13EF2">
              <w:rPr>
                <w:sz w:val="20"/>
                <w:szCs w:val="20"/>
              </w:rPr>
              <w:t xml:space="preserve"> dopuszcza się realizację wyłącznie funkcji usługowych wspierających atrakcyjność i funkcjonalność Parku Baryckiego, w szczególności:</w:t>
            </w:r>
          </w:p>
          <w:p w14:paraId="662E7A90" w14:textId="6B10CA7E" w:rsidR="00BE59C4" w:rsidRPr="006A2A5B" w:rsidRDefault="00BE59C4" w:rsidP="006A2A5B">
            <w:pPr>
              <w:pStyle w:val="Akapitzlist"/>
              <w:numPr>
                <w:ilvl w:val="0"/>
                <w:numId w:val="18"/>
              </w:numPr>
              <w:ind w:left="638" w:right="26" w:hanging="284"/>
              <w:jc w:val="both"/>
              <w:rPr>
                <w:sz w:val="20"/>
                <w:szCs w:val="20"/>
              </w:rPr>
            </w:pPr>
            <w:r w:rsidRPr="006A2A5B">
              <w:rPr>
                <w:sz w:val="20"/>
                <w:szCs w:val="20"/>
              </w:rPr>
              <w:t>usługi rekreacyjne i edukacyjne,</w:t>
            </w:r>
          </w:p>
          <w:p w14:paraId="372C3771" w14:textId="5BA8E923" w:rsidR="00BE59C4" w:rsidRPr="006A2A5B" w:rsidRDefault="00BE59C4" w:rsidP="006A2A5B">
            <w:pPr>
              <w:pStyle w:val="Akapitzlist"/>
              <w:numPr>
                <w:ilvl w:val="0"/>
                <w:numId w:val="18"/>
              </w:numPr>
              <w:ind w:left="638" w:right="26" w:hanging="284"/>
              <w:jc w:val="both"/>
              <w:rPr>
                <w:sz w:val="20"/>
                <w:szCs w:val="20"/>
              </w:rPr>
            </w:pPr>
            <w:r w:rsidRPr="006A2A5B">
              <w:rPr>
                <w:sz w:val="20"/>
                <w:szCs w:val="20"/>
              </w:rPr>
              <w:t>usługi gastronomiczne o charakterze sezonowym lub plenerowym,</w:t>
            </w:r>
          </w:p>
          <w:p w14:paraId="2913A72D" w14:textId="239AFA3E" w:rsidR="00BE59C4" w:rsidRPr="006A2A5B" w:rsidRDefault="00BE59C4" w:rsidP="006A2A5B">
            <w:pPr>
              <w:pStyle w:val="Akapitzlist"/>
              <w:numPr>
                <w:ilvl w:val="0"/>
                <w:numId w:val="18"/>
              </w:numPr>
              <w:ind w:left="638" w:right="26" w:hanging="284"/>
              <w:jc w:val="both"/>
              <w:rPr>
                <w:sz w:val="20"/>
                <w:szCs w:val="20"/>
              </w:rPr>
            </w:pPr>
            <w:r w:rsidRPr="006A2A5B">
              <w:rPr>
                <w:sz w:val="20"/>
                <w:szCs w:val="20"/>
              </w:rPr>
              <w:t>wypożyczalnie sprzętu rekreacyjnego (rowery, kijki, leżaki),</w:t>
            </w:r>
          </w:p>
          <w:p w14:paraId="3657C71D" w14:textId="1CE14BF3" w:rsidR="00BE59C4" w:rsidRPr="006A2A5B" w:rsidRDefault="00BE59C4" w:rsidP="006A2A5B">
            <w:pPr>
              <w:pStyle w:val="Akapitzlist"/>
              <w:numPr>
                <w:ilvl w:val="0"/>
                <w:numId w:val="18"/>
              </w:numPr>
              <w:ind w:left="638" w:right="26" w:hanging="284"/>
              <w:jc w:val="both"/>
              <w:rPr>
                <w:sz w:val="20"/>
                <w:szCs w:val="20"/>
              </w:rPr>
            </w:pPr>
            <w:r w:rsidRPr="006A2A5B">
              <w:rPr>
                <w:sz w:val="20"/>
                <w:szCs w:val="20"/>
              </w:rPr>
              <w:t>punkty informacyjne,</w:t>
            </w:r>
          </w:p>
          <w:p w14:paraId="607E6DF0" w14:textId="3C3BEDAA" w:rsidR="00BE59C4" w:rsidRPr="006A2A5B" w:rsidRDefault="00BE59C4" w:rsidP="006A2A5B">
            <w:pPr>
              <w:pStyle w:val="Akapitzlist"/>
              <w:numPr>
                <w:ilvl w:val="0"/>
                <w:numId w:val="18"/>
              </w:numPr>
              <w:ind w:left="638" w:right="26" w:hanging="284"/>
              <w:jc w:val="both"/>
              <w:rPr>
                <w:sz w:val="20"/>
                <w:szCs w:val="20"/>
              </w:rPr>
            </w:pPr>
            <w:r w:rsidRPr="006A2A5B">
              <w:rPr>
                <w:sz w:val="20"/>
                <w:szCs w:val="20"/>
              </w:rPr>
              <w:t>usługi ogrodnicze i edukacyjne, w tym szkółka roślin ozdobnych i użytkowych,</w:t>
            </w:r>
          </w:p>
          <w:p w14:paraId="6D4C782F" w14:textId="059E6D4A" w:rsidR="00BE59C4" w:rsidRPr="006A2A5B" w:rsidRDefault="00BE59C4" w:rsidP="006A2A5B">
            <w:pPr>
              <w:pStyle w:val="Akapitzlist"/>
              <w:numPr>
                <w:ilvl w:val="0"/>
                <w:numId w:val="18"/>
              </w:numPr>
              <w:ind w:left="638" w:right="26" w:hanging="284"/>
              <w:jc w:val="both"/>
              <w:rPr>
                <w:sz w:val="20"/>
                <w:szCs w:val="20"/>
              </w:rPr>
            </w:pPr>
            <w:r w:rsidRPr="006A2A5B">
              <w:rPr>
                <w:sz w:val="20"/>
                <w:szCs w:val="20"/>
              </w:rPr>
              <w:t>kempingi lub pola biwakowe z zapleczem sanitarnym i recepcyjnym,</w:t>
            </w:r>
          </w:p>
          <w:p w14:paraId="29ABA7C6" w14:textId="2FD0B87D" w:rsidR="00BE59C4" w:rsidRPr="006A2A5B" w:rsidRDefault="00BE59C4" w:rsidP="006A2A5B">
            <w:pPr>
              <w:pStyle w:val="Akapitzlist"/>
              <w:numPr>
                <w:ilvl w:val="0"/>
                <w:numId w:val="18"/>
              </w:numPr>
              <w:ind w:left="638" w:right="26" w:hanging="284"/>
              <w:jc w:val="both"/>
              <w:rPr>
                <w:sz w:val="20"/>
                <w:szCs w:val="20"/>
              </w:rPr>
            </w:pPr>
            <w:r w:rsidRPr="006A2A5B">
              <w:rPr>
                <w:sz w:val="20"/>
                <w:szCs w:val="20"/>
              </w:rPr>
              <w:t>usługi sportowe o charakterze plenerowym,</w:t>
            </w:r>
          </w:p>
          <w:p w14:paraId="395024C8" w14:textId="36AC0065" w:rsidR="00BE59C4" w:rsidRPr="006A2A5B" w:rsidRDefault="00BE59C4" w:rsidP="006A2A5B">
            <w:pPr>
              <w:pStyle w:val="Akapitzlist"/>
              <w:numPr>
                <w:ilvl w:val="0"/>
                <w:numId w:val="18"/>
              </w:numPr>
              <w:ind w:left="638" w:right="26" w:hanging="284"/>
              <w:jc w:val="both"/>
              <w:rPr>
                <w:sz w:val="20"/>
                <w:szCs w:val="20"/>
              </w:rPr>
            </w:pPr>
            <w:r w:rsidRPr="006A2A5B">
              <w:rPr>
                <w:sz w:val="20"/>
                <w:szCs w:val="20"/>
              </w:rPr>
              <w:lastRenderedPageBreak/>
              <w:t>punkty sprzedaży produktów lokalnych i</w:t>
            </w:r>
            <w:r w:rsidR="005236F3" w:rsidRPr="006A2A5B">
              <w:rPr>
                <w:sz w:val="20"/>
                <w:szCs w:val="20"/>
              </w:rPr>
              <w:t> </w:t>
            </w:r>
            <w:r w:rsidRPr="006A2A5B">
              <w:rPr>
                <w:sz w:val="20"/>
                <w:szCs w:val="20"/>
              </w:rPr>
              <w:t>przetworzonych w duchu rolnictwa miejskiego i</w:t>
            </w:r>
            <w:r w:rsidR="005236F3" w:rsidRPr="006A2A5B">
              <w:rPr>
                <w:sz w:val="20"/>
                <w:szCs w:val="20"/>
              </w:rPr>
              <w:t> </w:t>
            </w:r>
            <w:r w:rsidRPr="006A2A5B">
              <w:rPr>
                <w:sz w:val="20"/>
                <w:szCs w:val="20"/>
              </w:rPr>
              <w:t>ekologicznego, z wyłączeniem usług mogących generować hałas, uciążliwość zapachową, nadmierny ruch samochodowy lub negatywne oddziaływanie na</w:t>
            </w:r>
            <w:r w:rsidR="006A2A5B">
              <w:rPr>
                <w:sz w:val="20"/>
                <w:szCs w:val="20"/>
              </w:rPr>
              <w:t> </w:t>
            </w:r>
            <w:r w:rsidRPr="006A2A5B">
              <w:rPr>
                <w:sz w:val="20"/>
                <w:szCs w:val="20"/>
              </w:rPr>
              <w:t>środowisko.”</w:t>
            </w:r>
          </w:p>
          <w:p w14:paraId="5968B5E4" w14:textId="77777777" w:rsidR="00BE59C4" w:rsidRPr="00C13EF2" w:rsidRDefault="00BE59C4" w:rsidP="009D094F">
            <w:pPr>
              <w:ind w:right="26"/>
              <w:jc w:val="both"/>
              <w:rPr>
                <w:sz w:val="20"/>
                <w:szCs w:val="20"/>
              </w:rPr>
            </w:pPr>
          </w:p>
          <w:p w14:paraId="529FDBEE" w14:textId="7FC9C867" w:rsidR="00BE59C4" w:rsidRPr="001F4B13" w:rsidRDefault="00BE59C4" w:rsidP="005236F3">
            <w:pPr>
              <w:numPr>
                <w:ilvl w:val="0"/>
                <w:numId w:val="5"/>
              </w:numPr>
              <w:ind w:left="354" w:right="26" w:hanging="233"/>
              <w:jc w:val="both"/>
              <w:rPr>
                <w:sz w:val="20"/>
                <w:szCs w:val="20"/>
              </w:rPr>
            </w:pPr>
            <w:r w:rsidRPr="00C13EF2">
              <w:rPr>
                <w:rFonts w:eastAsia="Times New Roman"/>
                <w:sz w:val="20"/>
                <w:szCs w:val="20"/>
              </w:rPr>
              <w:t xml:space="preserve">Doprecyzowanie przeznaczenia </w:t>
            </w:r>
            <w:r w:rsidRPr="001F4B13">
              <w:rPr>
                <w:rFonts w:eastAsia="Times New Roman"/>
                <w:sz w:val="20"/>
                <w:szCs w:val="20"/>
              </w:rPr>
              <w:t>terenów U.1—U.8 poprzez wprowadzenie zapisu: „W terenach U.1—U.8 zabrania się lokalizowania usług związanych ze</w:t>
            </w:r>
            <w:r w:rsidR="005236F3">
              <w:rPr>
                <w:rFonts w:eastAsia="Times New Roman"/>
                <w:sz w:val="20"/>
                <w:szCs w:val="20"/>
              </w:rPr>
              <w:t> </w:t>
            </w:r>
            <w:r w:rsidRPr="001F4B13">
              <w:rPr>
                <w:rFonts w:eastAsia="Times New Roman"/>
                <w:sz w:val="20"/>
                <w:szCs w:val="20"/>
              </w:rPr>
              <w:t>zbieraniem, magazynowaniem i przetwarzaniem odpadów".</w:t>
            </w:r>
          </w:p>
          <w:p w14:paraId="59C51A0B" w14:textId="7A401DF9" w:rsidR="00BE59C4" w:rsidRPr="001F4B13" w:rsidRDefault="00BE59C4" w:rsidP="009D094F">
            <w:pPr>
              <w:ind w:right="26"/>
              <w:jc w:val="both"/>
              <w:rPr>
                <w:sz w:val="20"/>
                <w:szCs w:val="20"/>
              </w:rPr>
            </w:pPr>
            <w:r w:rsidRPr="001F4B13">
              <w:rPr>
                <w:sz w:val="20"/>
                <w:szCs w:val="20"/>
              </w:rPr>
              <w:t>§</w:t>
            </w:r>
            <w:r w:rsidRPr="001F4B13">
              <w:rPr>
                <w:rFonts w:eastAsia="Times New Roman"/>
                <w:sz w:val="20"/>
                <w:szCs w:val="20"/>
              </w:rPr>
              <w:t xml:space="preserve"> 2. Formularz pisma dotyczącego aktu planowania przestrzennego stanowi integralną część uchwały.</w:t>
            </w:r>
          </w:p>
          <w:p w14:paraId="4288879C" w14:textId="77777777" w:rsidR="00BE59C4" w:rsidRPr="001F4B13" w:rsidRDefault="00BE59C4" w:rsidP="009D094F">
            <w:pPr>
              <w:ind w:right="26"/>
              <w:jc w:val="both"/>
              <w:rPr>
                <w:rFonts w:eastAsia="Times New Roman"/>
                <w:sz w:val="20"/>
                <w:szCs w:val="20"/>
              </w:rPr>
            </w:pPr>
            <w:r w:rsidRPr="001F4B13">
              <w:rPr>
                <w:sz w:val="20"/>
                <w:szCs w:val="20"/>
              </w:rPr>
              <w:t>§</w:t>
            </w:r>
            <w:r w:rsidRPr="001F4B13">
              <w:rPr>
                <w:rFonts w:eastAsia="Times New Roman"/>
                <w:sz w:val="20"/>
                <w:szCs w:val="20"/>
              </w:rPr>
              <w:t xml:space="preserve">    3. Uchwała wchodzi w życie z dniem podjęcia.</w:t>
            </w:r>
          </w:p>
          <w:p w14:paraId="1BD64C57" w14:textId="77777777" w:rsidR="00BE59C4" w:rsidRPr="00C13EF2" w:rsidRDefault="00BE59C4" w:rsidP="009D094F">
            <w:pPr>
              <w:ind w:right="26"/>
              <w:jc w:val="both"/>
              <w:rPr>
                <w:sz w:val="20"/>
                <w:szCs w:val="20"/>
              </w:rPr>
            </w:pPr>
          </w:p>
          <w:p w14:paraId="6E63FD90" w14:textId="6886B323" w:rsidR="00BE59C4" w:rsidRPr="00C13EF2" w:rsidRDefault="00BE59C4" w:rsidP="009D094F">
            <w:pPr>
              <w:ind w:right="26"/>
              <w:jc w:val="both"/>
              <w:rPr>
                <w:sz w:val="20"/>
                <w:szCs w:val="20"/>
              </w:rPr>
            </w:pPr>
            <w:r w:rsidRPr="00C13EF2">
              <w:rPr>
                <w:sz w:val="20"/>
                <w:szCs w:val="20"/>
              </w:rPr>
              <w:t>Uwaga zawiera uzasadnienie.</w:t>
            </w:r>
          </w:p>
        </w:tc>
        <w:tc>
          <w:tcPr>
            <w:tcW w:w="2419" w:type="dxa"/>
          </w:tcPr>
          <w:p w14:paraId="02C86EEB" w14:textId="77777777" w:rsidR="00BE59C4" w:rsidRPr="00C13EF2" w:rsidRDefault="00BE59C4" w:rsidP="009D094F">
            <w:pPr>
              <w:jc w:val="center"/>
              <w:rPr>
                <w:sz w:val="20"/>
                <w:szCs w:val="20"/>
              </w:rPr>
            </w:pPr>
            <w:r w:rsidRPr="00C13EF2">
              <w:rPr>
                <w:sz w:val="20"/>
                <w:szCs w:val="20"/>
              </w:rPr>
              <w:lastRenderedPageBreak/>
              <w:t>obr. P-96</w:t>
            </w:r>
          </w:p>
          <w:p w14:paraId="5E53E6C4" w14:textId="77777777" w:rsidR="00BE59C4" w:rsidRPr="00C13EF2" w:rsidRDefault="00BE59C4" w:rsidP="009D094F">
            <w:pPr>
              <w:jc w:val="center"/>
              <w:rPr>
                <w:sz w:val="20"/>
                <w:szCs w:val="20"/>
              </w:rPr>
            </w:pPr>
            <w:r w:rsidRPr="00C13EF2">
              <w:rPr>
                <w:sz w:val="20"/>
                <w:szCs w:val="20"/>
              </w:rPr>
              <w:t>obr. P-97</w:t>
            </w:r>
          </w:p>
          <w:p w14:paraId="53C8CC4A" w14:textId="77777777" w:rsidR="00BE59C4" w:rsidRPr="00C13EF2" w:rsidRDefault="00BE59C4" w:rsidP="009D094F">
            <w:pPr>
              <w:jc w:val="center"/>
              <w:rPr>
                <w:sz w:val="20"/>
                <w:szCs w:val="20"/>
              </w:rPr>
            </w:pPr>
            <w:r w:rsidRPr="00C13EF2">
              <w:rPr>
                <w:sz w:val="20"/>
                <w:szCs w:val="20"/>
              </w:rPr>
              <w:t>obr. P-98</w:t>
            </w:r>
          </w:p>
          <w:p w14:paraId="5552B7FB" w14:textId="1F6ACAD3" w:rsidR="00BE59C4" w:rsidRPr="00C13EF2" w:rsidRDefault="00BE59C4" w:rsidP="009D094F">
            <w:pPr>
              <w:jc w:val="center"/>
              <w:rPr>
                <w:sz w:val="20"/>
                <w:szCs w:val="20"/>
              </w:rPr>
            </w:pPr>
          </w:p>
        </w:tc>
        <w:tc>
          <w:tcPr>
            <w:tcW w:w="1134" w:type="dxa"/>
          </w:tcPr>
          <w:p w14:paraId="6C2A20F3" w14:textId="273F0922" w:rsidR="00BE59C4" w:rsidRPr="00C13EF2" w:rsidRDefault="00BE59C4" w:rsidP="009D094F">
            <w:pPr>
              <w:jc w:val="center"/>
              <w:rPr>
                <w:b/>
                <w:sz w:val="20"/>
                <w:szCs w:val="20"/>
              </w:rPr>
            </w:pPr>
            <w:r w:rsidRPr="00C13EF2">
              <w:rPr>
                <w:b/>
                <w:bCs/>
                <w:sz w:val="20"/>
                <w:szCs w:val="20"/>
              </w:rPr>
              <w:t>O.1</w:t>
            </w:r>
          </w:p>
          <w:p w14:paraId="7F019801" w14:textId="4ECEBCB4" w:rsidR="00BE59C4" w:rsidRPr="00C13EF2" w:rsidRDefault="00BE59C4" w:rsidP="009D094F">
            <w:pPr>
              <w:jc w:val="center"/>
              <w:rPr>
                <w:b/>
                <w:sz w:val="20"/>
                <w:szCs w:val="20"/>
              </w:rPr>
            </w:pPr>
            <w:r w:rsidRPr="00C13EF2">
              <w:rPr>
                <w:b/>
                <w:sz w:val="20"/>
                <w:szCs w:val="20"/>
              </w:rPr>
              <w:t>U.1 – U.8</w:t>
            </w:r>
          </w:p>
          <w:p w14:paraId="749E05E4" w14:textId="6A2757F7" w:rsidR="00BE59C4" w:rsidRPr="00C13EF2" w:rsidRDefault="00BE59C4" w:rsidP="009D094F">
            <w:pPr>
              <w:jc w:val="center"/>
              <w:rPr>
                <w:b/>
                <w:bCs/>
                <w:sz w:val="20"/>
                <w:szCs w:val="20"/>
              </w:rPr>
            </w:pPr>
            <w:r w:rsidRPr="00C13EF2">
              <w:rPr>
                <w:b/>
                <w:bCs/>
                <w:sz w:val="20"/>
                <w:szCs w:val="20"/>
              </w:rPr>
              <w:t>ZP.1</w:t>
            </w:r>
            <w:r w:rsidRPr="00C13EF2">
              <w:rPr>
                <w:sz w:val="20"/>
                <w:szCs w:val="20"/>
              </w:rPr>
              <w:t xml:space="preserve">, </w:t>
            </w:r>
            <w:r w:rsidRPr="00C13EF2">
              <w:rPr>
                <w:b/>
                <w:bCs/>
                <w:sz w:val="20"/>
                <w:szCs w:val="20"/>
              </w:rPr>
              <w:t>ZP.2</w:t>
            </w:r>
            <w:r w:rsidRPr="00C13EF2">
              <w:rPr>
                <w:sz w:val="20"/>
                <w:szCs w:val="20"/>
              </w:rPr>
              <w:t xml:space="preserve">, </w:t>
            </w:r>
            <w:r w:rsidRPr="00C13EF2">
              <w:rPr>
                <w:b/>
                <w:bCs/>
                <w:sz w:val="20"/>
                <w:szCs w:val="20"/>
              </w:rPr>
              <w:t>ZP.3</w:t>
            </w:r>
          </w:p>
          <w:p w14:paraId="026692CC" w14:textId="37A81AB5" w:rsidR="00BE59C4" w:rsidRPr="00C13EF2" w:rsidRDefault="00BE59C4" w:rsidP="009D094F">
            <w:pPr>
              <w:jc w:val="center"/>
              <w:rPr>
                <w:b/>
                <w:bCs/>
                <w:sz w:val="20"/>
                <w:szCs w:val="20"/>
              </w:rPr>
            </w:pPr>
            <w:r w:rsidRPr="00C13EF2">
              <w:rPr>
                <w:b/>
                <w:bCs/>
                <w:sz w:val="20"/>
                <w:szCs w:val="20"/>
              </w:rPr>
              <w:t>ZI.1</w:t>
            </w:r>
            <w:r w:rsidRPr="00C13EF2">
              <w:rPr>
                <w:sz w:val="20"/>
                <w:szCs w:val="20"/>
              </w:rPr>
              <w:t>—</w:t>
            </w:r>
            <w:r w:rsidRPr="00C13EF2">
              <w:rPr>
                <w:b/>
                <w:bCs/>
                <w:sz w:val="20"/>
                <w:szCs w:val="20"/>
              </w:rPr>
              <w:t>ZI.6</w:t>
            </w:r>
          </w:p>
          <w:p w14:paraId="2F1E95E9" w14:textId="0ACB2B36" w:rsidR="00BE59C4" w:rsidRPr="00C13EF2" w:rsidRDefault="00BE59C4" w:rsidP="009D094F">
            <w:pPr>
              <w:jc w:val="center"/>
              <w:rPr>
                <w:b/>
                <w:bCs/>
                <w:sz w:val="20"/>
                <w:szCs w:val="20"/>
              </w:rPr>
            </w:pPr>
            <w:r w:rsidRPr="00C13EF2">
              <w:rPr>
                <w:b/>
                <w:bCs/>
                <w:sz w:val="20"/>
                <w:szCs w:val="20"/>
              </w:rPr>
              <w:t>KZD.1</w:t>
            </w:r>
          </w:p>
          <w:p w14:paraId="47157290" w14:textId="19AD7999" w:rsidR="00BE59C4" w:rsidRPr="00C13EF2" w:rsidRDefault="00BE59C4" w:rsidP="009D094F">
            <w:pPr>
              <w:jc w:val="center"/>
              <w:rPr>
                <w:b/>
                <w:bCs/>
                <w:sz w:val="20"/>
                <w:szCs w:val="20"/>
              </w:rPr>
            </w:pPr>
            <w:r w:rsidRPr="00C13EF2">
              <w:rPr>
                <w:b/>
                <w:bCs/>
                <w:sz w:val="20"/>
                <w:szCs w:val="20"/>
              </w:rPr>
              <w:t>KDD.1</w:t>
            </w:r>
          </w:p>
          <w:p w14:paraId="3397BAE0" w14:textId="135D7666" w:rsidR="00BE59C4" w:rsidRPr="00C13EF2" w:rsidRDefault="00BE59C4" w:rsidP="009D094F">
            <w:pPr>
              <w:jc w:val="center"/>
              <w:rPr>
                <w:b/>
                <w:bCs/>
                <w:sz w:val="20"/>
                <w:szCs w:val="20"/>
              </w:rPr>
            </w:pPr>
            <w:r w:rsidRPr="00C13EF2">
              <w:rPr>
                <w:b/>
                <w:bCs/>
                <w:sz w:val="20"/>
                <w:szCs w:val="20"/>
              </w:rPr>
              <w:t>KDD.4</w:t>
            </w:r>
          </w:p>
          <w:p w14:paraId="0393E01E" w14:textId="2CC8687F" w:rsidR="00BE59C4" w:rsidRPr="00C13EF2" w:rsidRDefault="00BE59C4" w:rsidP="009D094F">
            <w:pPr>
              <w:jc w:val="center"/>
              <w:rPr>
                <w:b/>
                <w:bCs/>
                <w:sz w:val="20"/>
                <w:szCs w:val="20"/>
              </w:rPr>
            </w:pPr>
            <w:r w:rsidRPr="00C13EF2">
              <w:rPr>
                <w:b/>
                <w:bCs/>
                <w:sz w:val="20"/>
                <w:szCs w:val="20"/>
              </w:rPr>
              <w:t>KDD.6</w:t>
            </w:r>
          </w:p>
          <w:p w14:paraId="7CBA2465" w14:textId="77777777" w:rsidR="00BE59C4" w:rsidRPr="00C13EF2" w:rsidRDefault="00BE59C4" w:rsidP="009D094F">
            <w:pPr>
              <w:jc w:val="center"/>
              <w:rPr>
                <w:b/>
                <w:sz w:val="20"/>
                <w:szCs w:val="20"/>
              </w:rPr>
            </w:pPr>
          </w:p>
          <w:p w14:paraId="6169026E" w14:textId="20C34A2E" w:rsidR="00BE59C4" w:rsidRPr="00C13EF2" w:rsidRDefault="00BE59C4" w:rsidP="009D094F">
            <w:pPr>
              <w:jc w:val="center"/>
              <w:rPr>
                <w:b/>
                <w:sz w:val="20"/>
                <w:szCs w:val="20"/>
              </w:rPr>
            </w:pPr>
          </w:p>
        </w:tc>
        <w:tc>
          <w:tcPr>
            <w:tcW w:w="3118" w:type="dxa"/>
          </w:tcPr>
          <w:p w14:paraId="594D57F6" w14:textId="628428EA" w:rsidR="00BE59C4" w:rsidRPr="00C13EF2" w:rsidRDefault="009741A8" w:rsidP="009D094F">
            <w:pPr>
              <w:jc w:val="center"/>
              <w:rPr>
                <w:sz w:val="20"/>
                <w:szCs w:val="20"/>
              </w:rPr>
            </w:pPr>
            <w:r w:rsidRPr="00F614DA">
              <w:rPr>
                <w:b/>
                <w:sz w:val="20"/>
                <w:szCs w:val="20"/>
              </w:rPr>
              <w:t>Rada Miasta Krakowa nie uwzględniła uwagi</w:t>
            </w:r>
            <w:r>
              <w:rPr>
                <w:b/>
                <w:sz w:val="20"/>
                <w:szCs w:val="20"/>
              </w:rPr>
              <w:t xml:space="preserve"> w pkt 1-4, 6 oraz w części w pkt 7</w:t>
            </w:r>
          </w:p>
          <w:p w14:paraId="7FA9B13F" w14:textId="77777777" w:rsidR="00BE59C4" w:rsidRPr="00C13EF2" w:rsidRDefault="00BE59C4" w:rsidP="009D094F">
            <w:pPr>
              <w:jc w:val="center"/>
              <w:rPr>
                <w:sz w:val="20"/>
                <w:szCs w:val="20"/>
              </w:rPr>
            </w:pPr>
          </w:p>
          <w:p w14:paraId="59E64A1A" w14:textId="77777777" w:rsidR="00BE59C4" w:rsidRPr="00C13EF2" w:rsidRDefault="00BE59C4" w:rsidP="009D094F">
            <w:pPr>
              <w:jc w:val="center"/>
              <w:rPr>
                <w:sz w:val="20"/>
                <w:szCs w:val="20"/>
              </w:rPr>
            </w:pPr>
          </w:p>
          <w:p w14:paraId="3DF353F1" w14:textId="77777777" w:rsidR="00BE59C4" w:rsidRPr="00C13EF2" w:rsidRDefault="00BE59C4" w:rsidP="009D094F">
            <w:pPr>
              <w:jc w:val="center"/>
              <w:rPr>
                <w:sz w:val="20"/>
                <w:szCs w:val="20"/>
              </w:rPr>
            </w:pPr>
          </w:p>
          <w:p w14:paraId="73D78B89" w14:textId="77777777" w:rsidR="00BE59C4" w:rsidRPr="00C13EF2" w:rsidRDefault="00BE59C4" w:rsidP="009D094F">
            <w:pPr>
              <w:jc w:val="center"/>
              <w:rPr>
                <w:sz w:val="20"/>
                <w:szCs w:val="20"/>
              </w:rPr>
            </w:pPr>
          </w:p>
          <w:p w14:paraId="389EEEBA" w14:textId="77777777" w:rsidR="00BE59C4" w:rsidRPr="00C13EF2" w:rsidRDefault="00BE59C4" w:rsidP="009D094F">
            <w:pPr>
              <w:jc w:val="center"/>
              <w:rPr>
                <w:sz w:val="20"/>
                <w:szCs w:val="20"/>
              </w:rPr>
            </w:pPr>
          </w:p>
          <w:p w14:paraId="5E1C6080" w14:textId="77777777" w:rsidR="00BE59C4" w:rsidRPr="00C13EF2" w:rsidRDefault="00BE59C4" w:rsidP="009D094F">
            <w:pPr>
              <w:jc w:val="center"/>
              <w:rPr>
                <w:sz w:val="20"/>
                <w:szCs w:val="20"/>
              </w:rPr>
            </w:pPr>
          </w:p>
          <w:p w14:paraId="2FD76EF9" w14:textId="77777777" w:rsidR="00BE59C4" w:rsidRPr="00C13EF2" w:rsidRDefault="00BE59C4" w:rsidP="009D094F">
            <w:pPr>
              <w:jc w:val="center"/>
              <w:rPr>
                <w:sz w:val="20"/>
                <w:szCs w:val="20"/>
              </w:rPr>
            </w:pPr>
          </w:p>
          <w:p w14:paraId="1D9E0424" w14:textId="77777777" w:rsidR="00BE59C4" w:rsidRPr="00C13EF2" w:rsidRDefault="00BE59C4" w:rsidP="009D094F">
            <w:pPr>
              <w:jc w:val="center"/>
              <w:rPr>
                <w:sz w:val="20"/>
                <w:szCs w:val="20"/>
              </w:rPr>
            </w:pPr>
          </w:p>
          <w:p w14:paraId="0632F64C" w14:textId="77777777" w:rsidR="00BE59C4" w:rsidRPr="00C13EF2" w:rsidRDefault="00BE59C4" w:rsidP="009D094F">
            <w:pPr>
              <w:jc w:val="center"/>
              <w:rPr>
                <w:sz w:val="20"/>
                <w:szCs w:val="20"/>
              </w:rPr>
            </w:pPr>
          </w:p>
          <w:p w14:paraId="0CFB68C1" w14:textId="77777777" w:rsidR="00BE59C4" w:rsidRPr="00C13EF2" w:rsidRDefault="00BE59C4" w:rsidP="009D094F">
            <w:pPr>
              <w:jc w:val="center"/>
              <w:rPr>
                <w:sz w:val="20"/>
                <w:szCs w:val="20"/>
              </w:rPr>
            </w:pPr>
          </w:p>
          <w:p w14:paraId="0E254538" w14:textId="77777777" w:rsidR="00BE59C4" w:rsidRPr="00C13EF2" w:rsidRDefault="00BE59C4" w:rsidP="009D094F">
            <w:pPr>
              <w:jc w:val="center"/>
              <w:rPr>
                <w:sz w:val="20"/>
                <w:szCs w:val="20"/>
              </w:rPr>
            </w:pPr>
          </w:p>
          <w:p w14:paraId="2C431FAC" w14:textId="77777777" w:rsidR="00BE59C4" w:rsidRPr="00C13EF2" w:rsidRDefault="00BE59C4" w:rsidP="009D094F">
            <w:pPr>
              <w:jc w:val="center"/>
              <w:rPr>
                <w:sz w:val="20"/>
                <w:szCs w:val="20"/>
              </w:rPr>
            </w:pPr>
          </w:p>
          <w:p w14:paraId="1FDFE236" w14:textId="77777777" w:rsidR="00BE59C4" w:rsidRPr="00C13EF2" w:rsidRDefault="00BE59C4" w:rsidP="009D094F">
            <w:pPr>
              <w:jc w:val="center"/>
              <w:rPr>
                <w:sz w:val="20"/>
                <w:szCs w:val="20"/>
              </w:rPr>
            </w:pPr>
          </w:p>
          <w:p w14:paraId="78794355" w14:textId="77777777" w:rsidR="00BE59C4" w:rsidRPr="00C13EF2" w:rsidRDefault="00BE59C4" w:rsidP="009D094F">
            <w:pPr>
              <w:jc w:val="center"/>
              <w:rPr>
                <w:sz w:val="20"/>
                <w:szCs w:val="20"/>
              </w:rPr>
            </w:pPr>
          </w:p>
          <w:p w14:paraId="602FBADB" w14:textId="77777777" w:rsidR="00BE59C4" w:rsidRPr="00C13EF2" w:rsidRDefault="00BE59C4" w:rsidP="009D094F">
            <w:pPr>
              <w:jc w:val="center"/>
              <w:rPr>
                <w:sz w:val="20"/>
                <w:szCs w:val="20"/>
              </w:rPr>
            </w:pPr>
          </w:p>
          <w:p w14:paraId="4E21B2B6" w14:textId="77777777" w:rsidR="00BE59C4" w:rsidRPr="00C13EF2" w:rsidRDefault="00BE59C4" w:rsidP="009D094F">
            <w:pPr>
              <w:jc w:val="center"/>
              <w:rPr>
                <w:sz w:val="20"/>
                <w:szCs w:val="20"/>
              </w:rPr>
            </w:pPr>
          </w:p>
          <w:p w14:paraId="75D2DB70" w14:textId="77777777" w:rsidR="00BE59C4" w:rsidRPr="00C13EF2" w:rsidRDefault="00BE59C4" w:rsidP="009D094F">
            <w:pPr>
              <w:jc w:val="center"/>
              <w:rPr>
                <w:sz w:val="20"/>
                <w:szCs w:val="20"/>
              </w:rPr>
            </w:pPr>
          </w:p>
          <w:p w14:paraId="7307A1EB" w14:textId="77777777" w:rsidR="00BE59C4" w:rsidRPr="00C13EF2" w:rsidRDefault="00BE59C4" w:rsidP="009D094F">
            <w:pPr>
              <w:jc w:val="center"/>
              <w:rPr>
                <w:sz w:val="20"/>
                <w:szCs w:val="20"/>
              </w:rPr>
            </w:pPr>
          </w:p>
          <w:p w14:paraId="344F6CE0" w14:textId="77777777" w:rsidR="00BE59C4" w:rsidRPr="00C13EF2" w:rsidRDefault="00BE59C4" w:rsidP="009D094F">
            <w:pPr>
              <w:jc w:val="center"/>
              <w:rPr>
                <w:sz w:val="20"/>
                <w:szCs w:val="20"/>
              </w:rPr>
            </w:pPr>
          </w:p>
          <w:p w14:paraId="242E85B8" w14:textId="77777777" w:rsidR="00BE59C4" w:rsidRPr="00C13EF2" w:rsidRDefault="00BE59C4" w:rsidP="009D094F">
            <w:pPr>
              <w:jc w:val="center"/>
              <w:rPr>
                <w:sz w:val="20"/>
                <w:szCs w:val="20"/>
              </w:rPr>
            </w:pPr>
          </w:p>
          <w:p w14:paraId="73342426" w14:textId="77777777" w:rsidR="00BE59C4" w:rsidRPr="00C13EF2" w:rsidRDefault="00BE59C4" w:rsidP="009D094F">
            <w:pPr>
              <w:jc w:val="center"/>
              <w:rPr>
                <w:sz w:val="20"/>
                <w:szCs w:val="20"/>
              </w:rPr>
            </w:pPr>
          </w:p>
          <w:p w14:paraId="06F01F3B" w14:textId="77777777" w:rsidR="00BE59C4" w:rsidRPr="00C13EF2" w:rsidRDefault="00BE59C4" w:rsidP="009D094F">
            <w:pPr>
              <w:jc w:val="center"/>
              <w:rPr>
                <w:sz w:val="20"/>
                <w:szCs w:val="20"/>
              </w:rPr>
            </w:pPr>
          </w:p>
          <w:p w14:paraId="0090C24F" w14:textId="77777777" w:rsidR="00BE59C4" w:rsidRPr="00C13EF2" w:rsidRDefault="00BE59C4" w:rsidP="009D094F">
            <w:pPr>
              <w:jc w:val="center"/>
              <w:rPr>
                <w:sz w:val="20"/>
                <w:szCs w:val="20"/>
              </w:rPr>
            </w:pPr>
          </w:p>
          <w:p w14:paraId="277E56F6" w14:textId="77777777" w:rsidR="00BE59C4" w:rsidRPr="00C13EF2" w:rsidRDefault="00BE59C4" w:rsidP="009D094F">
            <w:pPr>
              <w:jc w:val="center"/>
              <w:rPr>
                <w:sz w:val="20"/>
                <w:szCs w:val="20"/>
              </w:rPr>
            </w:pPr>
          </w:p>
          <w:p w14:paraId="4BC1E92C" w14:textId="77777777" w:rsidR="00BE59C4" w:rsidRPr="00C13EF2" w:rsidRDefault="00BE59C4" w:rsidP="009D094F">
            <w:pPr>
              <w:jc w:val="center"/>
              <w:rPr>
                <w:sz w:val="20"/>
                <w:szCs w:val="20"/>
              </w:rPr>
            </w:pPr>
          </w:p>
          <w:p w14:paraId="4EDA333D" w14:textId="77777777" w:rsidR="00BE59C4" w:rsidRPr="00C13EF2" w:rsidRDefault="00BE59C4" w:rsidP="009D094F">
            <w:pPr>
              <w:jc w:val="center"/>
              <w:rPr>
                <w:sz w:val="20"/>
                <w:szCs w:val="20"/>
              </w:rPr>
            </w:pPr>
          </w:p>
          <w:p w14:paraId="441E9E04" w14:textId="77777777" w:rsidR="00BE59C4" w:rsidRPr="00C13EF2" w:rsidRDefault="00BE59C4" w:rsidP="009D094F">
            <w:pPr>
              <w:jc w:val="center"/>
              <w:rPr>
                <w:sz w:val="20"/>
                <w:szCs w:val="20"/>
              </w:rPr>
            </w:pPr>
          </w:p>
          <w:p w14:paraId="676F1BE6" w14:textId="77777777" w:rsidR="00BE59C4" w:rsidRPr="00C13EF2" w:rsidRDefault="00BE59C4" w:rsidP="009D094F">
            <w:pPr>
              <w:jc w:val="center"/>
              <w:rPr>
                <w:sz w:val="20"/>
                <w:szCs w:val="20"/>
              </w:rPr>
            </w:pPr>
          </w:p>
          <w:p w14:paraId="65607EA2" w14:textId="77777777" w:rsidR="00BE59C4" w:rsidRPr="00C13EF2" w:rsidRDefault="00BE59C4" w:rsidP="009D094F">
            <w:pPr>
              <w:jc w:val="center"/>
              <w:rPr>
                <w:sz w:val="20"/>
                <w:szCs w:val="20"/>
              </w:rPr>
            </w:pPr>
          </w:p>
          <w:p w14:paraId="579667A3" w14:textId="77777777" w:rsidR="00BE59C4" w:rsidRPr="00C13EF2" w:rsidRDefault="00BE59C4" w:rsidP="009D094F">
            <w:pPr>
              <w:jc w:val="center"/>
              <w:rPr>
                <w:sz w:val="20"/>
                <w:szCs w:val="20"/>
              </w:rPr>
            </w:pPr>
          </w:p>
          <w:p w14:paraId="297C06CB" w14:textId="77777777" w:rsidR="00BE59C4" w:rsidRPr="00C13EF2" w:rsidRDefault="00BE59C4" w:rsidP="009D094F">
            <w:pPr>
              <w:jc w:val="center"/>
              <w:rPr>
                <w:sz w:val="20"/>
                <w:szCs w:val="20"/>
              </w:rPr>
            </w:pPr>
          </w:p>
          <w:p w14:paraId="7F617BC5" w14:textId="77777777" w:rsidR="00BE59C4" w:rsidRPr="00C13EF2" w:rsidRDefault="00BE59C4" w:rsidP="009D094F">
            <w:pPr>
              <w:jc w:val="center"/>
              <w:rPr>
                <w:sz w:val="20"/>
                <w:szCs w:val="20"/>
              </w:rPr>
            </w:pPr>
          </w:p>
          <w:p w14:paraId="08154DF1" w14:textId="77777777" w:rsidR="00BE59C4" w:rsidRPr="00C13EF2" w:rsidRDefault="00BE59C4" w:rsidP="009D094F">
            <w:pPr>
              <w:jc w:val="center"/>
              <w:rPr>
                <w:sz w:val="20"/>
                <w:szCs w:val="20"/>
              </w:rPr>
            </w:pPr>
          </w:p>
          <w:p w14:paraId="3E4E7824" w14:textId="77777777" w:rsidR="00BE59C4" w:rsidRPr="00C13EF2" w:rsidRDefault="00BE59C4" w:rsidP="009D094F">
            <w:pPr>
              <w:jc w:val="center"/>
              <w:rPr>
                <w:sz w:val="20"/>
                <w:szCs w:val="20"/>
              </w:rPr>
            </w:pPr>
          </w:p>
          <w:p w14:paraId="076CB03B" w14:textId="77777777" w:rsidR="00BE59C4" w:rsidRPr="00C13EF2" w:rsidRDefault="00BE59C4" w:rsidP="009D094F">
            <w:pPr>
              <w:jc w:val="center"/>
              <w:rPr>
                <w:sz w:val="20"/>
                <w:szCs w:val="20"/>
              </w:rPr>
            </w:pPr>
          </w:p>
          <w:p w14:paraId="048EC7CC" w14:textId="77777777" w:rsidR="00BE59C4" w:rsidRPr="00C13EF2" w:rsidRDefault="00BE59C4" w:rsidP="009D094F">
            <w:pPr>
              <w:jc w:val="center"/>
              <w:rPr>
                <w:sz w:val="20"/>
                <w:szCs w:val="20"/>
              </w:rPr>
            </w:pPr>
          </w:p>
          <w:p w14:paraId="5CFED213" w14:textId="77777777" w:rsidR="00BE59C4" w:rsidRPr="00C13EF2" w:rsidRDefault="00BE59C4" w:rsidP="009D094F">
            <w:pPr>
              <w:jc w:val="center"/>
              <w:rPr>
                <w:sz w:val="20"/>
                <w:szCs w:val="20"/>
              </w:rPr>
            </w:pPr>
          </w:p>
          <w:p w14:paraId="1AE6AE59" w14:textId="77777777" w:rsidR="00BE59C4" w:rsidRPr="00C13EF2" w:rsidRDefault="00BE59C4" w:rsidP="009D094F">
            <w:pPr>
              <w:jc w:val="center"/>
              <w:rPr>
                <w:sz w:val="20"/>
                <w:szCs w:val="20"/>
              </w:rPr>
            </w:pPr>
          </w:p>
          <w:p w14:paraId="13435A94" w14:textId="77777777" w:rsidR="00BE59C4" w:rsidRPr="00C13EF2" w:rsidRDefault="00BE59C4" w:rsidP="009D094F">
            <w:pPr>
              <w:jc w:val="center"/>
              <w:rPr>
                <w:sz w:val="20"/>
                <w:szCs w:val="20"/>
              </w:rPr>
            </w:pPr>
          </w:p>
          <w:p w14:paraId="237003B7" w14:textId="77777777" w:rsidR="00BE59C4" w:rsidRPr="00C13EF2" w:rsidRDefault="00BE59C4" w:rsidP="009D094F">
            <w:pPr>
              <w:jc w:val="center"/>
              <w:rPr>
                <w:sz w:val="20"/>
                <w:szCs w:val="20"/>
              </w:rPr>
            </w:pPr>
          </w:p>
          <w:p w14:paraId="31EF4B00" w14:textId="77777777" w:rsidR="00BE59C4" w:rsidRPr="00C13EF2" w:rsidRDefault="00BE59C4" w:rsidP="009D094F">
            <w:pPr>
              <w:jc w:val="center"/>
              <w:rPr>
                <w:sz w:val="20"/>
                <w:szCs w:val="20"/>
              </w:rPr>
            </w:pPr>
          </w:p>
          <w:p w14:paraId="2B4EC1C7" w14:textId="77777777" w:rsidR="00BE59C4" w:rsidRPr="00C13EF2" w:rsidRDefault="00BE59C4" w:rsidP="009D094F">
            <w:pPr>
              <w:jc w:val="center"/>
              <w:rPr>
                <w:sz w:val="20"/>
                <w:szCs w:val="20"/>
              </w:rPr>
            </w:pPr>
          </w:p>
          <w:p w14:paraId="735BAFCC" w14:textId="77777777" w:rsidR="00BE59C4" w:rsidRPr="00C13EF2" w:rsidRDefault="00BE59C4" w:rsidP="009D094F">
            <w:pPr>
              <w:jc w:val="center"/>
              <w:rPr>
                <w:sz w:val="20"/>
                <w:szCs w:val="20"/>
              </w:rPr>
            </w:pPr>
          </w:p>
          <w:p w14:paraId="43ABD81F" w14:textId="77777777" w:rsidR="00BE59C4" w:rsidRPr="00C13EF2" w:rsidRDefault="00BE59C4" w:rsidP="009D094F">
            <w:pPr>
              <w:jc w:val="center"/>
              <w:rPr>
                <w:sz w:val="20"/>
                <w:szCs w:val="20"/>
              </w:rPr>
            </w:pPr>
          </w:p>
          <w:p w14:paraId="33C3F9EF" w14:textId="77777777" w:rsidR="00BE59C4" w:rsidRPr="00C13EF2" w:rsidRDefault="00BE59C4" w:rsidP="009D094F">
            <w:pPr>
              <w:jc w:val="center"/>
              <w:rPr>
                <w:sz w:val="20"/>
                <w:szCs w:val="20"/>
              </w:rPr>
            </w:pPr>
          </w:p>
          <w:p w14:paraId="4F30F506" w14:textId="77777777" w:rsidR="00BE59C4" w:rsidRPr="00C13EF2" w:rsidRDefault="00BE59C4" w:rsidP="009D094F">
            <w:pPr>
              <w:jc w:val="center"/>
              <w:rPr>
                <w:sz w:val="20"/>
                <w:szCs w:val="20"/>
              </w:rPr>
            </w:pPr>
          </w:p>
          <w:p w14:paraId="198CBDF8" w14:textId="77777777" w:rsidR="00BE59C4" w:rsidRPr="00C13EF2" w:rsidRDefault="00BE59C4" w:rsidP="009D094F">
            <w:pPr>
              <w:jc w:val="center"/>
              <w:rPr>
                <w:sz w:val="20"/>
                <w:szCs w:val="20"/>
              </w:rPr>
            </w:pPr>
          </w:p>
          <w:p w14:paraId="5E2E342A" w14:textId="77777777" w:rsidR="00BE59C4" w:rsidRPr="00C13EF2" w:rsidRDefault="00BE59C4" w:rsidP="009D094F">
            <w:pPr>
              <w:jc w:val="center"/>
              <w:rPr>
                <w:sz w:val="20"/>
                <w:szCs w:val="20"/>
              </w:rPr>
            </w:pPr>
          </w:p>
          <w:p w14:paraId="2672501F" w14:textId="77777777" w:rsidR="00BE59C4" w:rsidRPr="00C13EF2" w:rsidRDefault="00BE59C4" w:rsidP="009D094F">
            <w:pPr>
              <w:jc w:val="center"/>
              <w:rPr>
                <w:sz w:val="20"/>
                <w:szCs w:val="20"/>
              </w:rPr>
            </w:pPr>
          </w:p>
          <w:p w14:paraId="4C871C18" w14:textId="77777777" w:rsidR="00BE59C4" w:rsidRPr="00C13EF2" w:rsidRDefault="00BE59C4" w:rsidP="009D094F">
            <w:pPr>
              <w:jc w:val="center"/>
              <w:rPr>
                <w:sz w:val="20"/>
                <w:szCs w:val="20"/>
              </w:rPr>
            </w:pPr>
          </w:p>
          <w:p w14:paraId="1A52CAED" w14:textId="77777777" w:rsidR="00BE59C4" w:rsidRPr="00C13EF2" w:rsidRDefault="00BE59C4" w:rsidP="009D094F">
            <w:pPr>
              <w:jc w:val="center"/>
              <w:rPr>
                <w:sz w:val="20"/>
                <w:szCs w:val="20"/>
              </w:rPr>
            </w:pPr>
          </w:p>
          <w:p w14:paraId="263813F4" w14:textId="77777777" w:rsidR="00BE59C4" w:rsidRPr="00C13EF2" w:rsidRDefault="00BE59C4" w:rsidP="009D094F">
            <w:pPr>
              <w:jc w:val="center"/>
              <w:rPr>
                <w:sz w:val="20"/>
                <w:szCs w:val="20"/>
              </w:rPr>
            </w:pPr>
          </w:p>
          <w:p w14:paraId="62C65C6E" w14:textId="77777777" w:rsidR="00BE59C4" w:rsidRPr="00C13EF2" w:rsidRDefault="00BE59C4" w:rsidP="009D094F">
            <w:pPr>
              <w:jc w:val="center"/>
              <w:rPr>
                <w:sz w:val="20"/>
                <w:szCs w:val="20"/>
              </w:rPr>
            </w:pPr>
          </w:p>
          <w:p w14:paraId="739FE131" w14:textId="77777777" w:rsidR="00BE59C4" w:rsidRPr="00C13EF2" w:rsidRDefault="00BE59C4" w:rsidP="009D094F">
            <w:pPr>
              <w:jc w:val="center"/>
              <w:rPr>
                <w:sz w:val="20"/>
                <w:szCs w:val="20"/>
              </w:rPr>
            </w:pPr>
          </w:p>
          <w:p w14:paraId="276A9602" w14:textId="77777777" w:rsidR="00BE59C4" w:rsidRPr="00C13EF2" w:rsidRDefault="00BE59C4" w:rsidP="009D094F">
            <w:pPr>
              <w:jc w:val="center"/>
              <w:rPr>
                <w:sz w:val="20"/>
                <w:szCs w:val="20"/>
              </w:rPr>
            </w:pPr>
          </w:p>
          <w:p w14:paraId="6DA25B60" w14:textId="77777777" w:rsidR="00BE59C4" w:rsidRPr="00C13EF2" w:rsidRDefault="00BE59C4" w:rsidP="009D094F">
            <w:pPr>
              <w:jc w:val="center"/>
              <w:rPr>
                <w:sz w:val="20"/>
                <w:szCs w:val="20"/>
              </w:rPr>
            </w:pPr>
          </w:p>
          <w:p w14:paraId="5824400E" w14:textId="77777777" w:rsidR="00BE59C4" w:rsidRPr="00C13EF2" w:rsidRDefault="00BE59C4" w:rsidP="009D094F">
            <w:pPr>
              <w:jc w:val="center"/>
              <w:rPr>
                <w:sz w:val="20"/>
                <w:szCs w:val="20"/>
              </w:rPr>
            </w:pPr>
          </w:p>
          <w:p w14:paraId="5E352BCC" w14:textId="77777777" w:rsidR="00BE59C4" w:rsidRPr="00C13EF2" w:rsidRDefault="00BE59C4" w:rsidP="009D094F">
            <w:pPr>
              <w:jc w:val="center"/>
              <w:rPr>
                <w:sz w:val="20"/>
                <w:szCs w:val="20"/>
              </w:rPr>
            </w:pPr>
          </w:p>
          <w:p w14:paraId="39375660" w14:textId="77777777" w:rsidR="00BE59C4" w:rsidRPr="00C13EF2" w:rsidRDefault="00BE59C4" w:rsidP="009D094F">
            <w:pPr>
              <w:jc w:val="center"/>
              <w:rPr>
                <w:sz w:val="20"/>
                <w:szCs w:val="20"/>
              </w:rPr>
            </w:pPr>
          </w:p>
          <w:p w14:paraId="6F83D48C" w14:textId="77777777" w:rsidR="00BE59C4" w:rsidRPr="00C13EF2" w:rsidRDefault="00BE59C4" w:rsidP="009D094F">
            <w:pPr>
              <w:jc w:val="center"/>
              <w:rPr>
                <w:sz w:val="20"/>
                <w:szCs w:val="20"/>
              </w:rPr>
            </w:pPr>
          </w:p>
          <w:p w14:paraId="0D9DF25C" w14:textId="77777777" w:rsidR="00BE59C4" w:rsidRPr="00C13EF2" w:rsidRDefault="00BE59C4" w:rsidP="009D094F">
            <w:pPr>
              <w:jc w:val="center"/>
              <w:rPr>
                <w:sz w:val="20"/>
                <w:szCs w:val="20"/>
              </w:rPr>
            </w:pPr>
          </w:p>
          <w:p w14:paraId="3C847B7F" w14:textId="77777777" w:rsidR="00BE59C4" w:rsidRPr="00C13EF2" w:rsidRDefault="00BE59C4" w:rsidP="009D094F">
            <w:pPr>
              <w:jc w:val="center"/>
              <w:rPr>
                <w:sz w:val="20"/>
                <w:szCs w:val="20"/>
              </w:rPr>
            </w:pPr>
          </w:p>
          <w:p w14:paraId="46547746" w14:textId="77777777" w:rsidR="00BE59C4" w:rsidRPr="00C13EF2" w:rsidRDefault="00BE59C4" w:rsidP="009D094F">
            <w:pPr>
              <w:jc w:val="center"/>
              <w:rPr>
                <w:sz w:val="20"/>
                <w:szCs w:val="20"/>
              </w:rPr>
            </w:pPr>
          </w:p>
          <w:p w14:paraId="4418D03A" w14:textId="77777777" w:rsidR="00BE59C4" w:rsidRPr="00C13EF2" w:rsidRDefault="00BE59C4" w:rsidP="009D094F">
            <w:pPr>
              <w:jc w:val="center"/>
              <w:rPr>
                <w:sz w:val="20"/>
                <w:szCs w:val="20"/>
              </w:rPr>
            </w:pPr>
          </w:p>
          <w:p w14:paraId="1A8D90B8" w14:textId="77777777" w:rsidR="00BE59C4" w:rsidRPr="00C13EF2" w:rsidRDefault="00BE59C4" w:rsidP="009D094F">
            <w:pPr>
              <w:jc w:val="center"/>
              <w:rPr>
                <w:sz w:val="20"/>
                <w:szCs w:val="20"/>
              </w:rPr>
            </w:pPr>
          </w:p>
          <w:p w14:paraId="42D07437" w14:textId="77777777" w:rsidR="00BE59C4" w:rsidRPr="00C13EF2" w:rsidRDefault="00BE59C4" w:rsidP="009D094F">
            <w:pPr>
              <w:jc w:val="center"/>
              <w:rPr>
                <w:sz w:val="20"/>
                <w:szCs w:val="20"/>
              </w:rPr>
            </w:pPr>
          </w:p>
          <w:p w14:paraId="7AD97598" w14:textId="77777777" w:rsidR="00BE59C4" w:rsidRPr="00C13EF2" w:rsidRDefault="00BE59C4" w:rsidP="009D094F">
            <w:pPr>
              <w:jc w:val="center"/>
              <w:rPr>
                <w:sz w:val="20"/>
                <w:szCs w:val="20"/>
              </w:rPr>
            </w:pPr>
          </w:p>
          <w:p w14:paraId="12E39C0D" w14:textId="77777777" w:rsidR="00BE59C4" w:rsidRPr="00C13EF2" w:rsidRDefault="00BE59C4" w:rsidP="009D094F">
            <w:pPr>
              <w:jc w:val="center"/>
              <w:rPr>
                <w:sz w:val="20"/>
                <w:szCs w:val="20"/>
              </w:rPr>
            </w:pPr>
          </w:p>
          <w:p w14:paraId="6161C3E0" w14:textId="77777777" w:rsidR="00BE59C4" w:rsidRPr="00C13EF2" w:rsidRDefault="00BE59C4" w:rsidP="009D094F">
            <w:pPr>
              <w:jc w:val="center"/>
              <w:rPr>
                <w:sz w:val="20"/>
                <w:szCs w:val="20"/>
              </w:rPr>
            </w:pPr>
          </w:p>
          <w:p w14:paraId="01364B02" w14:textId="77777777" w:rsidR="00BE59C4" w:rsidRPr="00C13EF2" w:rsidRDefault="00BE59C4" w:rsidP="009D094F">
            <w:pPr>
              <w:jc w:val="center"/>
              <w:rPr>
                <w:sz w:val="20"/>
                <w:szCs w:val="20"/>
              </w:rPr>
            </w:pPr>
          </w:p>
          <w:p w14:paraId="581B9E9A" w14:textId="77777777" w:rsidR="00BE59C4" w:rsidRPr="00C13EF2" w:rsidRDefault="00BE59C4" w:rsidP="009D094F">
            <w:pPr>
              <w:jc w:val="center"/>
              <w:rPr>
                <w:sz w:val="20"/>
                <w:szCs w:val="20"/>
              </w:rPr>
            </w:pPr>
          </w:p>
          <w:p w14:paraId="40212323" w14:textId="77777777" w:rsidR="00BE59C4" w:rsidRPr="00C13EF2" w:rsidRDefault="00BE59C4" w:rsidP="009D094F">
            <w:pPr>
              <w:jc w:val="center"/>
              <w:rPr>
                <w:sz w:val="20"/>
                <w:szCs w:val="20"/>
              </w:rPr>
            </w:pPr>
          </w:p>
          <w:p w14:paraId="0FA73AAC" w14:textId="77777777" w:rsidR="00BE59C4" w:rsidRPr="00C13EF2" w:rsidRDefault="00BE59C4" w:rsidP="009D094F">
            <w:pPr>
              <w:jc w:val="center"/>
              <w:rPr>
                <w:sz w:val="20"/>
                <w:szCs w:val="20"/>
              </w:rPr>
            </w:pPr>
          </w:p>
          <w:p w14:paraId="366DD4F3" w14:textId="77777777" w:rsidR="00BE59C4" w:rsidRPr="00C13EF2" w:rsidRDefault="00BE59C4" w:rsidP="009D094F">
            <w:pPr>
              <w:jc w:val="center"/>
              <w:rPr>
                <w:sz w:val="20"/>
                <w:szCs w:val="20"/>
              </w:rPr>
            </w:pPr>
          </w:p>
          <w:p w14:paraId="4AA8EEBE" w14:textId="77777777" w:rsidR="00BE59C4" w:rsidRPr="00C13EF2" w:rsidRDefault="00BE59C4" w:rsidP="009D094F">
            <w:pPr>
              <w:jc w:val="center"/>
              <w:rPr>
                <w:sz w:val="20"/>
                <w:szCs w:val="20"/>
              </w:rPr>
            </w:pPr>
          </w:p>
          <w:p w14:paraId="02B2E39A" w14:textId="77777777" w:rsidR="00BE59C4" w:rsidRPr="00C13EF2" w:rsidRDefault="00BE59C4" w:rsidP="009D094F">
            <w:pPr>
              <w:jc w:val="center"/>
              <w:rPr>
                <w:sz w:val="20"/>
                <w:szCs w:val="20"/>
              </w:rPr>
            </w:pPr>
          </w:p>
          <w:p w14:paraId="51B79DAB" w14:textId="77777777" w:rsidR="00BE59C4" w:rsidRPr="00C13EF2" w:rsidRDefault="00BE59C4" w:rsidP="009D094F">
            <w:pPr>
              <w:jc w:val="center"/>
              <w:rPr>
                <w:sz w:val="20"/>
                <w:szCs w:val="20"/>
              </w:rPr>
            </w:pPr>
          </w:p>
          <w:p w14:paraId="0C0C2853" w14:textId="77777777" w:rsidR="00BE59C4" w:rsidRPr="00C13EF2" w:rsidRDefault="00BE59C4" w:rsidP="009D094F">
            <w:pPr>
              <w:jc w:val="center"/>
              <w:rPr>
                <w:sz w:val="20"/>
                <w:szCs w:val="20"/>
              </w:rPr>
            </w:pPr>
          </w:p>
          <w:p w14:paraId="74753DB4" w14:textId="77777777" w:rsidR="00BE59C4" w:rsidRPr="00C13EF2" w:rsidRDefault="00BE59C4" w:rsidP="009D094F">
            <w:pPr>
              <w:jc w:val="center"/>
              <w:rPr>
                <w:sz w:val="20"/>
                <w:szCs w:val="20"/>
              </w:rPr>
            </w:pPr>
          </w:p>
          <w:p w14:paraId="654DFA13" w14:textId="77777777" w:rsidR="00BE59C4" w:rsidRPr="00C13EF2" w:rsidRDefault="00BE59C4" w:rsidP="009D094F">
            <w:pPr>
              <w:jc w:val="center"/>
              <w:rPr>
                <w:sz w:val="20"/>
                <w:szCs w:val="20"/>
              </w:rPr>
            </w:pPr>
          </w:p>
          <w:p w14:paraId="692ABB21" w14:textId="77777777" w:rsidR="00BE59C4" w:rsidRPr="00C13EF2" w:rsidRDefault="00BE59C4" w:rsidP="009D094F">
            <w:pPr>
              <w:jc w:val="center"/>
              <w:rPr>
                <w:sz w:val="20"/>
                <w:szCs w:val="20"/>
              </w:rPr>
            </w:pPr>
          </w:p>
          <w:p w14:paraId="3AF64AF1" w14:textId="77777777" w:rsidR="00BE59C4" w:rsidRPr="00C13EF2" w:rsidRDefault="00BE59C4" w:rsidP="009D094F">
            <w:pPr>
              <w:jc w:val="center"/>
              <w:rPr>
                <w:sz w:val="20"/>
                <w:szCs w:val="20"/>
              </w:rPr>
            </w:pPr>
          </w:p>
          <w:p w14:paraId="182F9061" w14:textId="77777777" w:rsidR="00BE59C4" w:rsidRPr="00C13EF2" w:rsidRDefault="00BE59C4" w:rsidP="009D094F">
            <w:pPr>
              <w:jc w:val="center"/>
              <w:rPr>
                <w:sz w:val="20"/>
                <w:szCs w:val="20"/>
              </w:rPr>
            </w:pPr>
          </w:p>
          <w:p w14:paraId="0C99B7C1" w14:textId="77777777" w:rsidR="00BE59C4" w:rsidRPr="00C13EF2" w:rsidRDefault="00BE59C4" w:rsidP="009D094F">
            <w:pPr>
              <w:jc w:val="center"/>
              <w:rPr>
                <w:sz w:val="20"/>
                <w:szCs w:val="20"/>
              </w:rPr>
            </w:pPr>
          </w:p>
          <w:p w14:paraId="1309491D" w14:textId="77777777" w:rsidR="00BE59C4" w:rsidRPr="00C13EF2" w:rsidRDefault="00BE59C4" w:rsidP="009D094F">
            <w:pPr>
              <w:jc w:val="center"/>
              <w:rPr>
                <w:sz w:val="20"/>
                <w:szCs w:val="20"/>
              </w:rPr>
            </w:pPr>
          </w:p>
          <w:p w14:paraId="3D7231E7" w14:textId="36D94EDA" w:rsidR="00BE59C4" w:rsidRPr="00C13EF2" w:rsidRDefault="00BE59C4" w:rsidP="009D094F">
            <w:pPr>
              <w:jc w:val="center"/>
              <w:rPr>
                <w:sz w:val="20"/>
                <w:szCs w:val="20"/>
              </w:rPr>
            </w:pPr>
          </w:p>
          <w:p w14:paraId="49B2C155" w14:textId="69AFC64C" w:rsidR="00BE59C4" w:rsidRPr="00C13EF2" w:rsidRDefault="00BE59C4" w:rsidP="009D094F">
            <w:pPr>
              <w:jc w:val="center"/>
              <w:rPr>
                <w:sz w:val="20"/>
                <w:szCs w:val="20"/>
              </w:rPr>
            </w:pPr>
          </w:p>
          <w:p w14:paraId="17574B72" w14:textId="0AF6153B" w:rsidR="00BE59C4" w:rsidRPr="00C13EF2" w:rsidRDefault="00BE59C4" w:rsidP="009D094F">
            <w:pPr>
              <w:jc w:val="center"/>
              <w:rPr>
                <w:sz w:val="20"/>
                <w:szCs w:val="20"/>
              </w:rPr>
            </w:pPr>
          </w:p>
          <w:p w14:paraId="1D99307B" w14:textId="77777777" w:rsidR="00BE59C4" w:rsidRPr="00C13EF2" w:rsidRDefault="00BE59C4" w:rsidP="009D094F">
            <w:pPr>
              <w:jc w:val="center"/>
              <w:rPr>
                <w:sz w:val="20"/>
                <w:szCs w:val="20"/>
              </w:rPr>
            </w:pPr>
          </w:p>
          <w:p w14:paraId="245A6778" w14:textId="77777777" w:rsidR="00BE59C4" w:rsidRPr="00C13EF2" w:rsidRDefault="00BE59C4" w:rsidP="009D094F">
            <w:pPr>
              <w:jc w:val="center"/>
              <w:rPr>
                <w:sz w:val="20"/>
                <w:szCs w:val="20"/>
              </w:rPr>
            </w:pPr>
          </w:p>
          <w:p w14:paraId="25F58D8C" w14:textId="77777777" w:rsidR="00BE59C4" w:rsidRPr="00C13EF2" w:rsidRDefault="00BE59C4" w:rsidP="009D094F">
            <w:pPr>
              <w:jc w:val="center"/>
              <w:rPr>
                <w:sz w:val="20"/>
                <w:szCs w:val="20"/>
              </w:rPr>
            </w:pPr>
          </w:p>
          <w:p w14:paraId="449ACB89" w14:textId="73B8A0AC" w:rsidR="00BE59C4" w:rsidRPr="00C13EF2" w:rsidRDefault="00BE59C4" w:rsidP="009D094F">
            <w:pPr>
              <w:jc w:val="center"/>
              <w:rPr>
                <w:sz w:val="20"/>
                <w:szCs w:val="20"/>
              </w:rPr>
            </w:pPr>
          </w:p>
          <w:p w14:paraId="0CF8ED82" w14:textId="44BC53FE" w:rsidR="00BE59C4" w:rsidRPr="00C13EF2" w:rsidRDefault="00BE59C4" w:rsidP="009D094F">
            <w:pPr>
              <w:jc w:val="center"/>
              <w:rPr>
                <w:sz w:val="20"/>
                <w:szCs w:val="20"/>
              </w:rPr>
            </w:pPr>
          </w:p>
          <w:p w14:paraId="07EF00DB" w14:textId="77009345" w:rsidR="00BE59C4" w:rsidRPr="00C13EF2" w:rsidRDefault="00BE59C4" w:rsidP="009D094F">
            <w:pPr>
              <w:jc w:val="center"/>
              <w:rPr>
                <w:sz w:val="20"/>
                <w:szCs w:val="20"/>
              </w:rPr>
            </w:pPr>
          </w:p>
          <w:p w14:paraId="6C1EA35E" w14:textId="6E6E3D2A" w:rsidR="00BE59C4" w:rsidRPr="00C13EF2" w:rsidRDefault="00BE59C4" w:rsidP="009D094F">
            <w:pPr>
              <w:jc w:val="center"/>
              <w:rPr>
                <w:sz w:val="20"/>
                <w:szCs w:val="20"/>
              </w:rPr>
            </w:pPr>
          </w:p>
          <w:p w14:paraId="162D6361" w14:textId="664A4219" w:rsidR="00BE59C4" w:rsidRPr="00C13EF2" w:rsidRDefault="00BE59C4" w:rsidP="009D094F">
            <w:pPr>
              <w:jc w:val="center"/>
              <w:rPr>
                <w:sz w:val="20"/>
                <w:szCs w:val="20"/>
              </w:rPr>
            </w:pPr>
          </w:p>
          <w:p w14:paraId="49D6AC52" w14:textId="4B9DAD90" w:rsidR="00BE59C4" w:rsidRPr="00C13EF2" w:rsidRDefault="00BE59C4" w:rsidP="009D094F">
            <w:pPr>
              <w:jc w:val="center"/>
              <w:rPr>
                <w:sz w:val="20"/>
                <w:szCs w:val="20"/>
              </w:rPr>
            </w:pPr>
          </w:p>
          <w:p w14:paraId="7B185D1A" w14:textId="70B8AEF2" w:rsidR="00BE59C4" w:rsidRPr="00C13EF2" w:rsidRDefault="00BE59C4" w:rsidP="009D094F">
            <w:pPr>
              <w:jc w:val="center"/>
              <w:rPr>
                <w:sz w:val="20"/>
                <w:szCs w:val="20"/>
              </w:rPr>
            </w:pPr>
          </w:p>
          <w:p w14:paraId="781C6788" w14:textId="74BCC2B7" w:rsidR="00BE59C4" w:rsidRPr="00C13EF2" w:rsidRDefault="00BE59C4" w:rsidP="009D094F">
            <w:pPr>
              <w:jc w:val="center"/>
              <w:rPr>
                <w:sz w:val="20"/>
                <w:szCs w:val="20"/>
              </w:rPr>
            </w:pPr>
          </w:p>
          <w:p w14:paraId="0886DF7E" w14:textId="3938A5BD" w:rsidR="00BE59C4" w:rsidRPr="00C13EF2" w:rsidRDefault="00BE59C4" w:rsidP="009D094F">
            <w:pPr>
              <w:jc w:val="center"/>
              <w:rPr>
                <w:sz w:val="20"/>
                <w:szCs w:val="20"/>
              </w:rPr>
            </w:pPr>
          </w:p>
          <w:p w14:paraId="4D3B09A5" w14:textId="6CEDCB71" w:rsidR="00BE59C4" w:rsidRPr="00C13EF2" w:rsidRDefault="00BE59C4" w:rsidP="009D094F">
            <w:pPr>
              <w:jc w:val="center"/>
              <w:rPr>
                <w:sz w:val="20"/>
                <w:szCs w:val="20"/>
              </w:rPr>
            </w:pPr>
          </w:p>
          <w:p w14:paraId="79A29958" w14:textId="62424D50" w:rsidR="00BE59C4" w:rsidRPr="00C13EF2" w:rsidRDefault="00BE59C4" w:rsidP="009D094F">
            <w:pPr>
              <w:jc w:val="center"/>
              <w:rPr>
                <w:sz w:val="20"/>
                <w:szCs w:val="20"/>
              </w:rPr>
            </w:pPr>
          </w:p>
          <w:p w14:paraId="249CEE8D" w14:textId="33784DB2" w:rsidR="00BE59C4" w:rsidRPr="00C13EF2" w:rsidRDefault="00BE59C4" w:rsidP="009D094F">
            <w:pPr>
              <w:jc w:val="center"/>
              <w:rPr>
                <w:sz w:val="20"/>
                <w:szCs w:val="20"/>
              </w:rPr>
            </w:pPr>
          </w:p>
          <w:p w14:paraId="29498187" w14:textId="77777777" w:rsidR="00BE59C4" w:rsidRPr="00C13EF2" w:rsidRDefault="00BE59C4" w:rsidP="009D094F">
            <w:pPr>
              <w:jc w:val="center"/>
              <w:rPr>
                <w:sz w:val="20"/>
                <w:szCs w:val="20"/>
              </w:rPr>
            </w:pPr>
          </w:p>
          <w:p w14:paraId="46F2F941" w14:textId="471F8460" w:rsidR="00BE59C4" w:rsidRDefault="00BE59C4" w:rsidP="009D094F">
            <w:pPr>
              <w:jc w:val="center"/>
              <w:rPr>
                <w:sz w:val="20"/>
                <w:szCs w:val="20"/>
              </w:rPr>
            </w:pPr>
          </w:p>
          <w:p w14:paraId="1F263104" w14:textId="17332DA3" w:rsidR="00BE59C4" w:rsidRDefault="00BE59C4" w:rsidP="009D094F">
            <w:pPr>
              <w:jc w:val="center"/>
              <w:rPr>
                <w:sz w:val="20"/>
                <w:szCs w:val="20"/>
              </w:rPr>
            </w:pPr>
          </w:p>
          <w:p w14:paraId="69C3D8F1" w14:textId="77777777" w:rsidR="00BE59C4" w:rsidRPr="00C13EF2" w:rsidRDefault="00BE59C4" w:rsidP="009D094F">
            <w:pPr>
              <w:jc w:val="center"/>
              <w:rPr>
                <w:sz w:val="20"/>
                <w:szCs w:val="20"/>
              </w:rPr>
            </w:pPr>
          </w:p>
          <w:p w14:paraId="148F2588" w14:textId="6BC1E83C" w:rsidR="00BE59C4" w:rsidRPr="00C13EF2" w:rsidRDefault="00BE59C4" w:rsidP="009D094F">
            <w:pPr>
              <w:jc w:val="center"/>
              <w:rPr>
                <w:sz w:val="20"/>
                <w:szCs w:val="20"/>
              </w:rPr>
            </w:pPr>
          </w:p>
        </w:tc>
        <w:tc>
          <w:tcPr>
            <w:tcW w:w="6663" w:type="dxa"/>
            <w:tcBorders>
              <w:right w:val="single" w:sz="8" w:space="0" w:color="auto"/>
            </w:tcBorders>
          </w:tcPr>
          <w:p w14:paraId="08B62B54" w14:textId="77777777" w:rsidR="00BE59C4" w:rsidRPr="00C13EF2" w:rsidRDefault="00BE59C4" w:rsidP="009D094F">
            <w:pPr>
              <w:jc w:val="both"/>
              <w:rPr>
                <w:sz w:val="20"/>
                <w:szCs w:val="20"/>
              </w:rPr>
            </w:pPr>
            <w:r w:rsidRPr="00C13EF2">
              <w:rPr>
                <w:sz w:val="20"/>
                <w:szCs w:val="20"/>
              </w:rPr>
              <w:lastRenderedPageBreak/>
              <w:t xml:space="preserve">Ad.1. </w:t>
            </w:r>
          </w:p>
          <w:p w14:paraId="12746389" w14:textId="4821B4A7" w:rsidR="00BE59C4" w:rsidRPr="00C13EF2" w:rsidRDefault="00BE59C4" w:rsidP="009D094F">
            <w:pPr>
              <w:jc w:val="both"/>
              <w:rPr>
                <w:sz w:val="20"/>
                <w:szCs w:val="20"/>
              </w:rPr>
            </w:pPr>
            <w:r w:rsidRPr="00C13EF2">
              <w:rPr>
                <w:sz w:val="20"/>
                <w:szCs w:val="20"/>
              </w:rPr>
              <w:t xml:space="preserve">Uwaga nieuwzględniona, gdyż w projekcie planu utrzymuje się zapisy § 33 ust. 2. </w:t>
            </w:r>
            <w:r w:rsidRPr="001F4B13">
              <w:rPr>
                <w:bCs/>
                <w:sz w:val="20"/>
                <w:szCs w:val="20"/>
                <w:lang w:eastAsia="en-US"/>
              </w:rPr>
              <w:t>Teren infrastruktury technicznej – gospodarowanie odpadami</w:t>
            </w:r>
            <w:r w:rsidRPr="00C13EF2">
              <w:rPr>
                <w:sz w:val="20"/>
                <w:szCs w:val="20"/>
                <w:lang w:eastAsia="en-US"/>
              </w:rPr>
              <w:t xml:space="preserve">, oznaczony symbolem </w:t>
            </w:r>
            <w:r w:rsidRPr="001F4B13">
              <w:rPr>
                <w:bCs/>
                <w:sz w:val="20"/>
                <w:szCs w:val="20"/>
                <w:lang w:eastAsia="en-US"/>
              </w:rPr>
              <w:t>O.1</w:t>
            </w:r>
            <w:r w:rsidRPr="00C13EF2">
              <w:rPr>
                <w:sz w:val="20"/>
                <w:szCs w:val="20"/>
                <w:lang w:eastAsia="en-US"/>
              </w:rPr>
              <w:t>, o podstawowym przeznaczeniu pod lokalizację obiektów i urządzeń budowlanych z zakresu gospodarowania odpadami, jest terenem zniszczonym przez działalność człowieka, który musi być, po zakończeniu eksploatacji, zrekultywowany.</w:t>
            </w:r>
          </w:p>
          <w:p w14:paraId="161B2A75" w14:textId="25193A43" w:rsidR="00BE59C4" w:rsidRPr="00C13EF2" w:rsidRDefault="00BE59C4" w:rsidP="009D094F">
            <w:pPr>
              <w:jc w:val="both"/>
              <w:rPr>
                <w:sz w:val="20"/>
                <w:szCs w:val="20"/>
              </w:rPr>
            </w:pPr>
            <w:r w:rsidRPr="00C13EF2">
              <w:rPr>
                <w:sz w:val="20"/>
                <w:szCs w:val="20"/>
              </w:rPr>
              <w:t>Zgodnie z definicją pojęcia „rekultywacja” – jest to</w:t>
            </w:r>
            <w:r w:rsidR="001F4B13">
              <w:rPr>
                <w:sz w:val="20"/>
                <w:szCs w:val="20"/>
              </w:rPr>
              <w:t> </w:t>
            </w:r>
            <w:r w:rsidRPr="00C13EF2">
              <w:rPr>
                <w:sz w:val="20"/>
                <w:szCs w:val="20"/>
              </w:rPr>
              <w:t>przywracanie wartości użytkowych lub przyrodniczych terenom zniszczonym przez działalność człowieka. Może się to odbywać m.in. poprzez zalesianie terenów zniszczonych oraz ich przekształcanie na tereny użytkowe np. parki, tereny rekreacyjne itp. Należy jednak pamiętać, że rekultywacja składowisk odpadów często kończy się nasadzeniami roślinności ochronnej. W takiej sytuacji realizacja publicznego parku nie byłaby działaniem zasadnym. W związku z powyższym nie wprowadza się wnioskowanego w uwadze zapisu, by nie ograniczać możliwych kierunków przeprowadzenia procesu rekultywacji.</w:t>
            </w:r>
          </w:p>
          <w:p w14:paraId="1010F499" w14:textId="77777777" w:rsidR="00BE59C4" w:rsidRPr="00C13EF2" w:rsidRDefault="00BE59C4" w:rsidP="009D094F">
            <w:pPr>
              <w:jc w:val="both"/>
              <w:rPr>
                <w:sz w:val="20"/>
                <w:szCs w:val="20"/>
              </w:rPr>
            </w:pPr>
          </w:p>
          <w:p w14:paraId="3E393FF8" w14:textId="33CE654C" w:rsidR="00BE59C4" w:rsidRPr="00C13EF2" w:rsidRDefault="00BE59C4" w:rsidP="009D094F">
            <w:pPr>
              <w:jc w:val="both"/>
              <w:rPr>
                <w:sz w:val="20"/>
                <w:szCs w:val="20"/>
              </w:rPr>
            </w:pPr>
            <w:r w:rsidRPr="00C13EF2">
              <w:rPr>
                <w:sz w:val="20"/>
                <w:szCs w:val="20"/>
              </w:rPr>
              <w:t xml:space="preserve">Ad.2. </w:t>
            </w:r>
          </w:p>
          <w:p w14:paraId="65590158" w14:textId="5B95BA25" w:rsidR="00BE59C4" w:rsidRPr="00C13EF2" w:rsidRDefault="00BE59C4" w:rsidP="009D094F">
            <w:pPr>
              <w:jc w:val="both"/>
              <w:rPr>
                <w:sz w:val="20"/>
                <w:szCs w:val="20"/>
              </w:rPr>
            </w:pPr>
            <w:r w:rsidRPr="00C13EF2">
              <w:rPr>
                <w:sz w:val="20"/>
                <w:szCs w:val="20"/>
              </w:rPr>
              <w:t>Uwaga nieuwzględniona.</w:t>
            </w:r>
            <w:r w:rsidR="00DB4EE8">
              <w:rPr>
                <w:sz w:val="20"/>
                <w:szCs w:val="20"/>
              </w:rPr>
              <w:t xml:space="preserve"> </w:t>
            </w:r>
            <w:r w:rsidRPr="00C13EF2">
              <w:rPr>
                <w:sz w:val="20"/>
                <w:szCs w:val="20"/>
              </w:rPr>
              <w:t>W świetle art. 15 ust. 1 ustawy projekt planu sporządzony jest zgodnie z zapisami Studium, gdyż ustalenia Studium są wiążące dla organów gminy przy sporządzaniu planów miejscowych (art. 9 ust. 4 ustawy w</w:t>
            </w:r>
            <w:r w:rsidR="001F4B13">
              <w:rPr>
                <w:sz w:val="20"/>
                <w:szCs w:val="20"/>
              </w:rPr>
              <w:t> </w:t>
            </w:r>
            <w:r w:rsidRPr="00C13EF2">
              <w:rPr>
                <w:sz w:val="20"/>
                <w:szCs w:val="20"/>
              </w:rPr>
              <w:t>brzmieniu sprzed 24 września 2023 r.).</w:t>
            </w:r>
          </w:p>
          <w:p w14:paraId="22957DF6" w14:textId="48D52235" w:rsidR="00BE59C4" w:rsidRPr="00C13EF2" w:rsidRDefault="00BE59C4" w:rsidP="009D094F">
            <w:pPr>
              <w:jc w:val="both"/>
              <w:rPr>
                <w:sz w:val="20"/>
                <w:szCs w:val="20"/>
              </w:rPr>
            </w:pPr>
            <w:r w:rsidRPr="00C13EF2">
              <w:rPr>
                <w:sz w:val="20"/>
                <w:szCs w:val="20"/>
              </w:rPr>
              <w:t xml:space="preserve">Zapisy zastosowane dla </w:t>
            </w:r>
            <w:r w:rsidRPr="001F4B13">
              <w:rPr>
                <w:sz w:val="20"/>
                <w:szCs w:val="20"/>
              </w:rPr>
              <w:t>Terenów zabudowy usługowej</w:t>
            </w:r>
            <w:r w:rsidRPr="00C13EF2">
              <w:rPr>
                <w:bCs/>
                <w:sz w:val="20"/>
                <w:szCs w:val="20"/>
              </w:rPr>
              <w:t>,</w:t>
            </w:r>
            <w:r w:rsidRPr="00C13EF2">
              <w:rPr>
                <w:b/>
                <w:bCs/>
                <w:sz w:val="20"/>
                <w:szCs w:val="20"/>
              </w:rPr>
              <w:t xml:space="preserve"> </w:t>
            </w:r>
            <w:r w:rsidRPr="00C13EF2">
              <w:rPr>
                <w:sz w:val="20"/>
                <w:szCs w:val="20"/>
              </w:rPr>
              <w:t>oznaczonych symbolami</w:t>
            </w:r>
            <w:r w:rsidRPr="001F4B13">
              <w:rPr>
                <w:sz w:val="20"/>
                <w:szCs w:val="20"/>
              </w:rPr>
              <w:t xml:space="preserve">: U.1, U.2, U.3, U.4, U.5, U.6, U.7, U.8 </w:t>
            </w:r>
            <w:r w:rsidRPr="00C13EF2">
              <w:rPr>
                <w:sz w:val="20"/>
                <w:szCs w:val="20"/>
              </w:rPr>
              <w:t>o podstawowym przeznaczeniu pod zabudowę budynkami usługowymi, są zgodne z zapisami dokumentu Studium w zakresie standardów przestrzennych i wskaźników zabudowy zawartych w karcie dla strukturalnej jednostki urbanistycznej nr: 53 – Swoszowice – Rajsko (Studium TOM III.2.) i zgodne z zawartymi w Studium ogólnymi zasadami kształtowania zabudowy i zagospodarowania terenu w planach miejscowych (Studium TOM III 1.2.). W zakresie standardów przestrzennych  i wskaźników zabudowy dla tej jednostki wskazano:</w:t>
            </w:r>
          </w:p>
          <w:p w14:paraId="5C0E1CE8" w14:textId="612A0015"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 xml:space="preserve">powierzchnię biologicznie czynną dla zabudowy usługowej w terenach usług  (U) min. 20%, a dla działek lub ich części położonych w strefie kształtowania systemu przyrodniczego (…) min. 40%. </w:t>
            </w:r>
          </w:p>
          <w:p w14:paraId="2477E89E" w14:textId="66B07F4A"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wysokość zabudowy usługowej w terenach usług (U) do</w:t>
            </w:r>
            <w:r w:rsidR="001F4B13">
              <w:rPr>
                <w:sz w:val="20"/>
                <w:szCs w:val="20"/>
              </w:rPr>
              <w:t> </w:t>
            </w:r>
            <w:r w:rsidRPr="00C13EF2">
              <w:rPr>
                <w:sz w:val="20"/>
                <w:szCs w:val="20"/>
              </w:rPr>
              <w:t>16 m.</w:t>
            </w:r>
          </w:p>
          <w:p w14:paraId="2723C44D" w14:textId="77777777" w:rsidR="00BE59C4" w:rsidRPr="00C13EF2" w:rsidRDefault="00BE59C4" w:rsidP="009D094F">
            <w:pPr>
              <w:tabs>
                <w:tab w:val="left" w:pos="6397"/>
              </w:tabs>
              <w:jc w:val="both"/>
              <w:rPr>
                <w:sz w:val="20"/>
                <w:szCs w:val="20"/>
              </w:rPr>
            </w:pPr>
            <w:r w:rsidRPr="00C13EF2">
              <w:rPr>
                <w:sz w:val="20"/>
                <w:szCs w:val="20"/>
              </w:rPr>
              <w:lastRenderedPageBreak/>
              <w:t xml:space="preserve">Dodatkowo, zgodnie z obowiązującym planem „Barycz” - dla terenów usług położonych w bezpośrednim sąsiedztwie składowiska odpadów komunalnych o symbolu </w:t>
            </w:r>
            <w:r w:rsidRPr="001F4B13">
              <w:rPr>
                <w:sz w:val="20"/>
                <w:szCs w:val="20"/>
              </w:rPr>
              <w:t>Uo</w:t>
            </w:r>
            <w:r w:rsidRPr="00C13EF2">
              <w:rPr>
                <w:sz w:val="20"/>
                <w:szCs w:val="20"/>
              </w:rPr>
              <w:t xml:space="preserve"> (których zasięg w przeważającej części pokrywa się z zasięgiem wyznaczonych w sporządzanym projekcie planu „Barycz II” terenów </w:t>
            </w:r>
            <w:r w:rsidRPr="001F4B13">
              <w:rPr>
                <w:sz w:val="20"/>
                <w:szCs w:val="20"/>
              </w:rPr>
              <w:t>U.1-U.8</w:t>
            </w:r>
            <w:r w:rsidRPr="00C13EF2">
              <w:rPr>
                <w:sz w:val="20"/>
                <w:szCs w:val="20"/>
              </w:rPr>
              <w:t>) ustalono wysokość budynków do kalenicy nie przekraczającą 9 m. Zatem obniżenie maksymalnej wysokości zabudowy do wnioskowanych 7 m jest niewskazane w kontekście ustaleń obowiązującego planu miejscowego.</w:t>
            </w:r>
          </w:p>
          <w:p w14:paraId="222E7BB7" w14:textId="77777777" w:rsidR="00BE59C4" w:rsidRPr="00C13EF2" w:rsidRDefault="00BE59C4" w:rsidP="009D094F">
            <w:pPr>
              <w:tabs>
                <w:tab w:val="left" w:pos="6397"/>
              </w:tabs>
              <w:jc w:val="both"/>
              <w:rPr>
                <w:sz w:val="20"/>
                <w:szCs w:val="20"/>
              </w:rPr>
            </w:pPr>
            <w:r w:rsidRPr="00C13EF2">
              <w:rPr>
                <w:sz w:val="20"/>
                <w:szCs w:val="20"/>
              </w:rPr>
              <w:t xml:space="preserve">W związku z powyższym dla terenów </w:t>
            </w:r>
            <w:r w:rsidRPr="001F4B13">
              <w:rPr>
                <w:sz w:val="20"/>
                <w:szCs w:val="20"/>
              </w:rPr>
              <w:t>U.1-U.8</w:t>
            </w:r>
            <w:r w:rsidRPr="00C13EF2">
              <w:rPr>
                <w:sz w:val="20"/>
                <w:szCs w:val="20"/>
              </w:rPr>
              <w:t xml:space="preserve"> w projekcie planu ustalono:</w:t>
            </w:r>
          </w:p>
          <w:p w14:paraId="6C4CE8BB" w14:textId="77777777"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minimalny wskaźnik terenu biologicznie czynnego: 40%;</w:t>
            </w:r>
          </w:p>
          <w:p w14:paraId="5D893230" w14:textId="77777777"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maksymalną wysokość zabudowy: 10 m.</w:t>
            </w:r>
          </w:p>
          <w:p w14:paraId="735736C6" w14:textId="325554E9" w:rsidR="00BE59C4" w:rsidRPr="00C13EF2" w:rsidRDefault="00BE59C4" w:rsidP="009D094F">
            <w:pPr>
              <w:jc w:val="both"/>
              <w:rPr>
                <w:sz w:val="20"/>
                <w:szCs w:val="20"/>
              </w:rPr>
            </w:pPr>
            <w:r w:rsidRPr="00C13EF2">
              <w:rPr>
                <w:sz w:val="20"/>
                <w:szCs w:val="20"/>
              </w:rPr>
              <w:t>W nawiązaniu do powyższych wskaźników oraz w oparciu o</w:t>
            </w:r>
            <w:r w:rsidR="001F4B13">
              <w:rPr>
                <w:sz w:val="20"/>
                <w:szCs w:val="20"/>
              </w:rPr>
              <w:t> </w:t>
            </w:r>
            <w:r w:rsidRPr="00C13EF2">
              <w:rPr>
                <w:sz w:val="20"/>
                <w:szCs w:val="20"/>
              </w:rPr>
              <w:t>analizę przestrzenną istniejącego zagospodarowania obszaru ustalono dla ww. terenów maksymalny wskaźnik intensywności zabudowy na poziomie 1,3.</w:t>
            </w:r>
          </w:p>
          <w:p w14:paraId="6BF18DCF" w14:textId="77777777" w:rsidR="00BE59C4" w:rsidRPr="00C13EF2" w:rsidRDefault="00BE59C4" w:rsidP="009D094F">
            <w:pPr>
              <w:jc w:val="both"/>
              <w:rPr>
                <w:sz w:val="20"/>
                <w:szCs w:val="20"/>
              </w:rPr>
            </w:pPr>
          </w:p>
          <w:p w14:paraId="18F78769" w14:textId="582704D7" w:rsidR="00BE59C4" w:rsidRPr="00C13EF2" w:rsidRDefault="00BE59C4" w:rsidP="009D094F">
            <w:pPr>
              <w:jc w:val="both"/>
              <w:rPr>
                <w:sz w:val="20"/>
                <w:szCs w:val="20"/>
              </w:rPr>
            </w:pPr>
            <w:r w:rsidRPr="00C13EF2">
              <w:rPr>
                <w:sz w:val="20"/>
                <w:szCs w:val="20"/>
              </w:rPr>
              <w:t xml:space="preserve">Ad.3. </w:t>
            </w:r>
          </w:p>
          <w:p w14:paraId="21107FAE" w14:textId="5F1AB848" w:rsidR="00BE59C4" w:rsidRPr="00C13EF2" w:rsidRDefault="00BE59C4" w:rsidP="009D094F">
            <w:pPr>
              <w:jc w:val="both"/>
              <w:rPr>
                <w:sz w:val="20"/>
                <w:szCs w:val="20"/>
              </w:rPr>
            </w:pPr>
            <w:r w:rsidRPr="00C13EF2">
              <w:rPr>
                <w:sz w:val="20"/>
                <w:szCs w:val="20"/>
              </w:rPr>
              <w:t xml:space="preserve">Uwaga nieuwzględniona. Obligatoryjne oraz fakultatywne elementy planu miejscowego określa art. 15 ust. 2 i 3 ustawy o planowaniu i zagospodarowaniu przestrzennym. Wśród elementów tych nie ma wskazań dotyczących ochrony przed hałasem, w tym wyznaczenia stref ochrony akustycznej. Zarówno oznaczenia zastosowane na rysunku jak i zapisy w tekście projektu planu w zakresie ochrony przed hałasem są jedynie elementem informacyjnym, gdyż ochrona przed hałasem wynika z przepisów odrębnych. </w:t>
            </w:r>
            <w:r w:rsidRPr="001F4B13">
              <w:rPr>
                <w:sz w:val="20"/>
                <w:szCs w:val="20"/>
              </w:rPr>
              <w:t>Zgodnie z nimi spośród wymienionych w uwadze terenów, jedynie Tereny zieleni urządzonej, oznaczone jako ZP.1-ZP.3,</w:t>
            </w:r>
            <w:r w:rsidRPr="001F4B13">
              <w:t xml:space="preserve"> </w:t>
            </w:r>
            <w:r w:rsidRPr="001F4B13">
              <w:rPr>
                <w:sz w:val="20"/>
                <w:szCs w:val="20"/>
              </w:rPr>
              <w:t>o podstawowym przeznaczeniu pod publicznie dostępne</w:t>
            </w:r>
            <w:r w:rsidRPr="00C13EF2">
              <w:rPr>
                <w:sz w:val="20"/>
                <w:szCs w:val="20"/>
              </w:rPr>
              <w:t xml:space="preserve"> parki zostały wskazane jako tereny przeznaczone na cele rekreacyjno – wypoczynkowe, na których poziom hałasu powinien być inny. Tereny zabudowy usługowej czy też zieleni izolacyjnej nie zostały wskazane jako wymagające dodatkowej ochrony przed hałasem, zatem nie obejmuje się ich strefą ochrony akustycznej.</w:t>
            </w:r>
          </w:p>
          <w:p w14:paraId="4AC9D07A" w14:textId="77777777" w:rsidR="00BE59C4" w:rsidRPr="00C13EF2" w:rsidRDefault="00BE59C4" w:rsidP="009D094F">
            <w:pPr>
              <w:jc w:val="both"/>
              <w:rPr>
                <w:sz w:val="20"/>
                <w:szCs w:val="20"/>
              </w:rPr>
            </w:pPr>
          </w:p>
          <w:p w14:paraId="16ED7DC4" w14:textId="2CDA3902" w:rsidR="00BE59C4" w:rsidRPr="00C13EF2" w:rsidRDefault="00BE59C4" w:rsidP="009D094F">
            <w:pPr>
              <w:jc w:val="both"/>
              <w:rPr>
                <w:sz w:val="20"/>
                <w:szCs w:val="20"/>
              </w:rPr>
            </w:pPr>
            <w:r w:rsidRPr="00C13EF2">
              <w:rPr>
                <w:sz w:val="20"/>
                <w:szCs w:val="20"/>
              </w:rPr>
              <w:t xml:space="preserve">Ad.4. </w:t>
            </w:r>
          </w:p>
          <w:p w14:paraId="7FD44126" w14:textId="294C58E8" w:rsidR="00BE59C4" w:rsidRPr="00C13EF2" w:rsidRDefault="00BE59C4" w:rsidP="009D094F">
            <w:pPr>
              <w:jc w:val="both"/>
              <w:rPr>
                <w:sz w:val="20"/>
                <w:szCs w:val="20"/>
              </w:rPr>
            </w:pPr>
            <w:r w:rsidRPr="00C13EF2">
              <w:rPr>
                <w:sz w:val="20"/>
                <w:szCs w:val="20"/>
              </w:rPr>
              <w:t>Uwaga nieuwzględniona.</w:t>
            </w:r>
            <w:r w:rsidR="00DB4EE8">
              <w:rPr>
                <w:sz w:val="20"/>
                <w:szCs w:val="20"/>
              </w:rPr>
              <w:t xml:space="preserve"> </w:t>
            </w:r>
            <w:r w:rsidRPr="00C13EF2">
              <w:rPr>
                <w:sz w:val="20"/>
                <w:szCs w:val="20"/>
              </w:rPr>
              <w:t xml:space="preserve">Izofony hałasu drogowego zostały wskazane na rysunku projektu planu w oparciu o strategiczną mapę hałasu Miasta Krakowa z 2022 r. Natomiast w tekście projektu planu,  w zakresie ochrony przed hałasem (§ 8 ust. 3) wymienione tereny </w:t>
            </w:r>
            <w:r w:rsidRPr="001F4B13">
              <w:rPr>
                <w:sz w:val="20"/>
                <w:szCs w:val="20"/>
              </w:rPr>
              <w:t>MN.1, MN.2, MNz.1, MNz.2 oraz ZP.1-ZP.3</w:t>
            </w:r>
            <w:r w:rsidRPr="00C13EF2">
              <w:rPr>
                <w:sz w:val="20"/>
                <w:szCs w:val="20"/>
              </w:rPr>
              <w:t xml:space="preserve"> zostały wskazane zgodnie z ustawą Prawo ochrony środowiska oraz rozporządzeniem Ministra  Środowiska w sprawie dopuszczalnych poziomów hałasu w</w:t>
            </w:r>
            <w:r w:rsidR="001F4B13">
              <w:rPr>
                <w:sz w:val="20"/>
                <w:szCs w:val="20"/>
              </w:rPr>
              <w:t> </w:t>
            </w:r>
            <w:r w:rsidRPr="00C13EF2">
              <w:rPr>
                <w:sz w:val="20"/>
                <w:szCs w:val="20"/>
              </w:rPr>
              <w:t>środowisku. Zarówno oznaczenia na rysunku jak i zapisy w tekście są jedynie elementem informacyjnym, gdyż ochrona przed hałasem wynika z przepisów odrębnych. W</w:t>
            </w:r>
            <w:r w:rsidR="001F4B13">
              <w:rPr>
                <w:sz w:val="20"/>
                <w:szCs w:val="20"/>
              </w:rPr>
              <w:t> </w:t>
            </w:r>
            <w:r w:rsidRPr="00C13EF2">
              <w:rPr>
                <w:sz w:val="20"/>
                <w:szCs w:val="20"/>
              </w:rPr>
              <w:t>związku z powyższym w projekcie planu miejscowego nie ustala się dopuszczalnego poziomu hałasu, czy też zakazu stosowania urządzeń emitujących hałas, gdyż ochronę przed hałasem należy uwzględnić na etapie realizacji inwestycji - zarówno w fazie projektowania jak i</w:t>
            </w:r>
            <w:r w:rsidR="001F4B13">
              <w:rPr>
                <w:sz w:val="20"/>
                <w:szCs w:val="20"/>
              </w:rPr>
              <w:t> </w:t>
            </w:r>
            <w:r w:rsidRPr="00C13EF2">
              <w:rPr>
                <w:sz w:val="20"/>
                <w:szCs w:val="20"/>
              </w:rPr>
              <w:t>w</w:t>
            </w:r>
            <w:r w:rsidR="001F4B13">
              <w:rPr>
                <w:sz w:val="20"/>
                <w:szCs w:val="20"/>
              </w:rPr>
              <w:t> </w:t>
            </w:r>
            <w:r w:rsidRPr="00C13EF2">
              <w:rPr>
                <w:sz w:val="20"/>
                <w:szCs w:val="20"/>
              </w:rPr>
              <w:t>fazie budowy obiektu budowlanego.</w:t>
            </w:r>
          </w:p>
          <w:p w14:paraId="641B6477" w14:textId="77777777" w:rsidR="00BE59C4" w:rsidRPr="00C13EF2" w:rsidRDefault="00BE59C4" w:rsidP="009D094F">
            <w:pPr>
              <w:jc w:val="both"/>
              <w:rPr>
                <w:sz w:val="20"/>
                <w:szCs w:val="20"/>
              </w:rPr>
            </w:pPr>
          </w:p>
          <w:p w14:paraId="0E1AE5BA" w14:textId="5C0C6F6C" w:rsidR="00BE59C4" w:rsidRPr="00C13EF2" w:rsidRDefault="00BE59C4" w:rsidP="009D094F">
            <w:pPr>
              <w:jc w:val="both"/>
              <w:rPr>
                <w:sz w:val="20"/>
                <w:szCs w:val="20"/>
              </w:rPr>
            </w:pPr>
            <w:r w:rsidRPr="00C13EF2">
              <w:rPr>
                <w:sz w:val="20"/>
                <w:szCs w:val="20"/>
              </w:rPr>
              <w:t xml:space="preserve">Ad.6. </w:t>
            </w:r>
          </w:p>
          <w:p w14:paraId="53B03EEB" w14:textId="7D5684F7" w:rsidR="00BE59C4" w:rsidRPr="00C13EF2" w:rsidRDefault="00BE59C4" w:rsidP="009741A8">
            <w:pPr>
              <w:jc w:val="both"/>
              <w:rPr>
                <w:sz w:val="20"/>
                <w:szCs w:val="20"/>
              </w:rPr>
            </w:pPr>
            <w:r w:rsidRPr="00C13EF2">
              <w:rPr>
                <w:sz w:val="20"/>
                <w:szCs w:val="20"/>
              </w:rPr>
              <w:t>Uwaga nieuwzględniona.</w:t>
            </w:r>
            <w:r w:rsidR="009741A8">
              <w:rPr>
                <w:sz w:val="20"/>
                <w:szCs w:val="20"/>
              </w:rPr>
              <w:t xml:space="preserve"> </w:t>
            </w:r>
            <w:r w:rsidRPr="00C13EF2">
              <w:rPr>
                <w:sz w:val="20"/>
                <w:szCs w:val="20"/>
              </w:rPr>
              <w:t>Zgodnie z art. 15 ust. 2 pkt 1 ustawy o planowaniu i zagospodarowaniu przestrzennym: „w planie miejscowym określa się obowiązkowo przeznaczenie terenów oraz linie rozgraniczające tereny o</w:t>
            </w:r>
            <w:r w:rsidR="001F4B13">
              <w:rPr>
                <w:sz w:val="20"/>
                <w:szCs w:val="20"/>
              </w:rPr>
              <w:t> </w:t>
            </w:r>
            <w:r w:rsidRPr="00C13EF2">
              <w:rPr>
                <w:sz w:val="20"/>
                <w:szCs w:val="20"/>
              </w:rPr>
              <w:t xml:space="preserve">różnym przeznaczeniu lub różnych zasadach zagospodarowania”. </w:t>
            </w:r>
          </w:p>
          <w:p w14:paraId="39D9C1D6" w14:textId="78C073E0" w:rsidR="00BE59C4" w:rsidRPr="00C13EF2" w:rsidRDefault="00BE59C4" w:rsidP="009D094F">
            <w:pPr>
              <w:tabs>
                <w:tab w:val="left" w:pos="6397"/>
              </w:tabs>
              <w:jc w:val="both"/>
              <w:rPr>
                <w:sz w:val="20"/>
                <w:szCs w:val="20"/>
              </w:rPr>
            </w:pPr>
            <w:r w:rsidRPr="00C13EF2">
              <w:rPr>
                <w:sz w:val="20"/>
                <w:szCs w:val="20"/>
              </w:rPr>
              <w:t>W związku z tym nie ogranicza się w projekcie planu rodzaju usług, jedynie do tych które zostały wymienione w uwadze, by nie uniemożliwić realizacji innych usług. Jedynym ograniczeniem jest ustalenie zakazu lokalizacji przedsięwzięć mogących znacząco oddziaływać na</w:t>
            </w:r>
            <w:r w:rsidR="001F4B13">
              <w:rPr>
                <w:sz w:val="20"/>
                <w:szCs w:val="20"/>
              </w:rPr>
              <w:t> </w:t>
            </w:r>
            <w:r w:rsidRPr="00C13EF2">
              <w:rPr>
                <w:sz w:val="20"/>
                <w:szCs w:val="20"/>
              </w:rPr>
              <w:t>środowisko (§ 8 ust. 14 projektu planu). Ograniczenie katalogu usług mogłoby spowodować uniemożliwienie działalności, która w przyszłości byłaby usługą ściśle związaną z działalnością parku a nie mieściłaby się w zakresie wyznaczonych usług zaproponowanych planem miejscowym.</w:t>
            </w:r>
          </w:p>
          <w:p w14:paraId="17CCC681" w14:textId="27A9219E" w:rsidR="00BE59C4" w:rsidRDefault="00BE59C4" w:rsidP="009D094F">
            <w:pPr>
              <w:tabs>
                <w:tab w:val="left" w:pos="6397"/>
              </w:tabs>
              <w:jc w:val="both"/>
              <w:rPr>
                <w:sz w:val="20"/>
                <w:szCs w:val="20"/>
              </w:rPr>
            </w:pPr>
          </w:p>
          <w:p w14:paraId="1E7B794D" w14:textId="01E94838" w:rsidR="00C03073" w:rsidRDefault="00C03073" w:rsidP="009D094F">
            <w:pPr>
              <w:tabs>
                <w:tab w:val="left" w:pos="6397"/>
              </w:tabs>
              <w:jc w:val="both"/>
              <w:rPr>
                <w:sz w:val="20"/>
                <w:szCs w:val="20"/>
              </w:rPr>
            </w:pPr>
          </w:p>
          <w:p w14:paraId="6D8441E1" w14:textId="05E03969" w:rsidR="00C03073" w:rsidRDefault="00C03073" w:rsidP="009D094F">
            <w:pPr>
              <w:tabs>
                <w:tab w:val="left" w:pos="6397"/>
              </w:tabs>
              <w:jc w:val="both"/>
              <w:rPr>
                <w:sz w:val="20"/>
                <w:szCs w:val="20"/>
              </w:rPr>
            </w:pPr>
          </w:p>
          <w:p w14:paraId="060729DE" w14:textId="5BDDF061" w:rsidR="00C03073" w:rsidRDefault="00C03073" w:rsidP="009D094F">
            <w:pPr>
              <w:tabs>
                <w:tab w:val="left" w:pos="6397"/>
              </w:tabs>
              <w:jc w:val="both"/>
              <w:rPr>
                <w:sz w:val="20"/>
                <w:szCs w:val="20"/>
              </w:rPr>
            </w:pPr>
          </w:p>
          <w:p w14:paraId="6C5BA50F" w14:textId="12D818E7" w:rsidR="00C03073" w:rsidRDefault="00C03073" w:rsidP="009D094F">
            <w:pPr>
              <w:tabs>
                <w:tab w:val="left" w:pos="6397"/>
              </w:tabs>
              <w:jc w:val="both"/>
              <w:rPr>
                <w:sz w:val="20"/>
                <w:szCs w:val="20"/>
              </w:rPr>
            </w:pPr>
          </w:p>
          <w:p w14:paraId="0740117D" w14:textId="3FEBAB65" w:rsidR="00C03073" w:rsidRDefault="00C03073" w:rsidP="009D094F">
            <w:pPr>
              <w:tabs>
                <w:tab w:val="left" w:pos="6397"/>
              </w:tabs>
              <w:jc w:val="both"/>
              <w:rPr>
                <w:sz w:val="20"/>
                <w:szCs w:val="20"/>
              </w:rPr>
            </w:pPr>
          </w:p>
          <w:p w14:paraId="4F1B2A5E" w14:textId="60352878" w:rsidR="00C03073" w:rsidRDefault="00C03073" w:rsidP="009D094F">
            <w:pPr>
              <w:tabs>
                <w:tab w:val="left" w:pos="6397"/>
              </w:tabs>
              <w:jc w:val="both"/>
              <w:rPr>
                <w:sz w:val="20"/>
                <w:szCs w:val="20"/>
              </w:rPr>
            </w:pPr>
          </w:p>
          <w:p w14:paraId="725E7901" w14:textId="2D550D68" w:rsidR="00C03073" w:rsidRDefault="00C03073" w:rsidP="009D094F">
            <w:pPr>
              <w:tabs>
                <w:tab w:val="left" w:pos="6397"/>
              </w:tabs>
              <w:jc w:val="both"/>
              <w:rPr>
                <w:sz w:val="20"/>
                <w:szCs w:val="20"/>
              </w:rPr>
            </w:pPr>
          </w:p>
          <w:p w14:paraId="32F013F1" w14:textId="3F39D121" w:rsidR="00C03073" w:rsidRDefault="00C03073" w:rsidP="009D094F">
            <w:pPr>
              <w:tabs>
                <w:tab w:val="left" w:pos="6397"/>
              </w:tabs>
              <w:jc w:val="both"/>
              <w:rPr>
                <w:sz w:val="20"/>
                <w:szCs w:val="20"/>
              </w:rPr>
            </w:pPr>
          </w:p>
          <w:p w14:paraId="2818AAE4" w14:textId="5560C6BE" w:rsidR="00C03073" w:rsidRDefault="00C03073" w:rsidP="009D094F">
            <w:pPr>
              <w:tabs>
                <w:tab w:val="left" w:pos="6397"/>
              </w:tabs>
              <w:jc w:val="both"/>
              <w:rPr>
                <w:sz w:val="20"/>
                <w:szCs w:val="20"/>
              </w:rPr>
            </w:pPr>
          </w:p>
          <w:p w14:paraId="7CB53FA9" w14:textId="77777777" w:rsidR="00C03073" w:rsidRPr="00C13EF2" w:rsidRDefault="00C03073" w:rsidP="009D094F">
            <w:pPr>
              <w:tabs>
                <w:tab w:val="left" w:pos="6397"/>
              </w:tabs>
              <w:jc w:val="both"/>
              <w:rPr>
                <w:sz w:val="20"/>
                <w:szCs w:val="20"/>
              </w:rPr>
            </w:pPr>
          </w:p>
          <w:p w14:paraId="1EE9F863" w14:textId="77777777" w:rsidR="00BE59C4" w:rsidRPr="00C13EF2" w:rsidRDefault="00BE59C4" w:rsidP="009D094F">
            <w:pPr>
              <w:jc w:val="both"/>
              <w:rPr>
                <w:sz w:val="20"/>
                <w:szCs w:val="20"/>
              </w:rPr>
            </w:pPr>
            <w:r w:rsidRPr="00C13EF2">
              <w:rPr>
                <w:sz w:val="20"/>
                <w:szCs w:val="20"/>
              </w:rPr>
              <w:t xml:space="preserve">Ad.7. </w:t>
            </w:r>
          </w:p>
          <w:p w14:paraId="3B75A38C" w14:textId="3491B232" w:rsidR="00BE59C4" w:rsidRPr="00C13EF2" w:rsidRDefault="00BE59C4" w:rsidP="009D094F">
            <w:pPr>
              <w:jc w:val="both"/>
              <w:rPr>
                <w:sz w:val="20"/>
                <w:szCs w:val="20"/>
              </w:rPr>
            </w:pPr>
            <w:r w:rsidRPr="00C13EF2">
              <w:rPr>
                <w:sz w:val="20"/>
                <w:szCs w:val="20"/>
              </w:rPr>
              <w:t xml:space="preserve">Uwaga nieuwzględniona – gdyż nie wprowadza się wnioskowanego doprecyzowania, które nie jest konieczne, gdyż rodzaje przedsięwzięć mogących znacząco oddziaływać na środowisko są określone w Rozporządzeniu z dnia 10 września 2019 r. w sprawie przedsięwzięć mogących znacząco oddziaływać na środowisko. W tym katalogu przedsięwzięć mieszczą się również usługi związane ze zbieraniem, magazynowaniem i przetwarzaniem odpadów. </w:t>
            </w:r>
          </w:p>
          <w:p w14:paraId="336C4420" w14:textId="77777777" w:rsidR="00BE59C4" w:rsidRDefault="00BE59C4" w:rsidP="009D094F">
            <w:pPr>
              <w:jc w:val="both"/>
              <w:rPr>
                <w:sz w:val="20"/>
                <w:szCs w:val="20"/>
              </w:rPr>
            </w:pPr>
          </w:p>
          <w:p w14:paraId="4F89421F" w14:textId="5B7E58CA" w:rsidR="00BE59C4" w:rsidRPr="00C13EF2" w:rsidRDefault="00BE59C4" w:rsidP="009D094F">
            <w:pPr>
              <w:jc w:val="both"/>
              <w:rPr>
                <w:sz w:val="20"/>
                <w:szCs w:val="20"/>
              </w:rPr>
            </w:pPr>
          </w:p>
        </w:tc>
      </w:tr>
      <w:tr w:rsidR="00B848BA" w:rsidRPr="00C13EF2" w14:paraId="384C74BE" w14:textId="77777777" w:rsidTr="00C03073">
        <w:tc>
          <w:tcPr>
            <w:tcW w:w="509" w:type="dxa"/>
            <w:tcBorders>
              <w:left w:val="single" w:sz="8" w:space="0" w:color="auto"/>
            </w:tcBorders>
          </w:tcPr>
          <w:p w14:paraId="12CFA913" w14:textId="77777777" w:rsidR="00B848BA" w:rsidRPr="00C13EF2" w:rsidRDefault="00B848BA" w:rsidP="00B848BA">
            <w:pPr>
              <w:numPr>
                <w:ilvl w:val="0"/>
                <w:numId w:val="3"/>
              </w:numPr>
              <w:ind w:left="357" w:hanging="357"/>
              <w:rPr>
                <w:sz w:val="20"/>
                <w:szCs w:val="20"/>
              </w:rPr>
            </w:pPr>
          </w:p>
        </w:tc>
        <w:tc>
          <w:tcPr>
            <w:tcW w:w="829" w:type="dxa"/>
          </w:tcPr>
          <w:p w14:paraId="4395ECA8" w14:textId="77777777" w:rsidR="00B848BA" w:rsidRPr="00C13EF2" w:rsidRDefault="00B848BA" w:rsidP="00B848BA">
            <w:pPr>
              <w:pStyle w:val="Akapitzlist1"/>
              <w:numPr>
                <w:ilvl w:val="0"/>
                <w:numId w:val="2"/>
              </w:numPr>
              <w:spacing w:after="0" w:line="240" w:lineRule="auto"/>
              <w:contextualSpacing w:val="0"/>
              <w:rPr>
                <w:rFonts w:ascii="Times New Roman" w:hAnsi="Times New Roman" w:cs="Times New Roman"/>
                <w:sz w:val="20"/>
                <w:szCs w:val="20"/>
              </w:rPr>
            </w:pPr>
          </w:p>
        </w:tc>
        <w:tc>
          <w:tcPr>
            <w:tcW w:w="1557" w:type="dxa"/>
          </w:tcPr>
          <w:p w14:paraId="72CE9FEB" w14:textId="6FFC9A46" w:rsidR="00B848BA" w:rsidRPr="00C13EF2" w:rsidRDefault="00B848BA" w:rsidP="00B848BA">
            <w:pPr>
              <w:jc w:val="center"/>
              <w:rPr>
                <w:sz w:val="20"/>
                <w:szCs w:val="20"/>
              </w:rPr>
            </w:pPr>
            <w:r w:rsidRPr="000D42BB">
              <w:t>[...]*</w:t>
            </w:r>
          </w:p>
        </w:tc>
        <w:tc>
          <w:tcPr>
            <w:tcW w:w="5096" w:type="dxa"/>
            <w:vMerge w:val="restart"/>
            <w:shd w:val="clear" w:color="auto" w:fill="auto"/>
          </w:tcPr>
          <w:p w14:paraId="29DE51A9" w14:textId="08FC024E" w:rsidR="00B848BA" w:rsidRPr="001F4B13" w:rsidRDefault="00B848BA" w:rsidP="00B848BA">
            <w:pPr>
              <w:numPr>
                <w:ilvl w:val="0"/>
                <w:numId w:val="5"/>
              </w:numPr>
              <w:spacing w:after="26"/>
              <w:ind w:left="0" w:right="26" w:hanging="355"/>
              <w:jc w:val="both"/>
              <w:rPr>
                <w:sz w:val="20"/>
                <w:szCs w:val="20"/>
              </w:rPr>
            </w:pPr>
            <w:r w:rsidRPr="005236F3">
              <w:rPr>
                <w:b/>
                <w:bCs/>
                <w:sz w:val="20"/>
                <w:szCs w:val="20"/>
              </w:rPr>
              <w:t>Uwaga 1</w:t>
            </w:r>
            <w:r w:rsidRPr="001F4B13">
              <w:rPr>
                <w:sz w:val="20"/>
                <w:szCs w:val="20"/>
              </w:rPr>
              <w:t xml:space="preserve"> dotycząca zmiany docelowego przeznaczenia terenu O.1 po zakończeniu eksploatacji.</w:t>
            </w:r>
          </w:p>
          <w:p w14:paraId="48E64613" w14:textId="54C5230B" w:rsidR="00B848BA" w:rsidRPr="001F4B13" w:rsidRDefault="00B848BA" w:rsidP="00B848BA">
            <w:pPr>
              <w:numPr>
                <w:ilvl w:val="0"/>
                <w:numId w:val="5"/>
              </w:numPr>
              <w:spacing w:after="26"/>
              <w:ind w:left="0" w:right="26" w:hanging="355"/>
              <w:jc w:val="both"/>
              <w:rPr>
                <w:sz w:val="20"/>
                <w:szCs w:val="20"/>
              </w:rPr>
            </w:pPr>
            <w:r w:rsidRPr="001F4B13">
              <w:rPr>
                <w:sz w:val="20"/>
                <w:szCs w:val="20"/>
              </w:rPr>
              <w:t>Proponuje się zmianę § 33 ust. 2 projektu planu, który obecnie brzmi:</w:t>
            </w:r>
          </w:p>
          <w:p w14:paraId="451B1068" w14:textId="77777777" w:rsidR="00B848BA" w:rsidRPr="001F4B13" w:rsidRDefault="00B848BA" w:rsidP="00B848BA">
            <w:pPr>
              <w:spacing w:after="26"/>
              <w:ind w:right="26" w:hanging="21"/>
              <w:jc w:val="both"/>
              <w:rPr>
                <w:sz w:val="20"/>
                <w:szCs w:val="20"/>
              </w:rPr>
            </w:pPr>
            <w:r w:rsidRPr="001F4B13">
              <w:rPr>
                <w:sz w:val="20"/>
                <w:szCs w:val="20"/>
              </w:rPr>
              <w:t>„Nakaz przeprowadzenia rekultywacji terenu po zakończeniu eksploatacji składowiska odpadów.” na następujące brzmienie:</w:t>
            </w:r>
          </w:p>
          <w:p w14:paraId="3A5146E4" w14:textId="290EE882" w:rsidR="00B848BA" w:rsidRPr="00C13EF2" w:rsidRDefault="00B848BA" w:rsidP="00B848BA">
            <w:pPr>
              <w:spacing w:after="26"/>
              <w:ind w:right="26" w:hanging="21"/>
              <w:jc w:val="both"/>
              <w:rPr>
                <w:sz w:val="20"/>
                <w:szCs w:val="20"/>
              </w:rPr>
            </w:pPr>
            <w:r w:rsidRPr="001F4B13">
              <w:rPr>
                <w:sz w:val="20"/>
                <w:szCs w:val="20"/>
              </w:rPr>
              <w:t>„Nakaz przeprowadzenia rekultywacji terenu po zakończeniu eksploatacji składowiska odpadów. Po zakończeniu eksploatacji i przeprowadzeniu rekultywacji, teren O.1 zostaje docelowo przeznaczony na funkcję zieleni urządzonej —</w:t>
            </w:r>
            <w:r w:rsidRPr="00C13EF2">
              <w:rPr>
                <w:sz w:val="20"/>
                <w:szCs w:val="20"/>
              </w:rPr>
              <w:t xml:space="preserve"> park publiczny, włączony w strukturę Parku Baryckiego”.</w:t>
            </w:r>
          </w:p>
          <w:p w14:paraId="3BFA871D" w14:textId="164059E5" w:rsidR="00B848BA" w:rsidRPr="00C13EF2" w:rsidRDefault="00B848BA" w:rsidP="00B848BA">
            <w:pPr>
              <w:spacing w:after="26"/>
              <w:ind w:right="26" w:hanging="21"/>
              <w:jc w:val="both"/>
              <w:rPr>
                <w:sz w:val="20"/>
                <w:szCs w:val="20"/>
              </w:rPr>
            </w:pPr>
            <w:r w:rsidRPr="00C13EF2">
              <w:rPr>
                <w:sz w:val="20"/>
                <w:szCs w:val="20"/>
              </w:rPr>
              <w:t>Uwaga zawiera uzasadnienie.</w:t>
            </w:r>
          </w:p>
          <w:p w14:paraId="3DC55ED6" w14:textId="484CCF17" w:rsidR="00B848BA" w:rsidRPr="00C13EF2" w:rsidRDefault="00B848BA" w:rsidP="00B848BA">
            <w:pPr>
              <w:spacing w:after="26"/>
              <w:ind w:right="26" w:hanging="21"/>
              <w:jc w:val="both"/>
              <w:rPr>
                <w:sz w:val="20"/>
                <w:szCs w:val="20"/>
              </w:rPr>
            </w:pPr>
          </w:p>
          <w:p w14:paraId="45B16F3C" w14:textId="1AF18982" w:rsidR="00B848BA" w:rsidRPr="00C13EF2" w:rsidRDefault="00B848BA" w:rsidP="00B848BA">
            <w:pPr>
              <w:spacing w:after="26"/>
              <w:ind w:right="26" w:hanging="21"/>
              <w:jc w:val="both"/>
              <w:rPr>
                <w:sz w:val="20"/>
                <w:szCs w:val="20"/>
              </w:rPr>
            </w:pPr>
          </w:p>
          <w:p w14:paraId="3F350190" w14:textId="6F89DA22" w:rsidR="00B848BA" w:rsidRPr="00C13EF2" w:rsidRDefault="00B848BA" w:rsidP="00B848BA">
            <w:pPr>
              <w:spacing w:after="26"/>
              <w:ind w:right="26" w:hanging="21"/>
              <w:jc w:val="both"/>
              <w:rPr>
                <w:sz w:val="20"/>
                <w:szCs w:val="20"/>
              </w:rPr>
            </w:pPr>
          </w:p>
          <w:p w14:paraId="516DCA0B" w14:textId="77777777" w:rsidR="00B848BA" w:rsidRPr="00C13EF2" w:rsidRDefault="00B848BA" w:rsidP="00C03073">
            <w:pPr>
              <w:spacing w:after="26"/>
              <w:ind w:right="26"/>
              <w:jc w:val="both"/>
              <w:rPr>
                <w:sz w:val="20"/>
                <w:szCs w:val="20"/>
              </w:rPr>
            </w:pPr>
          </w:p>
          <w:p w14:paraId="07888013" w14:textId="52781177" w:rsidR="00B848BA" w:rsidRPr="00C13EF2" w:rsidRDefault="00B848BA" w:rsidP="00B848BA">
            <w:pPr>
              <w:numPr>
                <w:ilvl w:val="0"/>
                <w:numId w:val="5"/>
              </w:numPr>
              <w:ind w:left="0" w:right="26" w:hanging="355"/>
              <w:jc w:val="both"/>
              <w:rPr>
                <w:sz w:val="20"/>
                <w:szCs w:val="20"/>
              </w:rPr>
            </w:pPr>
            <w:r w:rsidRPr="005236F3">
              <w:rPr>
                <w:b/>
                <w:bCs/>
                <w:sz w:val="20"/>
                <w:szCs w:val="20"/>
              </w:rPr>
              <w:t>Uwaga 2</w:t>
            </w:r>
            <w:r w:rsidRPr="00C13EF2">
              <w:rPr>
                <w:sz w:val="20"/>
                <w:szCs w:val="20"/>
              </w:rPr>
              <w:t xml:space="preserve"> dotycząca ograniczenia intensywności i wysokości zabudowy usługowej.</w:t>
            </w:r>
          </w:p>
          <w:p w14:paraId="5B195BE3" w14:textId="1C94DECC" w:rsidR="00B848BA" w:rsidRPr="00C13EF2" w:rsidRDefault="00B848BA" w:rsidP="00B848BA">
            <w:pPr>
              <w:numPr>
                <w:ilvl w:val="0"/>
                <w:numId w:val="5"/>
              </w:numPr>
              <w:ind w:left="0" w:right="26" w:hanging="355"/>
              <w:jc w:val="both"/>
              <w:rPr>
                <w:sz w:val="20"/>
                <w:szCs w:val="20"/>
              </w:rPr>
            </w:pPr>
            <w:r w:rsidRPr="00C13EF2">
              <w:rPr>
                <w:sz w:val="20"/>
                <w:szCs w:val="20"/>
              </w:rPr>
              <w:t xml:space="preserve">Postuluje ograniczenie intensywności zabudowy do 0,4 oraz wysokości zabudowy do 7 m na terenach </w:t>
            </w:r>
            <w:r w:rsidRPr="001F4B13">
              <w:rPr>
                <w:sz w:val="20"/>
                <w:szCs w:val="20"/>
              </w:rPr>
              <w:t>U.1—U.8</w:t>
            </w:r>
            <w:r w:rsidRPr="00C13EF2">
              <w:rPr>
                <w:sz w:val="20"/>
                <w:szCs w:val="20"/>
              </w:rPr>
              <w:t xml:space="preserve"> oraz wprowadzenie obowiązku zachowania minimum 60% powierzchni biologicznie czynnej.</w:t>
            </w:r>
          </w:p>
          <w:p w14:paraId="15C3A1BD" w14:textId="77777777" w:rsidR="00B848BA" w:rsidRPr="00C13EF2" w:rsidRDefault="00B848BA" w:rsidP="00B848BA">
            <w:pPr>
              <w:ind w:right="26" w:hanging="21"/>
              <w:jc w:val="both"/>
              <w:rPr>
                <w:sz w:val="20"/>
                <w:szCs w:val="20"/>
              </w:rPr>
            </w:pPr>
            <w:r w:rsidRPr="00C13EF2">
              <w:rPr>
                <w:sz w:val="20"/>
                <w:szCs w:val="20"/>
              </w:rPr>
              <w:t>Uwaga zawiera uzasadnienie.</w:t>
            </w:r>
          </w:p>
          <w:p w14:paraId="1633FC99" w14:textId="59A16804" w:rsidR="00B848BA" w:rsidRPr="00C13EF2" w:rsidRDefault="00B848BA" w:rsidP="00B848BA">
            <w:pPr>
              <w:spacing w:after="58"/>
              <w:ind w:right="26"/>
              <w:jc w:val="both"/>
              <w:rPr>
                <w:sz w:val="20"/>
                <w:szCs w:val="20"/>
              </w:rPr>
            </w:pPr>
          </w:p>
          <w:p w14:paraId="2020348D" w14:textId="0E8CC990" w:rsidR="00B848BA" w:rsidRPr="00C13EF2" w:rsidRDefault="00B848BA" w:rsidP="00B848BA">
            <w:pPr>
              <w:spacing w:after="58"/>
              <w:ind w:right="26"/>
              <w:jc w:val="both"/>
              <w:rPr>
                <w:sz w:val="20"/>
                <w:szCs w:val="20"/>
              </w:rPr>
            </w:pPr>
          </w:p>
          <w:p w14:paraId="4A1D3F9A" w14:textId="5F1DC9D0" w:rsidR="00B848BA" w:rsidRPr="00C13EF2" w:rsidRDefault="00B848BA" w:rsidP="00B848BA">
            <w:pPr>
              <w:spacing w:after="58"/>
              <w:ind w:right="26"/>
              <w:jc w:val="both"/>
              <w:rPr>
                <w:sz w:val="20"/>
                <w:szCs w:val="20"/>
              </w:rPr>
            </w:pPr>
          </w:p>
          <w:p w14:paraId="14D42CB9" w14:textId="2AC467DC" w:rsidR="00B848BA" w:rsidRPr="00C13EF2" w:rsidRDefault="00B848BA" w:rsidP="00B848BA">
            <w:pPr>
              <w:spacing w:after="58"/>
              <w:ind w:right="26"/>
              <w:jc w:val="both"/>
              <w:rPr>
                <w:sz w:val="20"/>
                <w:szCs w:val="20"/>
              </w:rPr>
            </w:pPr>
          </w:p>
          <w:p w14:paraId="4BD134AB" w14:textId="33DE647B" w:rsidR="00B848BA" w:rsidRPr="00C13EF2" w:rsidRDefault="00B848BA" w:rsidP="00B848BA">
            <w:pPr>
              <w:spacing w:after="58"/>
              <w:ind w:right="26"/>
              <w:jc w:val="both"/>
              <w:rPr>
                <w:sz w:val="20"/>
                <w:szCs w:val="20"/>
              </w:rPr>
            </w:pPr>
          </w:p>
          <w:p w14:paraId="75C18CC9" w14:textId="1D42ED83" w:rsidR="00B848BA" w:rsidRPr="00C13EF2" w:rsidRDefault="00B848BA" w:rsidP="00B848BA">
            <w:pPr>
              <w:spacing w:after="58"/>
              <w:ind w:right="26"/>
              <w:jc w:val="both"/>
              <w:rPr>
                <w:sz w:val="20"/>
                <w:szCs w:val="20"/>
              </w:rPr>
            </w:pPr>
          </w:p>
          <w:p w14:paraId="2B9E830C" w14:textId="7B162FA2" w:rsidR="00B848BA" w:rsidRPr="00C13EF2" w:rsidRDefault="00B848BA" w:rsidP="00B848BA">
            <w:pPr>
              <w:spacing w:after="58"/>
              <w:ind w:right="26"/>
              <w:jc w:val="both"/>
              <w:rPr>
                <w:sz w:val="20"/>
                <w:szCs w:val="20"/>
              </w:rPr>
            </w:pPr>
          </w:p>
          <w:p w14:paraId="1D2E569C" w14:textId="15BD62C9" w:rsidR="00B848BA" w:rsidRPr="00C13EF2" w:rsidRDefault="00B848BA" w:rsidP="00B848BA">
            <w:pPr>
              <w:spacing w:after="58"/>
              <w:ind w:right="26"/>
              <w:jc w:val="both"/>
              <w:rPr>
                <w:sz w:val="20"/>
                <w:szCs w:val="20"/>
              </w:rPr>
            </w:pPr>
          </w:p>
          <w:p w14:paraId="1D8370C5" w14:textId="5689EE70" w:rsidR="00B848BA" w:rsidRPr="00C13EF2" w:rsidRDefault="00B848BA" w:rsidP="00B848BA">
            <w:pPr>
              <w:spacing w:after="58"/>
              <w:ind w:right="26"/>
              <w:jc w:val="both"/>
              <w:rPr>
                <w:sz w:val="20"/>
                <w:szCs w:val="20"/>
              </w:rPr>
            </w:pPr>
          </w:p>
          <w:p w14:paraId="048D135C" w14:textId="332C6DA4" w:rsidR="00B848BA" w:rsidRPr="00C13EF2" w:rsidRDefault="00B848BA" w:rsidP="00B848BA">
            <w:pPr>
              <w:spacing w:after="58"/>
              <w:ind w:right="26"/>
              <w:jc w:val="both"/>
              <w:rPr>
                <w:sz w:val="20"/>
                <w:szCs w:val="20"/>
              </w:rPr>
            </w:pPr>
          </w:p>
          <w:p w14:paraId="4A76EF6A" w14:textId="4FCB903F" w:rsidR="00B848BA" w:rsidRPr="00C13EF2" w:rsidRDefault="00B848BA" w:rsidP="00B848BA">
            <w:pPr>
              <w:spacing w:after="58"/>
              <w:ind w:right="26"/>
              <w:jc w:val="both"/>
              <w:rPr>
                <w:sz w:val="20"/>
                <w:szCs w:val="20"/>
              </w:rPr>
            </w:pPr>
          </w:p>
          <w:p w14:paraId="4F699974" w14:textId="2130C571" w:rsidR="00B848BA" w:rsidRPr="00C13EF2" w:rsidRDefault="00B848BA" w:rsidP="00B848BA">
            <w:pPr>
              <w:spacing w:after="58"/>
              <w:ind w:right="26"/>
              <w:jc w:val="both"/>
              <w:rPr>
                <w:sz w:val="20"/>
                <w:szCs w:val="20"/>
              </w:rPr>
            </w:pPr>
          </w:p>
          <w:p w14:paraId="671352C5" w14:textId="6B5B3DC9" w:rsidR="00B848BA" w:rsidRPr="00C13EF2" w:rsidRDefault="00B848BA" w:rsidP="00B848BA">
            <w:pPr>
              <w:spacing w:after="58"/>
              <w:ind w:right="26"/>
              <w:jc w:val="both"/>
              <w:rPr>
                <w:sz w:val="20"/>
                <w:szCs w:val="20"/>
              </w:rPr>
            </w:pPr>
          </w:p>
          <w:p w14:paraId="265E2947" w14:textId="056259F2" w:rsidR="00B848BA" w:rsidRPr="00C13EF2" w:rsidRDefault="00B848BA" w:rsidP="00B848BA">
            <w:pPr>
              <w:spacing w:after="58"/>
              <w:ind w:right="26"/>
              <w:jc w:val="both"/>
              <w:rPr>
                <w:sz w:val="20"/>
                <w:szCs w:val="20"/>
              </w:rPr>
            </w:pPr>
          </w:p>
          <w:p w14:paraId="29214187" w14:textId="7BDB9CC0" w:rsidR="00B848BA" w:rsidRPr="00C13EF2" w:rsidRDefault="00B848BA" w:rsidP="00B848BA">
            <w:pPr>
              <w:spacing w:after="58"/>
              <w:ind w:right="26"/>
              <w:jc w:val="both"/>
              <w:rPr>
                <w:sz w:val="20"/>
                <w:szCs w:val="20"/>
              </w:rPr>
            </w:pPr>
          </w:p>
          <w:p w14:paraId="3319613F" w14:textId="6FB46C26" w:rsidR="00B848BA" w:rsidRPr="00C13EF2" w:rsidRDefault="00B848BA" w:rsidP="00B848BA">
            <w:pPr>
              <w:spacing w:after="58"/>
              <w:ind w:right="26"/>
              <w:jc w:val="both"/>
              <w:rPr>
                <w:sz w:val="20"/>
                <w:szCs w:val="20"/>
              </w:rPr>
            </w:pPr>
          </w:p>
          <w:p w14:paraId="77A5EBD5" w14:textId="3355384D" w:rsidR="00B848BA" w:rsidRPr="00C13EF2" w:rsidRDefault="00B848BA" w:rsidP="00B848BA">
            <w:pPr>
              <w:spacing w:after="58"/>
              <w:ind w:right="26"/>
              <w:jc w:val="both"/>
              <w:rPr>
                <w:sz w:val="20"/>
                <w:szCs w:val="20"/>
              </w:rPr>
            </w:pPr>
          </w:p>
          <w:p w14:paraId="1DF934CD" w14:textId="7C6B5976" w:rsidR="00B848BA" w:rsidRDefault="00B848BA" w:rsidP="00B848BA">
            <w:pPr>
              <w:spacing w:after="58"/>
              <w:ind w:right="26"/>
              <w:jc w:val="both"/>
              <w:rPr>
                <w:sz w:val="20"/>
                <w:szCs w:val="20"/>
              </w:rPr>
            </w:pPr>
          </w:p>
          <w:p w14:paraId="51365449" w14:textId="2C4C4DC3" w:rsidR="00B848BA" w:rsidRPr="00C13EF2" w:rsidRDefault="00B848BA" w:rsidP="00B848BA">
            <w:pPr>
              <w:spacing w:after="58"/>
              <w:ind w:right="26"/>
              <w:jc w:val="both"/>
              <w:rPr>
                <w:sz w:val="20"/>
                <w:szCs w:val="20"/>
              </w:rPr>
            </w:pPr>
          </w:p>
          <w:p w14:paraId="064FF222" w14:textId="77777777" w:rsidR="00B848BA" w:rsidRPr="00C13EF2" w:rsidRDefault="00B848BA" w:rsidP="00B848BA">
            <w:pPr>
              <w:spacing w:after="58"/>
              <w:ind w:right="26"/>
              <w:jc w:val="both"/>
              <w:rPr>
                <w:sz w:val="20"/>
                <w:szCs w:val="20"/>
              </w:rPr>
            </w:pPr>
          </w:p>
          <w:p w14:paraId="2667FE1F" w14:textId="4DF85E5B" w:rsidR="00B848BA" w:rsidRPr="00C13EF2" w:rsidRDefault="00B848BA" w:rsidP="00B848BA">
            <w:pPr>
              <w:numPr>
                <w:ilvl w:val="0"/>
                <w:numId w:val="5"/>
              </w:numPr>
              <w:ind w:left="0" w:right="26" w:hanging="355"/>
              <w:jc w:val="both"/>
              <w:rPr>
                <w:sz w:val="20"/>
                <w:szCs w:val="20"/>
              </w:rPr>
            </w:pPr>
            <w:r w:rsidRPr="005236F3">
              <w:rPr>
                <w:b/>
                <w:bCs/>
                <w:sz w:val="20"/>
                <w:szCs w:val="20"/>
              </w:rPr>
              <w:t>Uwaga 3</w:t>
            </w:r>
            <w:r w:rsidRPr="00C13EF2">
              <w:rPr>
                <w:sz w:val="20"/>
                <w:szCs w:val="20"/>
              </w:rPr>
              <w:t xml:space="preserve"> dotycząca ochrony akustycznej dla terenów rekreacyjnych.</w:t>
            </w:r>
          </w:p>
          <w:p w14:paraId="6C82A8AD" w14:textId="77777777" w:rsidR="00B848BA" w:rsidRPr="00C13EF2" w:rsidRDefault="00B848BA" w:rsidP="00B848BA">
            <w:pPr>
              <w:numPr>
                <w:ilvl w:val="0"/>
                <w:numId w:val="5"/>
              </w:numPr>
              <w:ind w:left="0" w:right="26" w:hanging="355"/>
              <w:jc w:val="both"/>
              <w:rPr>
                <w:sz w:val="20"/>
                <w:szCs w:val="20"/>
              </w:rPr>
            </w:pPr>
            <w:r w:rsidRPr="00C13EF2">
              <w:rPr>
                <w:sz w:val="20"/>
                <w:szCs w:val="20"/>
              </w:rPr>
              <w:t xml:space="preserve">Wnosi o : </w:t>
            </w:r>
          </w:p>
          <w:p w14:paraId="29033426" w14:textId="476A6813" w:rsidR="00B848BA" w:rsidRPr="005236F3" w:rsidRDefault="00B848BA" w:rsidP="00B848BA">
            <w:pPr>
              <w:pStyle w:val="Akapitzlist"/>
              <w:numPr>
                <w:ilvl w:val="0"/>
                <w:numId w:val="13"/>
              </w:numPr>
              <w:ind w:left="213" w:right="26" w:hanging="213"/>
              <w:jc w:val="both"/>
              <w:rPr>
                <w:sz w:val="20"/>
                <w:szCs w:val="20"/>
              </w:rPr>
            </w:pPr>
            <w:r w:rsidRPr="005236F3">
              <w:rPr>
                <w:sz w:val="20"/>
                <w:szCs w:val="20"/>
              </w:rPr>
              <w:t xml:space="preserve">ustanowienie strefy ochrony akustycznej dla terenów rekreacyjnych obejmujących ZP.1-ZP.3 (parki),  ZI.1—ZI.6 (zieleń izolacyjna), U.1—U.8 (usługi), </w:t>
            </w:r>
          </w:p>
          <w:p w14:paraId="16F953AD" w14:textId="7C634ACA" w:rsidR="00B848BA" w:rsidRPr="005236F3" w:rsidRDefault="00B848BA" w:rsidP="00B848BA">
            <w:pPr>
              <w:pStyle w:val="Akapitzlist"/>
              <w:numPr>
                <w:ilvl w:val="0"/>
                <w:numId w:val="13"/>
              </w:numPr>
              <w:ind w:left="213" w:right="26" w:hanging="213"/>
              <w:jc w:val="both"/>
              <w:rPr>
                <w:sz w:val="20"/>
                <w:szCs w:val="20"/>
              </w:rPr>
            </w:pPr>
            <w:r w:rsidRPr="005236F3">
              <w:rPr>
                <w:sz w:val="20"/>
                <w:szCs w:val="20"/>
              </w:rPr>
              <w:t>wprowadzenie zakazu stosowania urządzeń emitujących hałas (nagłośnienie, silniki spalinowe, agregaty, dmuchawy, odśnieżarki itp.),</w:t>
            </w:r>
          </w:p>
          <w:p w14:paraId="760BD375" w14:textId="11F2EB36" w:rsidR="00B848BA" w:rsidRPr="00C13EF2" w:rsidRDefault="00B848BA" w:rsidP="00B848BA">
            <w:pPr>
              <w:numPr>
                <w:ilvl w:val="0"/>
                <w:numId w:val="13"/>
              </w:numPr>
              <w:ind w:left="213" w:right="26" w:hanging="213"/>
              <w:jc w:val="both"/>
              <w:rPr>
                <w:sz w:val="20"/>
                <w:szCs w:val="20"/>
              </w:rPr>
            </w:pPr>
            <w:r w:rsidRPr="00C13EF2">
              <w:rPr>
                <w:sz w:val="20"/>
                <w:szCs w:val="20"/>
              </w:rPr>
              <w:t>ustalenie dopuszczalnego poziomu hałasu do 55 dB (ekwiwalentnego poziomu dźwięku A), z wyłączeniem:</w:t>
            </w:r>
          </w:p>
          <w:p w14:paraId="3EBC37E0" w14:textId="392B3AC4" w:rsidR="00B848BA" w:rsidRPr="00C13EF2" w:rsidRDefault="00B848BA" w:rsidP="00B848BA">
            <w:pPr>
              <w:numPr>
                <w:ilvl w:val="1"/>
                <w:numId w:val="5"/>
              </w:numPr>
              <w:ind w:left="496" w:right="26" w:hanging="283"/>
              <w:jc w:val="both"/>
              <w:rPr>
                <w:sz w:val="20"/>
                <w:szCs w:val="20"/>
              </w:rPr>
            </w:pPr>
            <w:r w:rsidRPr="00C13EF2">
              <w:rPr>
                <w:sz w:val="20"/>
                <w:szCs w:val="20"/>
              </w:rPr>
              <w:t>wydarzeń edukacyjnych, sportowych lub kulturalnym, organizowanych okazjonalnie i zgłoszonych,</w:t>
            </w:r>
          </w:p>
          <w:p w14:paraId="55B85654" w14:textId="688323E6" w:rsidR="00B848BA" w:rsidRPr="00C13EF2" w:rsidRDefault="00B848BA" w:rsidP="00B848BA">
            <w:pPr>
              <w:numPr>
                <w:ilvl w:val="1"/>
                <w:numId w:val="5"/>
              </w:numPr>
              <w:ind w:left="496" w:right="26" w:hanging="283"/>
              <w:jc w:val="both"/>
              <w:rPr>
                <w:sz w:val="20"/>
                <w:szCs w:val="20"/>
              </w:rPr>
            </w:pPr>
            <w:r w:rsidRPr="00C13EF2">
              <w:rPr>
                <w:sz w:val="20"/>
                <w:szCs w:val="20"/>
              </w:rPr>
              <w:t>prac gospodarczych niezbędnych do utrzymania infrastruktury (np. koszenia, konserwacja).</w:t>
            </w:r>
          </w:p>
          <w:p w14:paraId="4497C0C6" w14:textId="77777777" w:rsidR="00B848BA" w:rsidRPr="00C13EF2" w:rsidRDefault="00B848BA" w:rsidP="00B848BA">
            <w:pPr>
              <w:ind w:right="26" w:hanging="21"/>
              <w:jc w:val="both"/>
              <w:rPr>
                <w:sz w:val="20"/>
                <w:szCs w:val="20"/>
              </w:rPr>
            </w:pPr>
            <w:r w:rsidRPr="00C13EF2">
              <w:rPr>
                <w:sz w:val="20"/>
                <w:szCs w:val="20"/>
              </w:rPr>
              <w:t>Uwaga zawiera uzasadnienie.</w:t>
            </w:r>
          </w:p>
          <w:p w14:paraId="0A0513A3" w14:textId="06DE7572" w:rsidR="00B848BA" w:rsidRPr="00C13EF2" w:rsidRDefault="00B848BA" w:rsidP="00B848BA">
            <w:pPr>
              <w:spacing w:after="53"/>
              <w:ind w:left="4" w:right="26"/>
              <w:jc w:val="both"/>
              <w:rPr>
                <w:sz w:val="20"/>
                <w:szCs w:val="20"/>
              </w:rPr>
            </w:pPr>
          </w:p>
          <w:p w14:paraId="1F4C4758" w14:textId="2C9981E9" w:rsidR="00B848BA" w:rsidRPr="00C13EF2" w:rsidRDefault="00B848BA" w:rsidP="00B848BA">
            <w:pPr>
              <w:spacing w:after="53"/>
              <w:ind w:left="4" w:right="26"/>
              <w:jc w:val="both"/>
              <w:rPr>
                <w:sz w:val="20"/>
                <w:szCs w:val="20"/>
              </w:rPr>
            </w:pPr>
          </w:p>
          <w:p w14:paraId="75DA639E" w14:textId="77777777" w:rsidR="00B848BA" w:rsidRPr="006A2A5B" w:rsidRDefault="00B848BA" w:rsidP="00B848BA">
            <w:pPr>
              <w:spacing w:after="53"/>
              <w:ind w:right="26"/>
              <w:jc w:val="both"/>
              <w:rPr>
                <w:b/>
                <w:bCs/>
                <w:sz w:val="20"/>
                <w:szCs w:val="20"/>
              </w:rPr>
            </w:pPr>
          </w:p>
          <w:p w14:paraId="1184CA79" w14:textId="33852778" w:rsidR="00B848BA" w:rsidRPr="00C13EF2" w:rsidRDefault="00B848BA" w:rsidP="00B848BA">
            <w:pPr>
              <w:numPr>
                <w:ilvl w:val="0"/>
                <w:numId w:val="5"/>
              </w:numPr>
              <w:ind w:left="0" w:right="26" w:hanging="355"/>
              <w:jc w:val="both"/>
              <w:rPr>
                <w:sz w:val="20"/>
                <w:szCs w:val="20"/>
              </w:rPr>
            </w:pPr>
            <w:r w:rsidRPr="006A2A5B">
              <w:rPr>
                <w:b/>
                <w:bCs/>
                <w:sz w:val="20"/>
                <w:szCs w:val="20"/>
              </w:rPr>
              <w:t>Uwaga 4</w:t>
            </w:r>
            <w:r w:rsidRPr="00C13EF2">
              <w:rPr>
                <w:sz w:val="20"/>
                <w:szCs w:val="20"/>
              </w:rPr>
              <w:t xml:space="preserve"> </w:t>
            </w:r>
            <w:r>
              <w:rPr>
                <w:sz w:val="20"/>
                <w:szCs w:val="20"/>
              </w:rPr>
              <w:t>(…)</w:t>
            </w:r>
          </w:p>
          <w:p w14:paraId="7F3866F9" w14:textId="51C83D07" w:rsidR="00B848BA" w:rsidRDefault="00B848BA" w:rsidP="00B848BA">
            <w:pPr>
              <w:spacing w:after="56"/>
              <w:ind w:right="26"/>
              <w:jc w:val="both"/>
              <w:rPr>
                <w:sz w:val="20"/>
                <w:szCs w:val="20"/>
              </w:rPr>
            </w:pPr>
          </w:p>
          <w:p w14:paraId="09DA274A" w14:textId="1121EB06" w:rsidR="00C03073" w:rsidRDefault="00C03073" w:rsidP="00B848BA">
            <w:pPr>
              <w:spacing w:after="56"/>
              <w:ind w:right="26"/>
              <w:jc w:val="both"/>
              <w:rPr>
                <w:sz w:val="20"/>
                <w:szCs w:val="20"/>
              </w:rPr>
            </w:pPr>
          </w:p>
          <w:p w14:paraId="5D41EDF0" w14:textId="45520932" w:rsidR="00C03073" w:rsidRDefault="00C03073" w:rsidP="00B848BA">
            <w:pPr>
              <w:spacing w:after="56"/>
              <w:ind w:right="26"/>
              <w:jc w:val="both"/>
              <w:rPr>
                <w:sz w:val="20"/>
                <w:szCs w:val="20"/>
              </w:rPr>
            </w:pPr>
          </w:p>
          <w:p w14:paraId="7737AA6A" w14:textId="77777777" w:rsidR="00C03073" w:rsidRPr="00C13EF2" w:rsidRDefault="00C03073" w:rsidP="00B848BA">
            <w:pPr>
              <w:spacing w:after="56"/>
              <w:ind w:right="26"/>
              <w:jc w:val="both"/>
              <w:rPr>
                <w:sz w:val="20"/>
                <w:szCs w:val="20"/>
              </w:rPr>
            </w:pPr>
          </w:p>
          <w:p w14:paraId="21544E43" w14:textId="16FD9BC2" w:rsidR="00B848BA" w:rsidRPr="001F4B13" w:rsidRDefault="00B848BA" w:rsidP="00B848BA">
            <w:pPr>
              <w:numPr>
                <w:ilvl w:val="0"/>
                <w:numId w:val="5"/>
              </w:numPr>
              <w:ind w:left="0" w:right="26" w:hanging="355"/>
              <w:jc w:val="both"/>
              <w:rPr>
                <w:sz w:val="20"/>
                <w:szCs w:val="20"/>
              </w:rPr>
            </w:pPr>
            <w:r w:rsidRPr="006A2A5B">
              <w:rPr>
                <w:b/>
                <w:bCs/>
                <w:sz w:val="20"/>
                <w:szCs w:val="20"/>
              </w:rPr>
              <w:t>Uwaga 5</w:t>
            </w:r>
            <w:r w:rsidRPr="001F4B13">
              <w:rPr>
                <w:sz w:val="20"/>
                <w:szCs w:val="20"/>
              </w:rPr>
              <w:t xml:space="preserve"> dotycząca doprecyzowania funkcji usługowych w</w:t>
            </w:r>
            <w:r>
              <w:rPr>
                <w:sz w:val="20"/>
                <w:szCs w:val="20"/>
              </w:rPr>
              <w:t> </w:t>
            </w:r>
            <w:r w:rsidRPr="001F4B13">
              <w:rPr>
                <w:sz w:val="20"/>
                <w:szCs w:val="20"/>
              </w:rPr>
              <w:t>U.1-U.8.</w:t>
            </w:r>
          </w:p>
          <w:p w14:paraId="4ACCB83D" w14:textId="626C7966" w:rsidR="00B848BA" w:rsidRPr="00C13EF2" w:rsidRDefault="00B848BA" w:rsidP="00B848BA">
            <w:pPr>
              <w:numPr>
                <w:ilvl w:val="0"/>
                <w:numId w:val="5"/>
              </w:numPr>
              <w:ind w:left="0" w:right="26" w:hanging="355"/>
              <w:jc w:val="both"/>
              <w:rPr>
                <w:sz w:val="20"/>
                <w:szCs w:val="20"/>
              </w:rPr>
            </w:pPr>
            <w:r w:rsidRPr="001F4B13">
              <w:rPr>
                <w:sz w:val="20"/>
                <w:szCs w:val="20"/>
              </w:rPr>
              <w:t>Postuluje wprowadzenie zapisu: „W terenach U.1—U.8 dopuszcza się realizację wyłącznie funkcji usługowych wspierających</w:t>
            </w:r>
            <w:r w:rsidRPr="00C13EF2">
              <w:rPr>
                <w:sz w:val="20"/>
                <w:szCs w:val="20"/>
              </w:rPr>
              <w:t xml:space="preserve"> atrakcyjność i funkcjonalność Parku Baryckiego, w szczególności:</w:t>
            </w:r>
          </w:p>
          <w:p w14:paraId="2AC4C7B1" w14:textId="727509B8" w:rsidR="00B848BA" w:rsidRPr="006A2A5B" w:rsidRDefault="00B848BA" w:rsidP="00B848BA">
            <w:pPr>
              <w:pStyle w:val="Akapitzlist"/>
              <w:numPr>
                <w:ilvl w:val="0"/>
                <w:numId w:val="14"/>
              </w:numPr>
              <w:ind w:left="354" w:right="26" w:hanging="283"/>
              <w:jc w:val="both"/>
              <w:rPr>
                <w:sz w:val="20"/>
                <w:szCs w:val="20"/>
              </w:rPr>
            </w:pPr>
            <w:r w:rsidRPr="006A2A5B">
              <w:rPr>
                <w:sz w:val="20"/>
                <w:szCs w:val="20"/>
              </w:rPr>
              <w:t>usługi rekreacyjne i edukacyjne,</w:t>
            </w:r>
          </w:p>
          <w:p w14:paraId="5A2D885F" w14:textId="133697E2" w:rsidR="00B848BA" w:rsidRPr="006A2A5B" w:rsidRDefault="00B848BA" w:rsidP="00B848BA">
            <w:pPr>
              <w:pStyle w:val="Akapitzlist"/>
              <w:numPr>
                <w:ilvl w:val="0"/>
                <w:numId w:val="14"/>
              </w:numPr>
              <w:spacing w:after="26"/>
              <w:ind w:left="354" w:right="26" w:hanging="283"/>
              <w:jc w:val="both"/>
              <w:rPr>
                <w:sz w:val="20"/>
                <w:szCs w:val="20"/>
              </w:rPr>
            </w:pPr>
            <w:r w:rsidRPr="006A2A5B">
              <w:rPr>
                <w:sz w:val="20"/>
                <w:szCs w:val="20"/>
              </w:rPr>
              <w:t>sezonowe lub plenerowe usługi gastronomiczne,</w:t>
            </w:r>
          </w:p>
          <w:p w14:paraId="1FD591C2" w14:textId="18190737" w:rsidR="00B848BA" w:rsidRPr="006A2A5B" w:rsidRDefault="00B848BA" w:rsidP="00B848BA">
            <w:pPr>
              <w:pStyle w:val="Akapitzlist"/>
              <w:numPr>
                <w:ilvl w:val="0"/>
                <w:numId w:val="14"/>
              </w:numPr>
              <w:spacing w:after="26"/>
              <w:ind w:left="354" w:right="26" w:hanging="283"/>
              <w:jc w:val="both"/>
              <w:rPr>
                <w:sz w:val="20"/>
                <w:szCs w:val="20"/>
              </w:rPr>
            </w:pPr>
            <w:r w:rsidRPr="006A2A5B">
              <w:rPr>
                <w:sz w:val="20"/>
                <w:szCs w:val="20"/>
              </w:rPr>
              <w:t>wypożyczalnie sprzętu rekreacyjnego,</w:t>
            </w:r>
          </w:p>
          <w:p w14:paraId="5F4592DF" w14:textId="5C7C0047" w:rsidR="00B848BA" w:rsidRPr="006A2A5B" w:rsidRDefault="00B848BA" w:rsidP="00B848BA">
            <w:pPr>
              <w:pStyle w:val="Akapitzlist"/>
              <w:numPr>
                <w:ilvl w:val="0"/>
                <w:numId w:val="14"/>
              </w:numPr>
              <w:spacing w:after="26"/>
              <w:ind w:left="354" w:right="26" w:hanging="283"/>
              <w:jc w:val="both"/>
              <w:rPr>
                <w:sz w:val="20"/>
                <w:szCs w:val="20"/>
              </w:rPr>
            </w:pPr>
            <w:r w:rsidRPr="006A2A5B">
              <w:rPr>
                <w:sz w:val="20"/>
                <w:szCs w:val="20"/>
              </w:rPr>
              <w:t>punkty informacyjne,</w:t>
            </w:r>
          </w:p>
          <w:p w14:paraId="0B205539" w14:textId="47C5487D" w:rsidR="00B848BA" w:rsidRPr="006A2A5B" w:rsidRDefault="00B848BA" w:rsidP="00B848BA">
            <w:pPr>
              <w:pStyle w:val="Akapitzlist"/>
              <w:numPr>
                <w:ilvl w:val="0"/>
                <w:numId w:val="14"/>
              </w:numPr>
              <w:spacing w:after="26"/>
              <w:ind w:left="354" w:right="26" w:hanging="283"/>
              <w:jc w:val="both"/>
              <w:rPr>
                <w:sz w:val="20"/>
                <w:szCs w:val="20"/>
              </w:rPr>
            </w:pPr>
            <w:r w:rsidRPr="006A2A5B">
              <w:rPr>
                <w:sz w:val="20"/>
                <w:szCs w:val="20"/>
              </w:rPr>
              <w:t>szkółki roślin ozdobnych i użytkowych,</w:t>
            </w:r>
          </w:p>
          <w:p w14:paraId="727227DF" w14:textId="11CBB988" w:rsidR="00B848BA" w:rsidRPr="006A2A5B" w:rsidRDefault="00B848BA" w:rsidP="00B848BA">
            <w:pPr>
              <w:pStyle w:val="Akapitzlist"/>
              <w:numPr>
                <w:ilvl w:val="0"/>
                <w:numId w:val="14"/>
              </w:numPr>
              <w:spacing w:after="26"/>
              <w:ind w:left="354" w:right="26" w:hanging="283"/>
              <w:jc w:val="both"/>
              <w:rPr>
                <w:sz w:val="20"/>
                <w:szCs w:val="20"/>
              </w:rPr>
            </w:pPr>
            <w:r w:rsidRPr="006A2A5B">
              <w:rPr>
                <w:sz w:val="20"/>
                <w:szCs w:val="20"/>
              </w:rPr>
              <w:t>kempingi lub pola biwakowe z zapleczem sanitarnym,</w:t>
            </w:r>
          </w:p>
          <w:p w14:paraId="207090BF" w14:textId="602C3465" w:rsidR="00B848BA" w:rsidRPr="006A2A5B" w:rsidRDefault="00B848BA" w:rsidP="00B848BA">
            <w:pPr>
              <w:pStyle w:val="Akapitzlist"/>
              <w:numPr>
                <w:ilvl w:val="0"/>
                <w:numId w:val="14"/>
              </w:numPr>
              <w:spacing w:after="26"/>
              <w:ind w:left="354" w:right="26" w:hanging="283"/>
              <w:jc w:val="both"/>
              <w:rPr>
                <w:sz w:val="20"/>
                <w:szCs w:val="20"/>
              </w:rPr>
            </w:pPr>
            <w:r w:rsidRPr="006A2A5B">
              <w:rPr>
                <w:sz w:val="20"/>
                <w:szCs w:val="20"/>
              </w:rPr>
              <w:t>usługi sportowe o charakterze plenerowym,</w:t>
            </w:r>
          </w:p>
          <w:p w14:paraId="196DB73F" w14:textId="024FB231" w:rsidR="00B848BA" w:rsidRPr="006A2A5B" w:rsidRDefault="00B848BA" w:rsidP="00B848BA">
            <w:pPr>
              <w:pStyle w:val="Akapitzlist"/>
              <w:numPr>
                <w:ilvl w:val="0"/>
                <w:numId w:val="14"/>
              </w:numPr>
              <w:ind w:left="354" w:right="26" w:hanging="283"/>
              <w:jc w:val="both"/>
              <w:rPr>
                <w:sz w:val="20"/>
                <w:szCs w:val="20"/>
              </w:rPr>
            </w:pPr>
            <w:r w:rsidRPr="006A2A5B">
              <w:rPr>
                <w:sz w:val="20"/>
                <w:szCs w:val="20"/>
              </w:rPr>
              <w:t>punkty sprzedaży produktów lokalnych i ekologicznych, z wyłączeniem usług  generujących hałas, uciążliwość zapachową, nadmierny ruch samochodowy lub negatywne oddziaływanie na środowisko.”</w:t>
            </w:r>
          </w:p>
          <w:p w14:paraId="44B8AA44" w14:textId="767A34BD" w:rsidR="00B848BA" w:rsidRPr="00C13EF2" w:rsidRDefault="00B848BA" w:rsidP="00B848BA">
            <w:pPr>
              <w:jc w:val="both"/>
              <w:rPr>
                <w:sz w:val="20"/>
                <w:szCs w:val="20"/>
              </w:rPr>
            </w:pPr>
            <w:r w:rsidRPr="00C13EF2">
              <w:rPr>
                <w:sz w:val="20"/>
                <w:szCs w:val="20"/>
              </w:rPr>
              <w:t>Uwaga zawiera uzasadnienie.</w:t>
            </w:r>
          </w:p>
          <w:p w14:paraId="49462C13" w14:textId="77777777" w:rsidR="00B848BA" w:rsidRPr="00C13EF2" w:rsidRDefault="00B848BA" w:rsidP="00B848BA">
            <w:pPr>
              <w:jc w:val="both"/>
              <w:rPr>
                <w:sz w:val="20"/>
                <w:szCs w:val="20"/>
              </w:rPr>
            </w:pPr>
          </w:p>
          <w:p w14:paraId="43948E3A" w14:textId="144C9B7A" w:rsidR="00B848BA" w:rsidRPr="00C13EF2" w:rsidRDefault="00B848BA" w:rsidP="00B848BA">
            <w:pPr>
              <w:jc w:val="both"/>
              <w:rPr>
                <w:sz w:val="20"/>
                <w:szCs w:val="20"/>
              </w:rPr>
            </w:pPr>
            <w:r w:rsidRPr="006A2A5B">
              <w:rPr>
                <w:b/>
                <w:bCs/>
                <w:sz w:val="20"/>
                <w:szCs w:val="20"/>
              </w:rPr>
              <w:t>Uwaga 6</w:t>
            </w:r>
            <w:r w:rsidRPr="00C13EF2">
              <w:rPr>
                <w:sz w:val="20"/>
                <w:szCs w:val="20"/>
              </w:rPr>
              <w:t xml:space="preserve"> dotycząca uwzględnienia społecznej koncepcji Parku Barycz.</w:t>
            </w:r>
          </w:p>
          <w:p w14:paraId="6BD3FACC" w14:textId="15D4A40C" w:rsidR="00B848BA" w:rsidRPr="00C13EF2" w:rsidRDefault="00B848BA" w:rsidP="00B848BA">
            <w:pPr>
              <w:jc w:val="both"/>
              <w:rPr>
                <w:sz w:val="20"/>
                <w:szCs w:val="20"/>
              </w:rPr>
            </w:pPr>
            <w:r w:rsidRPr="00C13EF2">
              <w:rPr>
                <w:sz w:val="20"/>
                <w:szCs w:val="20"/>
              </w:rPr>
              <w:t>Zgłasza uwagę o uwzględnienie w dalszych etapach planowania i realizacji zagospodarowania terenów objętych planem „”Barycz II” społecznej koncepcji funkcjonalnej Parku Baryckiego, opracowanej w maju 2025 roku, przez zespół społeczny (…).</w:t>
            </w:r>
          </w:p>
          <w:p w14:paraId="71AD5CA0" w14:textId="0F02BC1A" w:rsidR="00B848BA" w:rsidRDefault="00B848BA" w:rsidP="00B848BA">
            <w:pPr>
              <w:jc w:val="both"/>
              <w:rPr>
                <w:sz w:val="20"/>
                <w:szCs w:val="20"/>
              </w:rPr>
            </w:pPr>
            <w:r w:rsidRPr="00C13EF2">
              <w:rPr>
                <w:sz w:val="20"/>
                <w:szCs w:val="20"/>
              </w:rPr>
              <w:lastRenderedPageBreak/>
              <w:t>Uwaga zawiera załącznik – społeczną koncepcję funkcjonalną Parku Baryckiego, wersję 1, z dnia 16 maja 2025 r.</w:t>
            </w:r>
          </w:p>
          <w:p w14:paraId="76F6E66B" w14:textId="77777777" w:rsidR="00B848BA" w:rsidRPr="00C13EF2" w:rsidRDefault="00B848BA" w:rsidP="00B848BA">
            <w:pPr>
              <w:jc w:val="both"/>
              <w:rPr>
                <w:sz w:val="20"/>
                <w:szCs w:val="20"/>
              </w:rPr>
            </w:pPr>
          </w:p>
          <w:p w14:paraId="16144E93" w14:textId="5106E8D5" w:rsidR="00B848BA" w:rsidRPr="00C13EF2" w:rsidRDefault="00B848BA" w:rsidP="00B848BA">
            <w:pPr>
              <w:jc w:val="both"/>
              <w:rPr>
                <w:sz w:val="20"/>
                <w:szCs w:val="20"/>
              </w:rPr>
            </w:pPr>
            <w:r w:rsidRPr="00C13EF2">
              <w:rPr>
                <w:sz w:val="20"/>
                <w:szCs w:val="20"/>
              </w:rPr>
              <w:t>Uwaga zawiera uzasadnienie.</w:t>
            </w:r>
          </w:p>
        </w:tc>
        <w:tc>
          <w:tcPr>
            <w:tcW w:w="2419" w:type="dxa"/>
            <w:vMerge w:val="restart"/>
          </w:tcPr>
          <w:p w14:paraId="7FE3C390" w14:textId="59DC51C3" w:rsidR="00B848BA" w:rsidRPr="00C13EF2" w:rsidRDefault="00B848BA" w:rsidP="00B848BA">
            <w:pPr>
              <w:jc w:val="center"/>
              <w:rPr>
                <w:sz w:val="20"/>
                <w:szCs w:val="20"/>
              </w:rPr>
            </w:pPr>
            <w:r w:rsidRPr="00C13EF2">
              <w:rPr>
                <w:sz w:val="20"/>
                <w:szCs w:val="20"/>
              </w:rPr>
              <w:lastRenderedPageBreak/>
              <w:t>obr. P-96</w:t>
            </w:r>
          </w:p>
          <w:p w14:paraId="5BB6683D" w14:textId="5D6E01AC" w:rsidR="00B848BA" w:rsidRPr="00C13EF2" w:rsidRDefault="00B848BA" w:rsidP="00B848BA">
            <w:pPr>
              <w:jc w:val="center"/>
              <w:rPr>
                <w:sz w:val="20"/>
                <w:szCs w:val="20"/>
              </w:rPr>
            </w:pPr>
            <w:r w:rsidRPr="00C13EF2">
              <w:rPr>
                <w:sz w:val="20"/>
                <w:szCs w:val="20"/>
              </w:rPr>
              <w:t>obr. P-97</w:t>
            </w:r>
          </w:p>
          <w:p w14:paraId="0D25A532" w14:textId="60431D64" w:rsidR="00B848BA" w:rsidRPr="00C13EF2" w:rsidRDefault="00B848BA" w:rsidP="00B848BA">
            <w:pPr>
              <w:jc w:val="center"/>
              <w:rPr>
                <w:sz w:val="20"/>
                <w:szCs w:val="20"/>
              </w:rPr>
            </w:pPr>
            <w:r w:rsidRPr="00C13EF2">
              <w:rPr>
                <w:sz w:val="20"/>
                <w:szCs w:val="20"/>
              </w:rPr>
              <w:t>obr. P-98</w:t>
            </w:r>
          </w:p>
          <w:p w14:paraId="09CB737A" w14:textId="3A0019B6" w:rsidR="00B848BA" w:rsidRPr="00C13EF2" w:rsidRDefault="00B848BA" w:rsidP="00B848BA">
            <w:pPr>
              <w:jc w:val="center"/>
              <w:rPr>
                <w:sz w:val="20"/>
                <w:szCs w:val="20"/>
              </w:rPr>
            </w:pPr>
            <w:r w:rsidRPr="00C13EF2">
              <w:rPr>
                <w:sz w:val="20"/>
                <w:szCs w:val="20"/>
              </w:rPr>
              <w:t>Wieliczka</w:t>
            </w:r>
          </w:p>
          <w:p w14:paraId="39550175" w14:textId="77777777" w:rsidR="00B848BA" w:rsidRPr="00C13EF2" w:rsidRDefault="00B848BA" w:rsidP="00B848BA">
            <w:pPr>
              <w:jc w:val="center"/>
              <w:rPr>
                <w:sz w:val="20"/>
                <w:szCs w:val="20"/>
              </w:rPr>
            </w:pPr>
          </w:p>
          <w:p w14:paraId="27E60BC3" w14:textId="792AF41C" w:rsidR="00B848BA" w:rsidRPr="00C13EF2" w:rsidRDefault="00B848BA" w:rsidP="00B848BA">
            <w:pPr>
              <w:jc w:val="center"/>
              <w:rPr>
                <w:sz w:val="20"/>
                <w:szCs w:val="20"/>
              </w:rPr>
            </w:pPr>
          </w:p>
        </w:tc>
        <w:tc>
          <w:tcPr>
            <w:tcW w:w="1134" w:type="dxa"/>
            <w:vMerge w:val="restart"/>
          </w:tcPr>
          <w:p w14:paraId="60E287EF" w14:textId="77777777" w:rsidR="00B848BA" w:rsidRPr="00C13EF2" w:rsidRDefault="00B848BA" w:rsidP="00B848BA">
            <w:pPr>
              <w:jc w:val="center"/>
              <w:rPr>
                <w:b/>
                <w:sz w:val="20"/>
                <w:szCs w:val="20"/>
              </w:rPr>
            </w:pPr>
            <w:r w:rsidRPr="00C13EF2">
              <w:rPr>
                <w:b/>
                <w:bCs/>
                <w:sz w:val="20"/>
                <w:szCs w:val="20"/>
              </w:rPr>
              <w:t>O.1</w:t>
            </w:r>
          </w:p>
          <w:p w14:paraId="6D85B835" w14:textId="036A0AF3" w:rsidR="00B848BA" w:rsidRPr="00C13EF2" w:rsidRDefault="00B848BA" w:rsidP="00B848BA">
            <w:pPr>
              <w:jc w:val="center"/>
              <w:rPr>
                <w:b/>
                <w:sz w:val="20"/>
                <w:szCs w:val="20"/>
              </w:rPr>
            </w:pPr>
            <w:r w:rsidRPr="00C13EF2">
              <w:rPr>
                <w:b/>
                <w:sz w:val="20"/>
                <w:szCs w:val="20"/>
              </w:rPr>
              <w:t>U.1 – U.8</w:t>
            </w:r>
          </w:p>
          <w:p w14:paraId="34ED3589" w14:textId="77777777" w:rsidR="00B848BA" w:rsidRPr="00C13EF2" w:rsidRDefault="00B848BA" w:rsidP="00B848BA">
            <w:pPr>
              <w:jc w:val="center"/>
              <w:rPr>
                <w:b/>
                <w:bCs/>
                <w:sz w:val="20"/>
                <w:szCs w:val="20"/>
              </w:rPr>
            </w:pPr>
            <w:r w:rsidRPr="00C13EF2">
              <w:rPr>
                <w:b/>
                <w:bCs/>
                <w:sz w:val="20"/>
                <w:szCs w:val="20"/>
              </w:rPr>
              <w:t>Rz.1</w:t>
            </w:r>
          </w:p>
          <w:p w14:paraId="2017F38B" w14:textId="5D7E0B46" w:rsidR="00B848BA" w:rsidRPr="00C13EF2" w:rsidRDefault="00B848BA" w:rsidP="00B848BA">
            <w:pPr>
              <w:jc w:val="center"/>
              <w:rPr>
                <w:b/>
                <w:bCs/>
                <w:sz w:val="20"/>
                <w:szCs w:val="20"/>
              </w:rPr>
            </w:pPr>
            <w:r w:rsidRPr="00C13EF2">
              <w:rPr>
                <w:b/>
                <w:bCs/>
                <w:sz w:val="20"/>
                <w:szCs w:val="20"/>
              </w:rPr>
              <w:t>Rp.1</w:t>
            </w:r>
          </w:p>
          <w:p w14:paraId="168E2FDA" w14:textId="77777777" w:rsidR="00B848BA" w:rsidRPr="00C13EF2" w:rsidRDefault="00B848BA" w:rsidP="00B848BA">
            <w:pPr>
              <w:jc w:val="center"/>
              <w:rPr>
                <w:b/>
                <w:bCs/>
                <w:sz w:val="20"/>
                <w:szCs w:val="20"/>
              </w:rPr>
            </w:pPr>
            <w:r w:rsidRPr="00C13EF2">
              <w:rPr>
                <w:b/>
                <w:bCs/>
                <w:sz w:val="20"/>
                <w:szCs w:val="20"/>
              </w:rPr>
              <w:t>ZL.2</w:t>
            </w:r>
          </w:p>
          <w:p w14:paraId="3DF8C808" w14:textId="77777777" w:rsidR="00B848BA" w:rsidRPr="00C13EF2" w:rsidRDefault="00B848BA" w:rsidP="00B848BA">
            <w:pPr>
              <w:jc w:val="center"/>
              <w:rPr>
                <w:b/>
                <w:bCs/>
                <w:sz w:val="20"/>
                <w:szCs w:val="20"/>
              </w:rPr>
            </w:pPr>
            <w:r w:rsidRPr="00C13EF2">
              <w:rPr>
                <w:b/>
                <w:bCs/>
                <w:sz w:val="20"/>
                <w:szCs w:val="20"/>
              </w:rPr>
              <w:t>ZP.1</w:t>
            </w:r>
            <w:r w:rsidRPr="00C13EF2">
              <w:rPr>
                <w:sz w:val="20"/>
                <w:szCs w:val="20"/>
              </w:rPr>
              <w:t xml:space="preserve">, </w:t>
            </w:r>
            <w:r w:rsidRPr="00C13EF2">
              <w:rPr>
                <w:b/>
                <w:bCs/>
                <w:sz w:val="20"/>
                <w:szCs w:val="20"/>
              </w:rPr>
              <w:t>ZP.2</w:t>
            </w:r>
            <w:r w:rsidRPr="00C13EF2">
              <w:rPr>
                <w:sz w:val="20"/>
                <w:szCs w:val="20"/>
              </w:rPr>
              <w:t xml:space="preserve">, </w:t>
            </w:r>
            <w:r w:rsidRPr="00C13EF2">
              <w:rPr>
                <w:b/>
                <w:bCs/>
                <w:sz w:val="20"/>
                <w:szCs w:val="20"/>
              </w:rPr>
              <w:t>ZP.3</w:t>
            </w:r>
          </w:p>
          <w:p w14:paraId="0C1EC1A3" w14:textId="3C062693" w:rsidR="00B848BA" w:rsidRPr="00C13EF2" w:rsidRDefault="00B848BA" w:rsidP="00B848BA">
            <w:pPr>
              <w:jc w:val="center"/>
              <w:rPr>
                <w:b/>
                <w:bCs/>
                <w:sz w:val="20"/>
                <w:szCs w:val="20"/>
              </w:rPr>
            </w:pPr>
            <w:r w:rsidRPr="00C13EF2">
              <w:rPr>
                <w:b/>
                <w:bCs/>
                <w:sz w:val="20"/>
                <w:szCs w:val="20"/>
              </w:rPr>
              <w:t>ZI.1</w:t>
            </w:r>
            <w:r w:rsidRPr="00C13EF2">
              <w:rPr>
                <w:sz w:val="20"/>
                <w:szCs w:val="20"/>
              </w:rPr>
              <w:t>—</w:t>
            </w:r>
            <w:r w:rsidRPr="00C13EF2">
              <w:rPr>
                <w:b/>
                <w:bCs/>
                <w:sz w:val="20"/>
                <w:szCs w:val="20"/>
              </w:rPr>
              <w:t>ZI.6</w:t>
            </w:r>
          </w:p>
          <w:p w14:paraId="12F73ED1" w14:textId="77777777" w:rsidR="00B848BA" w:rsidRPr="00C13EF2" w:rsidRDefault="00B848BA" w:rsidP="00B848BA">
            <w:pPr>
              <w:jc w:val="center"/>
              <w:rPr>
                <w:b/>
                <w:bCs/>
                <w:sz w:val="20"/>
                <w:szCs w:val="20"/>
              </w:rPr>
            </w:pPr>
            <w:r w:rsidRPr="00C13EF2">
              <w:rPr>
                <w:b/>
                <w:bCs/>
                <w:sz w:val="20"/>
                <w:szCs w:val="20"/>
              </w:rPr>
              <w:t>KZD.1</w:t>
            </w:r>
          </w:p>
          <w:p w14:paraId="32319F09" w14:textId="77777777" w:rsidR="00B848BA" w:rsidRPr="00C13EF2" w:rsidRDefault="00B848BA" w:rsidP="00B848BA">
            <w:pPr>
              <w:jc w:val="center"/>
              <w:rPr>
                <w:b/>
                <w:bCs/>
                <w:sz w:val="20"/>
                <w:szCs w:val="20"/>
              </w:rPr>
            </w:pPr>
            <w:r w:rsidRPr="00C13EF2">
              <w:rPr>
                <w:b/>
                <w:bCs/>
                <w:sz w:val="20"/>
                <w:szCs w:val="20"/>
              </w:rPr>
              <w:t>KDD.1</w:t>
            </w:r>
          </w:p>
          <w:p w14:paraId="34AEDE35" w14:textId="77777777" w:rsidR="00B848BA" w:rsidRPr="00C13EF2" w:rsidRDefault="00B848BA" w:rsidP="00B848BA">
            <w:pPr>
              <w:jc w:val="center"/>
              <w:rPr>
                <w:b/>
                <w:bCs/>
                <w:sz w:val="20"/>
                <w:szCs w:val="20"/>
              </w:rPr>
            </w:pPr>
            <w:r w:rsidRPr="00C13EF2">
              <w:rPr>
                <w:b/>
                <w:bCs/>
                <w:sz w:val="20"/>
                <w:szCs w:val="20"/>
              </w:rPr>
              <w:t>KDD.4</w:t>
            </w:r>
          </w:p>
          <w:p w14:paraId="338F6B1A" w14:textId="77777777" w:rsidR="00B848BA" w:rsidRPr="00C13EF2" w:rsidRDefault="00B848BA" w:rsidP="00B848BA">
            <w:pPr>
              <w:jc w:val="center"/>
              <w:rPr>
                <w:b/>
                <w:bCs/>
                <w:sz w:val="20"/>
                <w:szCs w:val="20"/>
              </w:rPr>
            </w:pPr>
            <w:r w:rsidRPr="00C13EF2">
              <w:rPr>
                <w:b/>
                <w:bCs/>
                <w:sz w:val="20"/>
                <w:szCs w:val="20"/>
              </w:rPr>
              <w:t>KDD.6</w:t>
            </w:r>
          </w:p>
          <w:p w14:paraId="200C81BD" w14:textId="77777777" w:rsidR="00B848BA" w:rsidRPr="00C13EF2" w:rsidRDefault="00B848BA" w:rsidP="00B848BA">
            <w:pPr>
              <w:jc w:val="center"/>
              <w:rPr>
                <w:b/>
                <w:sz w:val="20"/>
                <w:szCs w:val="20"/>
              </w:rPr>
            </w:pPr>
          </w:p>
          <w:p w14:paraId="3F5DEDF0" w14:textId="5CBEF9CD" w:rsidR="00B848BA" w:rsidRPr="00C13EF2" w:rsidRDefault="00B848BA" w:rsidP="00B848BA">
            <w:pPr>
              <w:jc w:val="center"/>
              <w:rPr>
                <w:sz w:val="20"/>
                <w:szCs w:val="20"/>
              </w:rPr>
            </w:pPr>
          </w:p>
        </w:tc>
        <w:tc>
          <w:tcPr>
            <w:tcW w:w="3118" w:type="dxa"/>
            <w:vMerge w:val="restart"/>
          </w:tcPr>
          <w:p w14:paraId="7EDCFEA4" w14:textId="64BBB34C" w:rsidR="00B848BA" w:rsidRPr="00C13EF2" w:rsidRDefault="00B848BA" w:rsidP="00B848BA">
            <w:pPr>
              <w:jc w:val="center"/>
              <w:rPr>
                <w:sz w:val="20"/>
                <w:szCs w:val="20"/>
              </w:rPr>
            </w:pPr>
            <w:r w:rsidRPr="00F614DA">
              <w:rPr>
                <w:b/>
                <w:sz w:val="20"/>
                <w:szCs w:val="20"/>
              </w:rPr>
              <w:t>Rada Miasta Krakowa nie uwzględniła uwagi</w:t>
            </w:r>
            <w:r>
              <w:rPr>
                <w:b/>
                <w:sz w:val="20"/>
                <w:szCs w:val="20"/>
              </w:rPr>
              <w:t xml:space="preserve"> w pkt 1-3, 5 oraz w części w pkt 6</w:t>
            </w:r>
          </w:p>
          <w:p w14:paraId="74E3C274" w14:textId="77777777" w:rsidR="00B848BA" w:rsidRPr="00C13EF2" w:rsidRDefault="00B848BA" w:rsidP="00B848BA">
            <w:pPr>
              <w:jc w:val="center"/>
              <w:rPr>
                <w:b/>
                <w:bCs/>
                <w:sz w:val="20"/>
                <w:szCs w:val="20"/>
              </w:rPr>
            </w:pPr>
          </w:p>
          <w:p w14:paraId="218C3B6D" w14:textId="77777777" w:rsidR="00B848BA" w:rsidRPr="00C13EF2" w:rsidRDefault="00B848BA" w:rsidP="00B848BA">
            <w:pPr>
              <w:jc w:val="center"/>
              <w:rPr>
                <w:b/>
                <w:bCs/>
                <w:sz w:val="20"/>
                <w:szCs w:val="20"/>
              </w:rPr>
            </w:pPr>
          </w:p>
          <w:p w14:paraId="2ACE7DB8" w14:textId="77777777" w:rsidR="00B848BA" w:rsidRPr="00C13EF2" w:rsidRDefault="00B848BA" w:rsidP="00B848BA">
            <w:pPr>
              <w:jc w:val="center"/>
              <w:rPr>
                <w:b/>
                <w:bCs/>
                <w:sz w:val="20"/>
                <w:szCs w:val="20"/>
              </w:rPr>
            </w:pPr>
          </w:p>
          <w:p w14:paraId="46ACB5C2" w14:textId="77777777" w:rsidR="00B848BA" w:rsidRPr="00C13EF2" w:rsidRDefault="00B848BA" w:rsidP="00B848BA">
            <w:pPr>
              <w:jc w:val="center"/>
              <w:rPr>
                <w:b/>
                <w:bCs/>
                <w:sz w:val="20"/>
                <w:szCs w:val="20"/>
              </w:rPr>
            </w:pPr>
          </w:p>
          <w:p w14:paraId="3F4B8EEE" w14:textId="77777777" w:rsidR="00B848BA" w:rsidRPr="00C13EF2" w:rsidRDefault="00B848BA" w:rsidP="00B848BA">
            <w:pPr>
              <w:jc w:val="center"/>
              <w:rPr>
                <w:b/>
                <w:bCs/>
                <w:sz w:val="20"/>
                <w:szCs w:val="20"/>
              </w:rPr>
            </w:pPr>
          </w:p>
          <w:p w14:paraId="1C0E46EC" w14:textId="77777777" w:rsidR="00B848BA" w:rsidRPr="00C13EF2" w:rsidRDefault="00B848BA" w:rsidP="00B848BA">
            <w:pPr>
              <w:jc w:val="center"/>
              <w:rPr>
                <w:b/>
                <w:bCs/>
                <w:sz w:val="20"/>
                <w:szCs w:val="20"/>
              </w:rPr>
            </w:pPr>
          </w:p>
          <w:p w14:paraId="6B4431A5" w14:textId="77777777" w:rsidR="00B848BA" w:rsidRPr="00C13EF2" w:rsidRDefault="00B848BA" w:rsidP="00B848BA">
            <w:pPr>
              <w:jc w:val="center"/>
              <w:rPr>
                <w:b/>
                <w:bCs/>
                <w:sz w:val="20"/>
                <w:szCs w:val="20"/>
              </w:rPr>
            </w:pPr>
          </w:p>
          <w:p w14:paraId="304B7180" w14:textId="77777777" w:rsidR="00B848BA" w:rsidRPr="00C13EF2" w:rsidRDefault="00B848BA" w:rsidP="00B848BA">
            <w:pPr>
              <w:jc w:val="center"/>
              <w:rPr>
                <w:b/>
                <w:bCs/>
                <w:sz w:val="20"/>
                <w:szCs w:val="20"/>
              </w:rPr>
            </w:pPr>
          </w:p>
          <w:p w14:paraId="2308A29E" w14:textId="77777777" w:rsidR="00B848BA" w:rsidRPr="00C13EF2" w:rsidRDefault="00B848BA" w:rsidP="00B848BA">
            <w:pPr>
              <w:jc w:val="center"/>
              <w:rPr>
                <w:b/>
                <w:bCs/>
                <w:sz w:val="20"/>
                <w:szCs w:val="20"/>
              </w:rPr>
            </w:pPr>
          </w:p>
          <w:p w14:paraId="1E79445E" w14:textId="77777777" w:rsidR="00B848BA" w:rsidRPr="00C13EF2" w:rsidRDefault="00B848BA" w:rsidP="00B848BA">
            <w:pPr>
              <w:jc w:val="center"/>
              <w:rPr>
                <w:b/>
                <w:bCs/>
                <w:sz w:val="20"/>
                <w:szCs w:val="20"/>
              </w:rPr>
            </w:pPr>
          </w:p>
          <w:p w14:paraId="1EE0CC22" w14:textId="77777777" w:rsidR="00B848BA" w:rsidRPr="00C13EF2" w:rsidRDefault="00B848BA" w:rsidP="00B848BA">
            <w:pPr>
              <w:jc w:val="center"/>
              <w:rPr>
                <w:b/>
                <w:bCs/>
                <w:sz w:val="20"/>
                <w:szCs w:val="20"/>
              </w:rPr>
            </w:pPr>
          </w:p>
          <w:p w14:paraId="026DAD51" w14:textId="77777777" w:rsidR="00B848BA" w:rsidRPr="00C13EF2" w:rsidRDefault="00B848BA" w:rsidP="00B848BA">
            <w:pPr>
              <w:jc w:val="center"/>
              <w:rPr>
                <w:b/>
                <w:bCs/>
                <w:sz w:val="20"/>
                <w:szCs w:val="20"/>
              </w:rPr>
            </w:pPr>
          </w:p>
          <w:p w14:paraId="13D544DE" w14:textId="77777777" w:rsidR="00B848BA" w:rsidRPr="00C13EF2" w:rsidRDefault="00B848BA" w:rsidP="00B848BA">
            <w:pPr>
              <w:jc w:val="center"/>
              <w:rPr>
                <w:b/>
                <w:bCs/>
                <w:sz w:val="20"/>
                <w:szCs w:val="20"/>
              </w:rPr>
            </w:pPr>
          </w:p>
          <w:p w14:paraId="0F8B95AE" w14:textId="77777777" w:rsidR="00B848BA" w:rsidRPr="00C13EF2" w:rsidRDefault="00B848BA" w:rsidP="00B848BA">
            <w:pPr>
              <w:jc w:val="center"/>
              <w:rPr>
                <w:b/>
                <w:bCs/>
                <w:sz w:val="20"/>
                <w:szCs w:val="20"/>
              </w:rPr>
            </w:pPr>
          </w:p>
          <w:p w14:paraId="26231DA5" w14:textId="77777777" w:rsidR="00B848BA" w:rsidRPr="00C13EF2" w:rsidRDefault="00B848BA" w:rsidP="00B848BA">
            <w:pPr>
              <w:jc w:val="center"/>
              <w:rPr>
                <w:b/>
                <w:bCs/>
                <w:sz w:val="20"/>
                <w:szCs w:val="20"/>
              </w:rPr>
            </w:pPr>
          </w:p>
          <w:p w14:paraId="0BC38029" w14:textId="0DA88A8D" w:rsidR="00B848BA" w:rsidRPr="00C13EF2" w:rsidRDefault="00B848BA" w:rsidP="00B848BA">
            <w:pPr>
              <w:jc w:val="center"/>
              <w:rPr>
                <w:b/>
                <w:bCs/>
                <w:sz w:val="20"/>
                <w:szCs w:val="20"/>
              </w:rPr>
            </w:pPr>
          </w:p>
          <w:p w14:paraId="15D80DA1" w14:textId="1C8F9B21" w:rsidR="00B848BA" w:rsidRPr="00C13EF2" w:rsidRDefault="00B848BA" w:rsidP="00B848BA">
            <w:pPr>
              <w:jc w:val="center"/>
              <w:rPr>
                <w:b/>
                <w:bCs/>
                <w:sz w:val="20"/>
                <w:szCs w:val="20"/>
              </w:rPr>
            </w:pPr>
          </w:p>
          <w:p w14:paraId="4C3EF8F6" w14:textId="26E1C325" w:rsidR="00B848BA" w:rsidRPr="00C13EF2" w:rsidRDefault="00B848BA" w:rsidP="00B848BA">
            <w:pPr>
              <w:jc w:val="center"/>
              <w:rPr>
                <w:b/>
                <w:bCs/>
                <w:sz w:val="20"/>
                <w:szCs w:val="20"/>
              </w:rPr>
            </w:pPr>
          </w:p>
          <w:p w14:paraId="3E082ABF" w14:textId="77777777" w:rsidR="00B848BA" w:rsidRPr="00C13EF2" w:rsidRDefault="00B848BA" w:rsidP="00B848BA">
            <w:pPr>
              <w:jc w:val="center"/>
              <w:rPr>
                <w:b/>
                <w:bCs/>
                <w:sz w:val="20"/>
                <w:szCs w:val="20"/>
              </w:rPr>
            </w:pPr>
          </w:p>
          <w:p w14:paraId="4FE33C18" w14:textId="0AE3474F" w:rsidR="00B848BA" w:rsidRPr="00C13EF2" w:rsidRDefault="00B848BA" w:rsidP="00B848BA">
            <w:pPr>
              <w:jc w:val="center"/>
              <w:rPr>
                <w:b/>
                <w:bCs/>
                <w:sz w:val="20"/>
                <w:szCs w:val="20"/>
              </w:rPr>
            </w:pPr>
          </w:p>
          <w:p w14:paraId="4C336103" w14:textId="1B127DC3" w:rsidR="00B848BA" w:rsidRPr="00C13EF2" w:rsidRDefault="00B848BA" w:rsidP="00B848BA">
            <w:pPr>
              <w:jc w:val="center"/>
              <w:rPr>
                <w:b/>
                <w:bCs/>
                <w:sz w:val="20"/>
                <w:szCs w:val="20"/>
              </w:rPr>
            </w:pPr>
          </w:p>
          <w:p w14:paraId="2F6F67AD" w14:textId="5FE91669" w:rsidR="00B848BA" w:rsidRPr="00C13EF2" w:rsidRDefault="00B848BA" w:rsidP="00B848BA">
            <w:pPr>
              <w:jc w:val="center"/>
              <w:rPr>
                <w:b/>
                <w:bCs/>
                <w:sz w:val="20"/>
                <w:szCs w:val="20"/>
              </w:rPr>
            </w:pPr>
          </w:p>
          <w:p w14:paraId="0C0DADB0" w14:textId="03CCEFDD" w:rsidR="00B848BA" w:rsidRPr="00C13EF2" w:rsidRDefault="00B848BA" w:rsidP="00B848BA">
            <w:pPr>
              <w:jc w:val="center"/>
              <w:rPr>
                <w:b/>
                <w:bCs/>
                <w:sz w:val="20"/>
                <w:szCs w:val="20"/>
              </w:rPr>
            </w:pPr>
          </w:p>
          <w:p w14:paraId="681AAA3B" w14:textId="62017512" w:rsidR="00B848BA" w:rsidRPr="00C13EF2" w:rsidRDefault="00B848BA" w:rsidP="00B848BA">
            <w:pPr>
              <w:jc w:val="center"/>
              <w:rPr>
                <w:b/>
                <w:bCs/>
                <w:sz w:val="20"/>
                <w:szCs w:val="20"/>
              </w:rPr>
            </w:pPr>
          </w:p>
          <w:p w14:paraId="6CF512FF" w14:textId="10E6AA37" w:rsidR="00B848BA" w:rsidRPr="00C13EF2" w:rsidRDefault="00B848BA" w:rsidP="00B848BA">
            <w:pPr>
              <w:jc w:val="center"/>
              <w:rPr>
                <w:b/>
                <w:bCs/>
                <w:sz w:val="20"/>
                <w:szCs w:val="20"/>
              </w:rPr>
            </w:pPr>
          </w:p>
          <w:p w14:paraId="7C1CB0E8" w14:textId="73BBA592" w:rsidR="00B848BA" w:rsidRPr="00C13EF2" w:rsidRDefault="00B848BA" w:rsidP="00B848BA">
            <w:pPr>
              <w:jc w:val="center"/>
              <w:rPr>
                <w:b/>
                <w:bCs/>
                <w:sz w:val="20"/>
                <w:szCs w:val="20"/>
              </w:rPr>
            </w:pPr>
          </w:p>
          <w:p w14:paraId="00CBC475" w14:textId="243C7E11" w:rsidR="00B848BA" w:rsidRPr="00C13EF2" w:rsidRDefault="00B848BA" w:rsidP="00B848BA">
            <w:pPr>
              <w:jc w:val="center"/>
              <w:rPr>
                <w:b/>
                <w:bCs/>
                <w:sz w:val="20"/>
                <w:szCs w:val="20"/>
              </w:rPr>
            </w:pPr>
          </w:p>
          <w:p w14:paraId="3FBD298B" w14:textId="56EF96E5" w:rsidR="00B848BA" w:rsidRPr="00C13EF2" w:rsidRDefault="00B848BA" w:rsidP="00B848BA">
            <w:pPr>
              <w:jc w:val="center"/>
              <w:rPr>
                <w:b/>
                <w:bCs/>
                <w:sz w:val="20"/>
                <w:szCs w:val="20"/>
              </w:rPr>
            </w:pPr>
          </w:p>
          <w:p w14:paraId="407CA5CF" w14:textId="08F1CF25" w:rsidR="00B848BA" w:rsidRPr="00C13EF2" w:rsidRDefault="00B848BA" w:rsidP="00B848BA">
            <w:pPr>
              <w:jc w:val="center"/>
              <w:rPr>
                <w:b/>
                <w:bCs/>
                <w:sz w:val="20"/>
                <w:szCs w:val="20"/>
              </w:rPr>
            </w:pPr>
          </w:p>
          <w:p w14:paraId="3FA462DB" w14:textId="2071500A" w:rsidR="00B848BA" w:rsidRPr="00C13EF2" w:rsidRDefault="00B848BA" w:rsidP="00B848BA">
            <w:pPr>
              <w:jc w:val="center"/>
              <w:rPr>
                <w:b/>
                <w:bCs/>
                <w:sz w:val="20"/>
                <w:szCs w:val="20"/>
              </w:rPr>
            </w:pPr>
          </w:p>
          <w:p w14:paraId="3618595D" w14:textId="5F29146F" w:rsidR="00B848BA" w:rsidRPr="00C13EF2" w:rsidRDefault="00B848BA" w:rsidP="00B848BA">
            <w:pPr>
              <w:jc w:val="center"/>
              <w:rPr>
                <w:b/>
                <w:bCs/>
                <w:sz w:val="20"/>
                <w:szCs w:val="20"/>
              </w:rPr>
            </w:pPr>
          </w:p>
          <w:p w14:paraId="4601C363" w14:textId="4CB1775E" w:rsidR="00B848BA" w:rsidRPr="00C13EF2" w:rsidRDefault="00B848BA" w:rsidP="00B848BA">
            <w:pPr>
              <w:jc w:val="center"/>
              <w:rPr>
                <w:b/>
                <w:bCs/>
                <w:sz w:val="20"/>
                <w:szCs w:val="20"/>
              </w:rPr>
            </w:pPr>
          </w:p>
          <w:p w14:paraId="4F3D3926" w14:textId="7AC64523" w:rsidR="00B848BA" w:rsidRPr="00C13EF2" w:rsidRDefault="00B848BA" w:rsidP="00B848BA">
            <w:pPr>
              <w:jc w:val="center"/>
              <w:rPr>
                <w:b/>
                <w:bCs/>
                <w:sz w:val="20"/>
                <w:szCs w:val="20"/>
              </w:rPr>
            </w:pPr>
          </w:p>
          <w:p w14:paraId="235743DB" w14:textId="65D2F103" w:rsidR="00B848BA" w:rsidRPr="00C13EF2" w:rsidRDefault="00B848BA" w:rsidP="00B848BA">
            <w:pPr>
              <w:jc w:val="center"/>
              <w:rPr>
                <w:b/>
                <w:bCs/>
                <w:sz w:val="20"/>
                <w:szCs w:val="20"/>
              </w:rPr>
            </w:pPr>
          </w:p>
          <w:p w14:paraId="6874F2BA" w14:textId="6990C653" w:rsidR="00B848BA" w:rsidRPr="00C13EF2" w:rsidRDefault="00B848BA" w:rsidP="00B848BA">
            <w:pPr>
              <w:jc w:val="center"/>
              <w:rPr>
                <w:b/>
                <w:bCs/>
                <w:sz w:val="20"/>
                <w:szCs w:val="20"/>
              </w:rPr>
            </w:pPr>
          </w:p>
          <w:p w14:paraId="7215488C" w14:textId="358D205D" w:rsidR="00B848BA" w:rsidRPr="00C13EF2" w:rsidRDefault="00B848BA" w:rsidP="00B848BA">
            <w:pPr>
              <w:jc w:val="center"/>
              <w:rPr>
                <w:b/>
                <w:bCs/>
                <w:sz w:val="20"/>
                <w:szCs w:val="20"/>
              </w:rPr>
            </w:pPr>
          </w:p>
          <w:p w14:paraId="021F7338" w14:textId="0B93E03F" w:rsidR="00B848BA" w:rsidRPr="00C13EF2" w:rsidRDefault="00B848BA" w:rsidP="00B848BA">
            <w:pPr>
              <w:jc w:val="center"/>
              <w:rPr>
                <w:b/>
                <w:bCs/>
                <w:sz w:val="20"/>
                <w:szCs w:val="20"/>
              </w:rPr>
            </w:pPr>
          </w:p>
          <w:p w14:paraId="430E8D82" w14:textId="20577CAD" w:rsidR="00B848BA" w:rsidRPr="00C13EF2" w:rsidRDefault="00B848BA" w:rsidP="00B848BA">
            <w:pPr>
              <w:jc w:val="center"/>
              <w:rPr>
                <w:b/>
                <w:bCs/>
                <w:sz w:val="20"/>
                <w:szCs w:val="20"/>
              </w:rPr>
            </w:pPr>
          </w:p>
          <w:p w14:paraId="5756B5D7" w14:textId="348ACD67" w:rsidR="00B848BA" w:rsidRPr="00C13EF2" w:rsidRDefault="00B848BA" w:rsidP="00B848BA">
            <w:pPr>
              <w:jc w:val="center"/>
              <w:rPr>
                <w:b/>
                <w:bCs/>
                <w:sz w:val="20"/>
                <w:szCs w:val="20"/>
              </w:rPr>
            </w:pPr>
          </w:p>
          <w:p w14:paraId="4BF6A928" w14:textId="50C43AF9" w:rsidR="00B848BA" w:rsidRPr="00C13EF2" w:rsidRDefault="00B848BA" w:rsidP="00B848BA">
            <w:pPr>
              <w:jc w:val="center"/>
              <w:rPr>
                <w:b/>
                <w:bCs/>
                <w:sz w:val="20"/>
                <w:szCs w:val="20"/>
              </w:rPr>
            </w:pPr>
          </w:p>
          <w:p w14:paraId="13173B53" w14:textId="7D4BA2F6" w:rsidR="00B848BA" w:rsidRPr="00C13EF2" w:rsidRDefault="00B848BA" w:rsidP="00B848BA">
            <w:pPr>
              <w:jc w:val="center"/>
              <w:rPr>
                <w:b/>
                <w:bCs/>
                <w:sz w:val="20"/>
                <w:szCs w:val="20"/>
              </w:rPr>
            </w:pPr>
          </w:p>
          <w:p w14:paraId="59B79FF7" w14:textId="7480B672" w:rsidR="00B848BA" w:rsidRPr="00C13EF2" w:rsidRDefault="00B848BA" w:rsidP="00B848BA">
            <w:pPr>
              <w:jc w:val="center"/>
              <w:rPr>
                <w:b/>
                <w:bCs/>
                <w:sz w:val="20"/>
                <w:szCs w:val="20"/>
              </w:rPr>
            </w:pPr>
          </w:p>
          <w:p w14:paraId="08E42CF4" w14:textId="349D31BB" w:rsidR="00B848BA" w:rsidRPr="00C13EF2" w:rsidRDefault="00B848BA" w:rsidP="00B848BA">
            <w:pPr>
              <w:jc w:val="center"/>
              <w:rPr>
                <w:b/>
                <w:bCs/>
                <w:sz w:val="20"/>
                <w:szCs w:val="20"/>
              </w:rPr>
            </w:pPr>
          </w:p>
          <w:p w14:paraId="0D89A967" w14:textId="75349F6B" w:rsidR="00B848BA" w:rsidRPr="00C13EF2" w:rsidRDefault="00B848BA" w:rsidP="00B848BA">
            <w:pPr>
              <w:jc w:val="center"/>
              <w:rPr>
                <w:b/>
                <w:bCs/>
                <w:sz w:val="20"/>
                <w:szCs w:val="20"/>
              </w:rPr>
            </w:pPr>
          </w:p>
          <w:p w14:paraId="7ED4C540" w14:textId="43A03258" w:rsidR="00B848BA" w:rsidRPr="00C13EF2" w:rsidRDefault="00B848BA" w:rsidP="00B848BA">
            <w:pPr>
              <w:jc w:val="center"/>
              <w:rPr>
                <w:b/>
                <w:bCs/>
                <w:sz w:val="20"/>
                <w:szCs w:val="20"/>
              </w:rPr>
            </w:pPr>
          </w:p>
          <w:p w14:paraId="73B82AD0" w14:textId="7B4F6D63" w:rsidR="00B848BA" w:rsidRPr="00C13EF2" w:rsidRDefault="00B848BA" w:rsidP="00B848BA">
            <w:pPr>
              <w:jc w:val="center"/>
              <w:rPr>
                <w:b/>
                <w:bCs/>
                <w:sz w:val="20"/>
                <w:szCs w:val="20"/>
              </w:rPr>
            </w:pPr>
          </w:p>
          <w:p w14:paraId="31246AAC" w14:textId="5D1D1E20" w:rsidR="00B848BA" w:rsidRPr="00C13EF2" w:rsidRDefault="00B848BA" w:rsidP="00B848BA">
            <w:pPr>
              <w:jc w:val="center"/>
              <w:rPr>
                <w:b/>
                <w:bCs/>
                <w:sz w:val="20"/>
                <w:szCs w:val="20"/>
              </w:rPr>
            </w:pPr>
          </w:p>
          <w:p w14:paraId="4119A311" w14:textId="0F919D2B" w:rsidR="00B848BA" w:rsidRPr="00C13EF2" w:rsidRDefault="00B848BA" w:rsidP="00B848BA">
            <w:pPr>
              <w:jc w:val="center"/>
              <w:rPr>
                <w:b/>
                <w:bCs/>
                <w:sz w:val="20"/>
                <w:szCs w:val="20"/>
              </w:rPr>
            </w:pPr>
          </w:p>
          <w:p w14:paraId="604733DD" w14:textId="269D9CCC" w:rsidR="00B848BA" w:rsidRPr="00C13EF2" w:rsidRDefault="00B848BA" w:rsidP="00B848BA">
            <w:pPr>
              <w:jc w:val="center"/>
              <w:rPr>
                <w:b/>
                <w:bCs/>
                <w:sz w:val="20"/>
                <w:szCs w:val="20"/>
              </w:rPr>
            </w:pPr>
          </w:p>
          <w:p w14:paraId="07950D16" w14:textId="7C23C9B3" w:rsidR="00B848BA" w:rsidRPr="00C13EF2" w:rsidRDefault="00B848BA" w:rsidP="00B848BA">
            <w:pPr>
              <w:jc w:val="center"/>
              <w:rPr>
                <w:b/>
                <w:bCs/>
                <w:sz w:val="20"/>
                <w:szCs w:val="20"/>
              </w:rPr>
            </w:pPr>
          </w:p>
          <w:p w14:paraId="03FDC786" w14:textId="39DC1DF2" w:rsidR="00B848BA" w:rsidRPr="00C13EF2" w:rsidRDefault="00B848BA" w:rsidP="00B848BA">
            <w:pPr>
              <w:jc w:val="center"/>
              <w:rPr>
                <w:b/>
                <w:bCs/>
                <w:sz w:val="20"/>
                <w:szCs w:val="20"/>
              </w:rPr>
            </w:pPr>
          </w:p>
          <w:p w14:paraId="4C75A494" w14:textId="5837AF89" w:rsidR="00B848BA" w:rsidRPr="00C13EF2" w:rsidRDefault="00B848BA" w:rsidP="00B848BA">
            <w:pPr>
              <w:jc w:val="center"/>
              <w:rPr>
                <w:b/>
                <w:bCs/>
                <w:sz w:val="20"/>
                <w:szCs w:val="20"/>
              </w:rPr>
            </w:pPr>
          </w:p>
          <w:p w14:paraId="6B55F894" w14:textId="5C2E2F7D" w:rsidR="00B848BA" w:rsidRPr="00C13EF2" w:rsidRDefault="00B848BA" w:rsidP="00B848BA">
            <w:pPr>
              <w:jc w:val="center"/>
              <w:rPr>
                <w:b/>
                <w:bCs/>
                <w:sz w:val="20"/>
                <w:szCs w:val="20"/>
              </w:rPr>
            </w:pPr>
          </w:p>
          <w:p w14:paraId="72E0B3A3" w14:textId="31585D44" w:rsidR="00B848BA" w:rsidRPr="00C13EF2" w:rsidRDefault="00B848BA" w:rsidP="00B848BA">
            <w:pPr>
              <w:jc w:val="center"/>
              <w:rPr>
                <w:b/>
                <w:bCs/>
                <w:sz w:val="20"/>
                <w:szCs w:val="20"/>
              </w:rPr>
            </w:pPr>
          </w:p>
          <w:p w14:paraId="25FEC6A8" w14:textId="3A17E36A" w:rsidR="00B848BA" w:rsidRPr="00C13EF2" w:rsidRDefault="00B848BA" w:rsidP="00B848BA">
            <w:pPr>
              <w:jc w:val="center"/>
              <w:rPr>
                <w:b/>
                <w:bCs/>
                <w:sz w:val="20"/>
                <w:szCs w:val="20"/>
              </w:rPr>
            </w:pPr>
          </w:p>
          <w:p w14:paraId="417C1ED1" w14:textId="51B71270" w:rsidR="00B848BA" w:rsidRPr="00C13EF2" w:rsidRDefault="00B848BA" w:rsidP="00B848BA">
            <w:pPr>
              <w:jc w:val="center"/>
              <w:rPr>
                <w:b/>
                <w:bCs/>
                <w:sz w:val="20"/>
                <w:szCs w:val="20"/>
              </w:rPr>
            </w:pPr>
          </w:p>
          <w:p w14:paraId="774B3CB5" w14:textId="1C64ECC8" w:rsidR="00B848BA" w:rsidRPr="00C13EF2" w:rsidRDefault="00B848BA" w:rsidP="00B848BA">
            <w:pPr>
              <w:jc w:val="center"/>
              <w:rPr>
                <w:b/>
                <w:bCs/>
                <w:sz w:val="20"/>
                <w:szCs w:val="20"/>
              </w:rPr>
            </w:pPr>
          </w:p>
          <w:p w14:paraId="66DC8667" w14:textId="351CFDC7" w:rsidR="00B848BA" w:rsidRPr="00C13EF2" w:rsidRDefault="00B848BA" w:rsidP="00B848BA">
            <w:pPr>
              <w:jc w:val="center"/>
              <w:rPr>
                <w:b/>
                <w:bCs/>
                <w:sz w:val="20"/>
                <w:szCs w:val="20"/>
              </w:rPr>
            </w:pPr>
          </w:p>
          <w:p w14:paraId="34408566" w14:textId="2A4A662F" w:rsidR="00B848BA" w:rsidRPr="00C13EF2" w:rsidRDefault="00B848BA" w:rsidP="00B848BA">
            <w:pPr>
              <w:jc w:val="center"/>
              <w:rPr>
                <w:b/>
                <w:bCs/>
                <w:sz w:val="20"/>
                <w:szCs w:val="20"/>
              </w:rPr>
            </w:pPr>
          </w:p>
          <w:p w14:paraId="033EE189" w14:textId="1E5EEAB0" w:rsidR="00B848BA" w:rsidRPr="00C13EF2" w:rsidRDefault="00B848BA" w:rsidP="00B848BA">
            <w:pPr>
              <w:jc w:val="center"/>
              <w:rPr>
                <w:b/>
                <w:bCs/>
                <w:sz w:val="20"/>
                <w:szCs w:val="20"/>
              </w:rPr>
            </w:pPr>
          </w:p>
          <w:p w14:paraId="3A5E11F8" w14:textId="45E43222" w:rsidR="00B848BA" w:rsidRPr="00C13EF2" w:rsidRDefault="00B848BA" w:rsidP="00B848BA">
            <w:pPr>
              <w:jc w:val="center"/>
              <w:rPr>
                <w:b/>
                <w:bCs/>
                <w:sz w:val="20"/>
                <w:szCs w:val="20"/>
              </w:rPr>
            </w:pPr>
          </w:p>
          <w:p w14:paraId="5E64106D" w14:textId="3FD709C7" w:rsidR="00B848BA" w:rsidRPr="00C13EF2" w:rsidRDefault="00B848BA" w:rsidP="00B848BA">
            <w:pPr>
              <w:jc w:val="center"/>
              <w:rPr>
                <w:b/>
                <w:bCs/>
                <w:sz w:val="20"/>
                <w:szCs w:val="20"/>
              </w:rPr>
            </w:pPr>
          </w:p>
          <w:p w14:paraId="379EEB83" w14:textId="66BDE0B9" w:rsidR="00B848BA" w:rsidRPr="00C13EF2" w:rsidRDefault="00B848BA" w:rsidP="00B848BA">
            <w:pPr>
              <w:jc w:val="center"/>
              <w:rPr>
                <w:b/>
                <w:bCs/>
                <w:sz w:val="20"/>
                <w:szCs w:val="20"/>
              </w:rPr>
            </w:pPr>
          </w:p>
          <w:p w14:paraId="1D62F4C6" w14:textId="7855020E" w:rsidR="00B848BA" w:rsidRPr="00C13EF2" w:rsidRDefault="00B848BA" w:rsidP="00B848BA">
            <w:pPr>
              <w:jc w:val="center"/>
              <w:rPr>
                <w:b/>
                <w:bCs/>
                <w:sz w:val="20"/>
                <w:szCs w:val="20"/>
              </w:rPr>
            </w:pPr>
          </w:p>
          <w:p w14:paraId="703CC0C7" w14:textId="65BC8F7F" w:rsidR="00B848BA" w:rsidRPr="00C13EF2" w:rsidRDefault="00B848BA" w:rsidP="00B848BA">
            <w:pPr>
              <w:jc w:val="center"/>
              <w:rPr>
                <w:b/>
                <w:bCs/>
                <w:sz w:val="20"/>
                <w:szCs w:val="20"/>
              </w:rPr>
            </w:pPr>
          </w:p>
          <w:p w14:paraId="0DD9E90F" w14:textId="7BCEA9D4" w:rsidR="00B848BA" w:rsidRPr="00C13EF2" w:rsidRDefault="00B848BA" w:rsidP="00B848BA">
            <w:pPr>
              <w:jc w:val="center"/>
              <w:rPr>
                <w:b/>
                <w:bCs/>
                <w:sz w:val="20"/>
                <w:szCs w:val="20"/>
              </w:rPr>
            </w:pPr>
          </w:p>
          <w:p w14:paraId="425631DC" w14:textId="52E2CE31" w:rsidR="00B848BA" w:rsidRPr="00C13EF2" w:rsidRDefault="00B848BA" w:rsidP="00B848BA">
            <w:pPr>
              <w:jc w:val="center"/>
              <w:rPr>
                <w:b/>
                <w:bCs/>
                <w:sz w:val="20"/>
                <w:szCs w:val="20"/>
              </w:rPr>
            </w:pPr>
          </w:p>
          <w:p w14:paraId="620D0A69" w14:textId="29554B77" w:rsidR="00B848BA" w:rsidRPr="00C13EF2" w:rsidRDefault="00B848BA" w:rsidP="00B848BA">
            <w:pPr>
              <w:jc w:val="center"/>
              <w:rPr>
                <w:b/>
                <w:bCs/>
                <w:sz w:val="20"/>
                <w:szCs w:val="20"/>
              </w:rPr>
            </w:pPr>
          </w:p>
          <w:p w14:paraId="483CEE98" w14:textId="649A194E" w:rsidR="00B848BA" w:rsidRPr="00C13EF2" w:rsidRDefault="00B848BA" w:rsidP="00B848BA">
            <w:pPr>
              <w:jc w:val="center"/>
              <w:rPr>
                <w:b/>
                <w:bCs/>
                <w:sz w:val="20"/>
                <w:szCs w:val="20"/>
              </w:rPr>
            </w:pPr>
          </w:p>
          <w:p w14:paraId="06C9A83F" w14:textId="01482360" w:rsidR="00B848BA" w:rsidRPr="00C13EF2" w:rsidRDefault="00B848BA" w:rsidP="00B848BA">
            <w:pPr>
              <w:jc w:val="center"/>
              <w:rPr>
                <w:b/>
                <w:bCs/>
                <w:sz w:val="20"/>
                <w:szCs w:val="20"/>
              </w:rPr>
            </w:pPr>
          </w:p>
          <w:p w14:paraId="4781CCFA" w14:textId="77777777" w:rsidR="00B848BA" w:rsidRPr="00C13EF2" w:rsidRDefault="00B848BA" w:rsidP="00B848BA">
            <w:pPr>
              <w:jc w:val="center"/>
              <w:rPr>
                <w:b/>
                <w:bCs/>
                <w:sz w:val="20"/>
                <w:szCs w:val="20"/>
              </w:rPr>
            </w:pPr>
          </w:p>
          <w:p w14:paraId="4F65CDF2" w14:textId="77777777" w:rsidR="00B848BA" w:rsidRPr="00C13EF2" w:rsidRDefault="00B848BA" w:rsidP="00B848BA">
            <w:pPr>
              <w:jc w:val="center"/>
              <w:rPr>
                <w:b/>
                <w:bCs/>
                <w:sz w:val="20"/>
                <w:szCs w:val="20"/>
              </w:rPr>
            </w:pPr>
          </w:p>
          <w:p w14:paraId="379F06E8" w14:textId="4E738B6E" w:rsidR="00B848BA" w:rsidRPr="00C13EF2" w:rsidRDefault="00B848BA" w:rsidP="00B848BA">
            <w:pPr>
              <w:jc w:val="center"/>
              <w:rPr>
                <w:b/>
                <w:bCs/>
                <w:sz w:val="20"/>
                <w:szCs w:val="20"/>
              </w:rPr>
            </w:pPr>
          </w:p>
          <w:p w14:paraId="41B8D733" w14:textId="6B248A01" w:rsidR="00B848BA" w:rsidRPr="00C13EF2" w:rsidRDefault="00B848BA" w:rsidP="00B848BA">
            <w:pPr>
              <w:jc w:val="center"/>
              <w:rPr>
                <w:b/>
                <w:bCs/>
                <w:sz w:val="20"/>
                <w:szCs w:val="20"/>
              </w:rPr>
            </w:pPr>
          </w:p>
          <w:p w14:paraId="73CF3754" w14:textId="6F8A922A" w:rsidR="00B848BA" w:rsidRPr="00C13EF2" w:rsidRDefault="00B848BA" w:rsidP="00B848BA">
            <w:pPr>
              <w:jc w:val="center"/>
              <w:rPr>
                <w:b/>
                <w:bCs/>
                <w:sz w:val="20"/>
                <w:szCs w:val="20"/>
              </w:rPr>
            </w:pPr>
          </w:p>
          <w:p w14:paraId="321650D1" w14:textId="1D2729A2" w:rsidR="00B848BA" w:rsidRPr="00C13EF2" w:rsidRDefault="00B848BA" w:rsidP="00B848BA">
            <w:pPr>
              <w:jc w:val="center"/>
              <w:rPr>
                <w:b/>
                <w:bCs/>
                <w:sz w:val="20"/>
                <w:szCs w:val="20"/>
              </w:rPr>
            </w:pPr>
          </w:p>
          <w:p w14:paraId="0274FF2D" w14:textId="73EAA1B8" w:rsidR="00B848BA" w:rsidRPr="00C13EF2" w:rsidRDefault="00B848BA" w:rsidP="00B848BA">
            <w:pPr>
              <w:jc w:val="center"/>
              <w:rPr>
                <w:b/>
                <w:bCs/>
                <w:sz w:val="20"/>
                <w:szCs w:val="20"/>
              </w:rPr>
            </w:pPr>
          </w:p>
          <w:p w14:paraId="0B4B17D8" w14:textId="5ADE60A8" w:rsidR="00B848BA" w:rsidRPr="00C13EF2" w:rsidRDefault="00B848BA" w:rsidP="00B848BA">
            <w:pPr>
              <w:jc w:val="center"/>
              <w:rPr>
                <w:b/>
                <w:bCs/>
                <w:sz w:val="20"/>
                <w:szCs w:val="20"/>
              </w:rPr>
            </w:pPr>
          </w:p>
          <w:p w14:paraId="202EE6CC" w14:textId="4258EAD0" w:rsidR="00B848BA" w:rsidRPr="00C13EF2" w:rsidRDefault="00B848BA" w:rsidP="00B848BA">
            <w:pPr>
              <w:jc w:val="center"/>
              <w:rPr>
                <w:b/>
                <w:bCs/>
                <w:sz w:val="20"/>
                <w:szCs w:val="20"/>
              </w:rPr>
            </w:pPr>
          </w:p>
          <w:p w14:paraId="68350B12" w14:textId="55F6A5C0" w:rsidR="00B848BA" w:rsidRPr="00C13EF2" w:rsidRDefault="00B848BA" w:rsidP="00B848BA">
            <w:pPr>
              <w:jc w:val="center"/>
              <w:rPr>
                <w:b/>
                <w:bCs/>
                <w:sz w:val="20"/>
                <w:szCs w:val="20"/>
              </w:rPr>
            </w:pPr>
          </w:p>
          <w:p w14:paraId="7241AC62" w14:textId="5C7F328C" w:rsidR="00B848BA" w:rsidRPr="00C13EF2" w:rsidRDefault="00B848BA" w:rsidP="00B848BA">
            <w:pPr>
              <w:jc w:val="center"/>
              <w:rPr>
                <w:b/>
                <w:bCs/>
                <w:sz w:val="20"/>
                <w:szCs w:val="20"/>
              </w:rPr>
            </w:pPr>
          </w:p>
          <w:p w14:paraId="16C303F2" w14:textId="527B21A5" w:rsidR="00B848BA" w:rsidRPr="00C13EF2" w:rsidRDefault="00B848BA" w:rsidP="00B848BA">
            <w:pPr>
              <w:jc w:val="center"/>
              <w:rPr>
                <w:b/>
                <w:bCs/>
                <w:sz w:val="20"/>
                <w:szCs w:val="20"/>
              </w:rPr>
            </w:pPr>
          </w:p>
          <w:p w14:paraId="58C6A2C3" w14:textId="575EFB4A" w:rsidR="00B848BA" w:rsidRPr="00C13EF2" w:rsidRDefault="00B848BA" w:rsidP="00B848BA">
            <w:pPr>
              <w:jc w:val="center"/>
              <w:rPr>
                <w:b/>
                <w:bCs/>
                <w:sz w:val="20"/>
                <w:szCs w:val="20"/>
              </w:rPr>
            </w:pPr>
          </w:p>
          <w:p w14:paraId="71DB27A9" w14:textId="7F8D802B" w:rsidR="00B848BA" w:rsidRPr="00C13EF2" w:rsidRDefault="00B848BA" w:rsidP="00B848BA">
            <w:pPr>
              <w:jc w:val="center"/>
              <w:rPr>
                <w:b/>
                <w:bCs/>
                <w:sz w:val="20"/>
                <w:szCs w:val="20"/>
              </w:rPr>
            </w:pPr>
          </w:p>
          <w:p w14:paraId="727AE289" w14:textId="6F5197C7" w:rsidR="00B848BA" w:rsidRPr="00C13EF2" w:rsidRDefault="00B848BA" w:rsidP="00B848BA">
            <w:pPr>
              <w:jc w:val="center"/>
              <w:rPr>
                <w:b/>
                <w:bCs/>
                <w:sz w:val="20"/>
                <w:szCs w:val="20"/>
              </w:rPr>
            </w:pPr>
          </w:p>
          <w:p w14:paraId="2838B0CB" w14:textId="21E32D32" w:rsidR="00B848BA" w:rsidRPr="00C13EF2" w:rsidRDefault="00B848BA" w:rsidP="00B848BA">
            <w:pPr>
              <w:jc w:val="center"/>
              <w:rPr>
                <w:b/>
                <w:bCs/>
                <w:sz w:val="20"/>
                <w:szCs w:val="20"/>
              </w:rPr>
            </w:pPr>
          </w:p>
          <w:p w14:paraId="23499BA7" w14:textId="59E509E4" w:rsidR="00B848BA" w:rsidRPr="00C13EF2" w:rsidRDefault="00B848BA" w:rsidP="00B848BA">
            <w:pPr>
              <w:jc w:val="center"/>
              <w:rPr>
                <w:b/>
                <w:bCs/>
                <w:sz w:val="20"/>
                <w:szCs w:val="20"/>
              </w:rPr>
            </w:pPr>
          </w:p>
          <w:p w14:paraId="42B960D2" w14:textId="5CC42ED4" w:rsidR="00B848BA" w:rsidRPr="00C13EF2" w:rsidRDefault="00B848BA" w:rsidP="00B848BA">
            <w:pPr>
              <w:jc w:val="center"/>
              <w:rPr>
                <w:b/>
                <w:bCs/>
                <w:sz w:val="20"/>
                <w:szCs w:val="20"/>
              </w:rPr>
            </w:pPr>
          </w:p>
          <w:p w14:paraId="6D457359" w14:textId="1C671299" w:rsidR="00B848BA" w:rsidRPr="00C13EF2" w:rsidRDefault="00B848BA" w:rsidP="00B848BA">
            <w:pPr>
              <w:jc w:val="center"/>
              <w:rPr>
                <w:b/>
                <w:bCs/>
                <w:sz w:val="20"/>
                <w:szCs w:val="20"/>
              </w:rPr>
            </w:pPr>
          </w:p>
          <w:p w14:paraId="39413566" w14:textId="15AA5E47" w:rsidR="00B848BA" w:rsidRPr="00C13EF2" w:rsidRDefault="00B848BA" w:rsidP="00B848BA">
            <w:pPr>
              <w:jc w:val="center"/>
              <w:rPr>
                <w:b/>
                <w:bCs/>
                <w:sz w:val="20"/>
                <w:szCs w:val="20"/>
              </w:rPr>
            </w:pPr>
          </w:p>
          <w:p w14:paraId="43EF8390" w14:textId="569706E0" w:rsidR="00B848BA" w:rsidRPr="00C13EF2" w:rsidRDefault="00B848BA" w:rsidP="00B848BA">
            <w:pPr>
              <w:jc w:val="center"/>
              <w:rPr>
                <w:b/>
                <w:bCs/>
                <w:sz w:val="20"/>
                <w:szCs w:val="20"/>
              </w:rPr>
            </w:pPr>
          </w:p>
          <w:p w14:paraId="7AEF97DD" w14:textId="54A1E6FB" w:rsidR="00B848BA" w:rsidRPr="00C13EF2" w:rsidRDefault="00B848BA" w:rsidP="00B848BA">
            <w:pPr>
              <w:jc w:val="center"/>
              <w:rPr>
                <w:b/>
                <w:bCs/>
                <w:sz w:val="20"/>
                <w:szCs w:val="20"/>
              </w:rPr>
            </w:pPr>
          </w:p>
          <w:p w14:paraId="62270206" w14:textId="0D858E07" w:rsidR="00B848BA" w:rsidRPr="00C13EF2" w:rsidRDefault="00B848BA" w:rsidP="00B848BA">
            <w:pPr>
              <w:jc w:val="center"/>
              <w:rPr>
                <w:b/>
                <w:bCs/>
                <w:sz w:val="20"/>
                <w:szCs w:val="20"/>
              </w:rPr>
            </w:pPr>
          </w:p>
          <w:p w14:paraId="57A660F5" w14:textId="24E27C9C" w:rsidR="00B848BA" w:rsidRPr="00C13EF2" w:rsidRDefault="00B848BA" w:rsidP="00B848BA">
            <w:pPr>
              <w:jc w:val="center"/>
              <w:rPr>
                <w:b/>
                <w:bCs/>
                <w:sz w:val="20"/>
                <w:szCs w:val="20"/>
              </w:rPr>
            </w:pPr>
          </w:p>
          <w:p w14:paraId="1FD32BD7" w14:textId="03458F4E" w:rsidR="00B848BA" w:rsidRPr="00C13EF2" w:rsidRDefault="00B848BA" w:rsidP="00B848BA">
            <w:pPr>
              <w:jc w:val="center"/>
              <w:rPr>
                <w:b/>
                <w:bCs/>
                <w:sz w:val="20"/>
                <w:szCs w:val="20"/>
              </w:rPr>
            </w:pPr>
          </w:p>
          <w:p w14:paraId="1E975FA8" w14:textId="303D6BFA" w:rsidR="00B848BA" w:rsidRPr="00C13EF2" w:rsidRDefault="00B848BA" w:rsidP="00B848BA">
            <w:pPr>
              <w:jc w:val="center"/>
              <w:rPr>
                <w:b/>
                <w:bCs/>
                <w:sz w:val="20"/>
                <w:szCs w:val="20"/>
              </w:rPr>
            </w:pPr>
          </w:p>
          <w:p w14:paraId="3F642C4A" w14:textId="0103DDE4" w:rsidR="00B848BA" w:rsidRPr="00C13EF2" w:rsidRDefault="00B848BA" w:rsidP="00B848BA">
            <w:pPr>
              <w:jc w:val="center"/>
              <w:rPr>
                <w:b/>
                <w:bCs/>
                <w:sz w:val="20"/>
                <w:szCs w:val="20"/>
              </w:rPr>
            </w:pPr>
          </w:p>
          <w:p w14:paraId="0C64207D" w14:textId="783F18C6" w:rsidR="00B848BA" w:rsidRPr="00C13EF2" w:rsidRDefault="00B848BA" w:rsidP="00B848BA">
            <w:pPr>
              <w:jc w:val="center"/>
              <w:rPr>
                <w:b/>
                <w:bCs/>
                <w:sz w:val="20"/>
                <w:szCs w:val="20"/>
              </w:rPr>
            </w:pPr>
          </w:p>
          <w:p w14:paraId="27A66692" w14:textId="35B9A9DC" w:rsidR="00B848BA" w:rsidRPr="00C13EF2" w:rsidRDefault="00B848BA" w:rsidP="00B848BA">
            <w:pPr>
              <w:jc w:val="center"/>
              <w:rPr>
                <w:b/>
                <w:bCs/>
                <w:sz w:val="20"/>
                <w:szCs w:val="20"/>
              </w:rPr>
            </w:pPr>
          </w:p>
          <w:p w14:paraId="2EB626F4" w14:textId="1D0123CD" w:rsidR="00B848BA" w:rsidRPr="00C13EF2" w:rsidRDefault="00B848BA" w:rsidP="00B848BA">
            <w:pPr>
              <w:jc w:val="center"/>
              <w:rPr>
                <w:b/>
                <w:bCs/>
                <w:sz w:val="20"/>
                <w:szCs w:val="20"/>
              </w:rPr>
            </w:pPr>
          </w:p>
          <w:p w14:paraId="4FC73C0C" w14:textId="29578AA0" w:rsidR="00B848BA" w:rsidRPr="00C13EF2" w:rsidRDefault="00B848BA" w:rsidP="00B848BA">
            <w:pPr>
              <w:jc w:val="center"/>
              <w:rPr>
                <w:b/>
                <w:bCs/>
                <w:sz w:val="20"/>
                <w:szCs w:val="20"/>
              </w:rPr>
            </w:pPr>
          </w:p>
          <w:p w14:paraId="1E6DF60B" w14:textId="4B581135" w:rsidR="00B848BA" w:rsidRPr="00C13EF2" w:rsidRDefault="00B848BA" w:rsidP="00B848BA">
            <w:pPr>
              <w:jc w:val="center"/>
              <w:rPr>
                <w:b/>
                <w:bCs/>
                <w:sz w:val="20"/>
                <w:szCs w:val="20"/>
              </w:rPr>
            </w:pPr>
          </w:p>
          <w:p w14:paraId="0C98F699" w14:textId="633904FA" w:rsidR="00B848BA" w:rsidRPr="00C13EF2" w:rsidRDefault="00B848BA" w:rsidP="00B848BA">
            <w:pPr>
              <w:jc w:val="center"/>
              <w:rPr>
                <w:b/>
                <w:bCs/>
                <w:sz w:val="20"/>
                <w:szCs w:val="20"/>
              </w:rPr>
            </w:pPr>
          </w:p>
          <w:p w14:paraId="4BC1F53B" w14:textId="77777777" w:rsidR="00B848BA" w:rsidRPr="00C13EF2" w:rsidRDefault="00B848BA" w:rsidP="00C03073">
            <w:pPr>
              <w:rPr>
                <w:sz w:val="20"/>
                <w:szCs w:val="20"/>
              </w:rPr>
            </w:pPr>
          </w:p>
          <w:p w14:paraId="117DEF93" w14:textId="7763D3D1" w:rsidR="00B848BA" w:rsidRPr="00C13EF2" w:rsidRDefault="00B848BA" w:rsidP="00B848BA">
            <w:pPr>
              <w:jc w:val="center"/>
              <w:rPr>
                <w:sz w:val="20"/>
                <w:szCs w:val="20"/>
              </w:rPr>
            </w:pPr>
          </w:p>
        </w:tc>
        <w:tc>
          <w:tcPr>
            <w:tcW w:w="6663" w:type="dxa"/>
            <w:vMerge w:val="restart"/>
            <w:tcBorders>
              <w:right w:val="single" w:sz="8" w:space="0" w:color="auto"/>
            </w:tcBorders>
          </w:tcPr>
          <w:p w14:paraId="2F4E0340" w14:textId="77777777" w:rsidR="00B848BA" w:rsidRPr="00C13EF2" w:rsidRDefault="00B848BA" w:rsidP="00B848BA">
            <w:pPr>
              <w:spacing w:before="60"/>
              <w:jc w:val="both"/>
              <w:rPr>
                <w:sz w:val="20"/>
                <w:szCs w:val="20"/>
              </w:rPr>
            </w:pPr>
            <w:r w:rsidRPr="00C13EF2">
              <w:rPr>
                <w:sz w:val="20"/>
                <w:szCs w:val="20"/>
              </w:rPr>
              <w:lastRenderedPageBreak/>
              <w:t xml:space="preserve">Ad.1. </w:t>
            </w:r>
          </w:p>
          <w:p w14:paraId="5EDF80E5" w14:textId="77777777" w:rsidR="00B848BA" w:rsidRPr="00C13EF2" w:rsidRDefault="00B848BA" w:rsidP="00B848BA">
            <w:pPr>
              <w:jc w:val="both"/>
              <w:rPr>
                <w:sz w:val="20"/>
                <w:szCs w:val="20"/>
              </w:rPr>
            </w:pPr>
            <w:r w:rsidRPr="00C13EF2">
              <w:rPr>
                <w:sz w:val="20"/>
                <w:szCs w:val="20"/>
              </w:rPr>
              <w:t xml:space="preserve">Uwaga nieuwzględniona, gdyż w projekcie planu utrzymuje się zapisy  § 33 ust. 2.  </w:t>
            </w:r>
            <w:r w:rsidRPr="001F4B13">
              <w:rPr>
                <w:bCs/>
                <w:sz w:val="20"/>
                <w:szCs w:val="20"/>
                <w:lang w:eastAsia="en-US"/>
              </w:rPr>
              <w:t>Teren infrastruktury technicznej – gospodarowanie odpadami, oznaczony symbolem O.1, o podstawowym przeznaczeniu pod lokalizację obiektów</w:t>
            </w:r>
            <w:r w:rsidRPr="00C13EF2">
              <w:rPr>
                <w:sz w:val="20"/>
                <w:szCs w:val="20"/>
                <w:lang w:eastAsia="en-US"/>
              </w:rPr>
              <w:t xml:space="preserve"> i urządzeń budowlanych z zakresu gospodarowania odpadami, jest terenem zniszczonym przez działalność człowieka, który musi być, po zakończeniu eksploatacji, zrekultywowany</w:t>
            </w:r>
          </w:p>
          <w:p w14:paraId="3F60B871" w14:textId="126D3BEE" w:rsidR="00B848BA" w:rsidRPr="00C13EF2" w:rsidRDefault="00B848BA" w:rsidP="00B848BA">
            <w:pPr>
              <w:jc w:val="both"/>
              <w:rPr>
                <w:sz w:val="20"/>
                <w:szCs w:val="20"/>
              </w:rPr>
            </w:pPr>
            <w:r w:rsidRPr="00C13EF2">
              <w:rPr>
                <w:sz w:val="20"/>
                <w:szCs w:val="20"/>
              </w:rPr>
              <w:t>Zgodnie z definicją pojęcia „rekultywacja” – jest to</w:t>
            </w:r>
            <w:r>
              <w:rPr>
                <w:sz w:val="20"/>
                <w:szCs w:val="20"/>
              </w:rPr>
              <w:t> </w:t>
            </w:r>
            <w:r w:rsidRPr="00C13EF2">
              <w:rPr>
                <w:sz w:val="20"/>
                <w:szCs w:val="20"/>
              </w:rPr>
              <w:t>przywracanie wartości użytkowych lub przyrodniczych terenom zniszczonym przez działalność człowieka. Może się to odbywać m.in. poprzez zalesianie terenów zniszczonych oraz ich przekształcanie na tereny użytkowe np. parki, tereny rekreacyjne itp. Należy jednak pamiętać, że rekultywacja składowisk odpadów często kończy się nasadzeniami roślinności ochronnej. W takiej sytuacji realizacja publicznego parku nie byłaby działaniem zasadnym. W związku z powyższym nie wprowadza się wnioskowanego w uwadze zapisu, by nie ograniczać możliwych kierunków przeprowadzenia procesu rekultywacji.</w:t>
            </w:r>
          </w:p>
          <w:p w14:paraId="0BA145D5" w14:textId="77777777" w:rsidR="00B848BA" w:rsidRPr="00C13EF2" w:rsidRDefault="00B848BA" w:rsidP="00B848BA">
            <w:pPr>
              <w:jc w:val="both"/>
              <w:rPr>
                <w:sz w:val="20"/>
                <w:szCs w:val="20"/>
              </w:rPr>
            </w:pPr>
          </w:p>
          <w:p w14:paraId="30C72F1A" w14:textId="038475A1" w:rsidR="00B848BA" w:rsidRPr="00C13EF2" w:rsidRDefault="00B848BA" w:rsidP="00B848BA">
            <w:pPr>
              <w:jc w:val="both"/>
              <w:rPr>
                <w:sz w:val="20"/>
                <w:szCs w:val="20"/>
              </w:rPr>
            </w:pPr>
            <w:r w:rsidRPr="00C13EF2">
              <w:rPr>
                <w:sz w:val="20"/>
                <w:szCs w:val="20"/>
              </w:rPr>
              <w:t xml:space="preserve">Ad.2. </w:t>
            </w:r>
          </w:p>
          <w:p w14:paraId="3EA2E70D" w14:textId="4DF9614B" w:rsidR="00B848BA" w:rsidRPr="00C13EF2" w:rsidRDefault="00B848BA" w:rsidP="00B848BA">
            <w:pPr>
              <w:jc w:val="both"/>
              <w:rPr>
                <w:sz w:val="20"/>
                <w:szCs w:val="20"/>
              </w:rPr>
            </w:pPr>
            <w:r w:rsidRPr="00C13EF2">
              <w:rPr>
                <w:sz w:val="20"/>
                <w:szCs w:val="20"/>
              </w:rPr>
              <w:t>Uwaga nieuwzględniona.</w:t>
            </w:r>
            <w:r>
              <w:rPr>
                <w:sz w:val="20"/>
                <w:szCs w:val="20"/>
              </w:rPr>
              <w:t xml:space="preserve"> </w:t>
            </w:r>
            <w:r w:rsidRPr="00C13EF2">
              <w:rPr>
                <w:sz w:val="20"/>
                <w:szCs w:val="20"/>
              </w:rPr>
              <w:t>W świetle art. 15 ust. 1 ustawy o</w:t>
            </w:r>
            <w:r>
              <w:rPr>
                <w:sz w:val="20"/>
                <w:szCs w:val="20"/>
              </w:rPr>
              <w:t> </w:t>
            </w:r>
            <w:r w:rsidRPr="00C13EF2">
              <w:rPr>
                <w:sz w:val="20"/>
                <w:szCs w:val="20"/>
              </w:rPr>
              <w:t>planowaniu i zagospodarowaniu przestrzennym projekt planu sporządzony jest zgodnie z zapisami Studium, gdyż ustalenia Studium są wiążące dla organów gminy przy sporządzaniu planów miejscowych (art. 9 ust. 4 ustawy o planowaniu i zagospodarowaniu przestrzennym w brzmieniu sprzed 24 września 2023 r.).</w:t>
            </w:r>
          </w:p>
          <w:p w14:paraId="0A86BF48" w14:textId="1787C8E9" w:rsidR="00B848BA" w:rsidRPr="00C13EF2" w:rsidRDefault="00B848BA" w:rsidP="00B848BA">
            <w:pPr>
              <w:jc w:val="both"/>
              <w:rPr>
                <w:sz w:val="20"/>
                <w:szCs w:val="20"/>
              </w:rPr>
            </w:pPr>
            <w:r w:rsidRPr="00C13EF2">
              <w:rPr>
                <w:sz w:val="20"/>
                <w:szCs w:val="20"/>
              </w:rPr>
              <w:t xml:space="preserve">Zapisy zastosowane dla </w:t>
            </w:r>
            <w:r w:rsidRPr="001F4B13">
              <w:rPr>
                <w:sz w:val="20"/>
                <w:szCs w:val="20"/>
              </w:rPr>
              <w:t>Terenów zabudowy usługowej, oznaczonych symbolami: U.1, U.2, U.3, U.4, U.5, U.6, U.7, U.8 o podstawowym przeznaczeniu</w:t>
            </w:r>
            <w:r w:rsidRPr="00C13EF2">
              <w:rPr>
                <w:sz w:val="20"/>
                <w:szCs w:val="20"/>
              </w:rPr>
              <w:t xml:space="preserve"> pod zabudowę budynkami usługowymi, są zgodne z zapisami dokumentu Studium w zakresie standardów przestrzennych i wskaźników zabudowy zawartych w karcie dla strukturalnej jednostki urbanistycznej nr: 53 – Swoszowice – Rajsko (Studium TOM III.2.) i zgodne z zawartymi w Studium ogólnymi zasadami kształtowania zabudowy i zagospodarowania terenu w planach miejscowych (Studium TOM III 1.2.). W zakresie standardów przestrzennych  i wskaźników zabudowy dla tej jednostki wskazano:</w:t>
            </w:r>
          </w:p>
          <w:p w14:paraId="6E64F3A9" w14:textId="1C129378" w:rsidR="00B848BA" w:rsidRPr="00C13EF2" w:rsidRDefault="00B848BA" w:rsidP="00B848BA">
            <w:pPr>
              <w:pStyle w:val="Akapitzlist"/>
              <w:numPr>
                <w:ilvl w:val="0"/>
                <w:numId w:val="6"/>
              </w:numPr>
              <w:tabs>
                <w:tab w:val="left" w:pos="6397"/>
              </w:tabs>
              <w:ind w:left="284" w:hanging="284"/>
              <w:jc w:val="both"/>
              <w:rPr>
                <w:sz w:val="20"/>
                <w:szCs w:val="20"/>
              </w:rPr>
            </w:pPr>
            <w:r w:rsidRPr="00C13EF2">
              <w:rPr>
                <w:sz w:val="20"/>
                <w:szCs w:val="20"/>
              </w:rPr>
              <w:t xml:space="preserve">powierzchnię biologicznie czynną dla zabudowy usługowej w terenach usług  (U) min. 20%, a dla działek lub ich części położonych w strefie kształtowania systemu przyrodniczego (…) min. 40%. </w:t>
            </w:r>
          </w:p>
          <w:p w14:paraId="31E497AD" w14:textId="3D36E40D" w:rsidR="00B848BA" w:rsidRPr="00C13EF2" w:rsidRDefault="00B848BA" w:rsidP="00B848BA">
            <w:pPr>
              <w:pStyle w:val="Akapitzlist"/>
              <w:numPr>
                <w:ilvl w:val="0"/>
                <w:numId w:val="6"/>
              </w:numPr>
              <w:tabs>
                <w:tab w:val="left" w:pos="6397"/>
              </w:tabs>
              <w:ind w:left="284" w:hanging="284"/>
              <w:jc w:val="both"/>
              <w:rPr>
                <w:sz w:val="20"/>
                <w:szCs w:val="20"/>
              </w:rPr>
            </w:pPr>
            <w:r w:rsidRPr="00C13EF2">
              <w:rPr>
                <w:sz w:val="20"/>
                <w:szCs w:val="20"/>
              </w:rPr>
              <w:t>wysokość zabudowy usługowej w terenach usług (U) do</w:t>
            </w:r>
            <w:r>
              <w:rPr>
                <w:sz w:val="20"/>
                <w:szCs w:val="20"/>
              </w:rPr>
              <w:t> </w:t>
            </w:r>
            <w:r w:rsidRPr="00C13EF2">
              <w:rPr>
                <w:sz w:val="20"/>
                <w:szCs w:val="20"/>
              </w:rPr>
              <w:t>16 m.</w:t>
            </w:r>
          </w:p>
          <w:p w14:paraId="299B964D" w14:textId="77777777" w:rsidR="00B848BA" w:rsidRPr="001F4B13" w:rsidRDefault="00B848BA" w:rsidP="00B848BA">
            <w:pPr>
              <w:tabs>
                <w:tab w:val="left" w:pos="6397"/>
              </w:tabs>
              <w:jc w:val="both"/>
              <w:rPr>
                <w:sz w:val="20"/>
                <w:szCs w:val="20"/>
              </w:rPr>
            </w:pPr>
            <w:r w:rsidRPr="00C13EF2">
              <w:rPr>
                <w:sz w:val="20"/>
                <w:szCs w:val="20"/>
              </w:rPr>
              <w:t xml:space="preserve">Dodatkowo, zgodnie z obowiązującym planem „Barycz” - dla terenów usług położonych w bezpośrednim sąsiedztwie składowiska odpadów komunalnych o symbolu Uo (których zasięg w przeważającej części pokrywa się z zasięgiem </w:t>
            </w:r>
            <w:r w:rsidRPr="001F4B13">
              <w:rPr>
                <w:sz w:val="20"/>
                <w:szCs w:val="20"/>
              </w:rPr>
              <w:t>wyznaczonych w sporządzanym projekcie planu „Barycz II” terenów U.1-U.8) ustalono wysokość budynków do kalenicy nie przekraczającą 9 m. Zatem obniżenie maksymalnej wysokości zabudowy do wnioskowanych 7 m jest niewskazane w kontekście ustaleń obowiązującego planu miejscowego.</w:t>
            </w:r>
          </w:p>
          <w:p w14:paraId="50E1C244" w14:textId="77777777" w:rsidR="00B848BA" w:rsidRPr="00C13EF2" w:rsidRDefault="00B848BA" w:rsidP="00B848BA">
            <w:pPr>
              <w:tabs>
                <w:tab w:val="left" w:pos="6397"/>
              </w:tabs>
              <w:jc w:val="both"/>
              <w:rPr>
                <w:sz w:val="20"/>
                <w:szCs w:val="20"/>
              </w:rPr>
            </w:pPr>
            <w:r w:rsidRPr="001F4B13">
              <w:rPr>
                <w:sz w:val="20"/>
                <w:szCs w:val="20"/>
              </w:rPr>
              <w:lastRenderedPageBreak/>
              <w:t>W związku z powyższym dla terenów U.1-U.8 w</w:t>
            </w:r>
            <w:r w:rsidRPr="00C13EF2">
              <w:rPr>
                <w:sz w:val="20"/>
                <w:szCs w:val="20"/>
              </w:rPr>
              <w:t xml:space="preserve"> projekcie planu ustalono:</w:t>
            </w:r>
          </w:p>
          <w:p w14:paraId="7FE690AD" w14:textId="77777777" w:rsidR="00B848BA" w:rsidRPr="00C13EF2" w:rsidRDefault="00B848BA" w:rsidP="00B848BA">
            <w:pPr>
              <w:pStyle w:val="Akapitzlist"/>
              <w:numPr>
                <w:ilvl w:val="0"/>
                <w:numId w:val="6"/>
              </w:numPr>
              <w:tabs>
                <w:tab w:val="left" w:pos="6397"/>
              </w:tabs>
              <w:ind w:left="284" w:hanging="284"/>
              <w:jc w:val="both"/>
              <w:rPr>
                <w:sz w:val="20"/>
                <w:szCs w:val="20"/>
              </w:rPr>
            </w:pPr>
            <w:r w:rsidRPr="00C13EF2">
              <w:rPr>
                <w:sz w:val="20"/>
                <w:szCs w:val="20"/>
              </w:rPr>
              <w:t>minimalny wskaźnik terenu biologicznie czynnego: 40%;</w:t>
            </w:r>
          </w:p>
          <w:p w14:paraId="4B494537" w14:textId="77777777" w:rsidR="00B848BA" w:rsidRPr="00C13EF2" w:rsidRDefault="00B848BA" w:rsidP="00B848BA">
            <w:pPr>
              <w:pStyle w:val="Akapitzlist"/>
              <w:numPr>
                <w:ilvl w:val="0"/>
                <w:numId w:val="6"/>
              </w:numPr>
              <w:tabs>
                <w:tab w:val="left" w:pos="6397"/>
              </w:tabs>
              <w:ind w:left="284" w:hanging="284"/>
              <w:jc w:val="both"/>
              <w:rPr>
                <w:sz w:val="20"/>
                <w:szCs w:val="20"/>
              </w:rPr>
            </w:pPr>
            <w:r w:rsidRPr="00C13EF2">
              <w:rPr>
                <w:sz w:val="20"/>
                <w:szCs w:val="20"/>
              </w:rPr>
              <w:t>maksymalną wysokość zabudowy: 10 m.</w:t>
            </w:r>
          </w:p>
          <w:p w14:paraId="54F13F4C" w14:textId="50B6AE55" w:rsidR="00B848BA" w:rsidRPr="00C13EF2" w:rsidRDefault="00B848BA" w:rsidP="00B848BA">
            <w:pPr>
              <w:jc w:val="both"/>
              <w:rPr>
                <w:sz w:val="20"/>
                <w:szCs w:val="20"/>
              </w:rPr>
            </w:pPr>
            <w:r w:rsidRPr="00C13EF2">
              <w:rPr>
                <w:sz w:val="20"/>
                <w:szCs w:val="20"/>
              </w:rPr>
              <w:t>W nawiązaniu do powyższych wskaźników oraz w oparciu o</w:t>
            </w:r>
            <w:r>
              <w:rPr>
                <w:sz w:val="20"/>
                <w:szCs w:val="20"/>
              </w:rPr>
              <w:t> </w:t>
            </w:r>
            <w:r w:rsidRPr="00C13EF2">
              <w:rPr>
                <w:sz w:val="20"/>
                <w:szCs w:val="20"/>
              </w:rPr>
              <w:t>analizę przestrzenną istniejącego zagospodarowania obszaru ustalono dla ww. terenów maksymalny wskaźnik intensywności zabudowy na poziomie 1,3.</w:t>
            </w:r>
          </w:p>
          <w:p w14:paraId="3FE6C078" w14:textId="77777777" w:rsidR="00B848BA" w:rsidRPr="00C13EF2" w:rsidRDefault="00B848BA" w:rsidP="00B848BA">
            <w:pPr>
              <w:spacing w:before="60"/>
              <w:jc w:val="both"/>
              <w:rPr>
                <w:b/>
                <w:bCs/>
                <w:sz w:val="20"/>
                <w:szCs w:val="20"/>
              </w:rPr>
            </w:pPr>
          </w:p>
          <w:p w14:paraId="5D3D6B66" w14:textId="77777777" w:rsidR="00B848BA" w:rsidRPr="00C13EF2" w:rsidRDefault="00B848BA" w:rsidP="00B848BA">
            <w:pPr>
              <w:jc w:val="both"/>
              <w:rPr>
                <w:sz w:val="20"/>
                <w:szCs w:val="20"/>
              </w:rPr>
            </w:pPr>
            <w:r w:rsidRPr="00C13EF2">
              <w:rPr>
                <w:sz w:val="20"/>
                <w:szCs w:val="20"/>
              </w:rPr>
              <w:t xml:space="preserve">Ad.3. </w:t>
            </w:r>
          </w:p>
          <w:p w14:paraId="414B1488" w14:textId="5287DEE4" w:rsidR="00B848BA" w:rsidRPr="001F4B13" w:rsidRDefault="00B848BA" w:rsidP="00B848BA">
            <w:pPr>
              <w:jc w:val="both"/>
              <w:rPr>
                <w:sz w:val="20"/>
                <w:szCs w:val="20"/>
              </w:rPr>
            </w:pPr>
            <w:r w:rsidRPr="00C13EF2">
              <w:rPr>
                <w:sz w:val="20"/>
                <w:szCs w:val="20"/>
              </w:rPr>
              <w:t>Uwaga nieuwzględniona. Obligatoryjne oraz fakultatywne elementy planu miejscowego określa art. 15 ust. 2 i 3 ustawy o planowaniu i zagospodarowaniu przestrzennym. Wśród elementów tych nie ma wskazań dotyczących ochrony przed hałasem, w tym wyznaczenia stref ochrony akustycznej. Zarówno oznaczenia zastosowane na rysunku jak i zapisy w</w:t>
            </w:r>
            <w:r>
              <w:rPr>
                <w:sz w:val="20"/>
                <w:szCs w:val="20"/>
              </w:rPr>
              <w:t> </w:t>
            </w:r>
            <w:r w:rsidRPr="00C13EF2">
              <w:rPr>
                <w:sz w:val="20"/>
                <w:szCs w:val="20"/>
              </w:rPr>
              <w:t xml:space="preserve">tekście projektu planu w zakresie ochrony przed hałasem są jedynie elementem informacyjnym, gdyż ochrona przed hałasem wynika z przepisów odrębnych. </w:t>
            </w:r>
            <w:r w:rsidRPr="001F4B13">
              <w:rPr>
                <w:sz w:val="20"/>
                <w:szCs w:val="20"/>
              </w:rPr>
              <w:t>Zgodnie z nimi spośród wymienionych w uwadze terenów, jedynie Tereny zieleni urządzonej, oznaczone jako ZP.1-ZP.3,</w:t>
            </w:r>
            <w:r w:rsidRPr="001F4B13">
              <w:t xml:space="preserve"> </w:t>
            </w:r>
            <w:r w:rsidRPr="001F4B13">
              <w:rPr>
                <w:sz w:val="20"/>
                <w:szCs w:val="20"/>
              </w:rPr>
              <w:t>o podstawowym przeznaczeniu pod publicznie dostępne parki zostały wskazane jako tereny przeznaczone na cele rekreacyjno – wypoczynkowe, na których poziom hałasu powinien być inny. Tereny zabudowy usługowej czy też zieleni izolacyjnej nie zostały wskazane jako wymagające dodatkowej ochrony przed hałasem, zatem nie obejmuje się ich strefą ochrony akustycznej.</w:t>
            </w:r>
          </w:p>
          <w:p w14:paraId="785F82D7" w14:textId="33BC6FEA" w:rsidR="00B848BA" w:rsidRPr="00C13EF2" w:rsidRDefault="00B848BA" w:rsidP="00B848BA">
            <w:pPr>
              <w:jc w:val="both"/>
              <w:rPr>
                <w:sz w:val="20"/>
                <w:szCs w:val="20"/>
              </w:rPr>
            </w:pPr>
            <w:r w:rsidRPr="001F4B13">
              <w:rPr>
                <w:sz w:val="20"/>
                <w:szCs w:val="20"/>
              </w:rPr>
              <w:t>Ponadto izofony hałasu drogowego zostały wskazane na</w:t>
            </w:r>
            <w:r>
              <w:rPr>
                <w:sz w:val="20"/>
                <w:szCs w:val="20"/>
              </w:rPr>
              <w:t> </w:t>
            </w:r>
            <w:r w:rsidRPr="001F4B13">
              <w:rPr>
                <w:sz w:val="20"/>
                <w:szCs w:val="20"/>
              </w:rPr>
              <w:t>rysunku projektu planu w oparciu o strategiczną mapę hałasu Miasta Krakowa z 2022 r. Natomiast w tekście projektu planu,  w zakresie ochrony przed hałasem (§ 8 ust. 3) wymienione tereny MN.1, MN.2, MNz.1, MNz.2 oraz ZP.1-ZP.3 zostały wskazane zgodnie z ustawą Prawo ochrony środowiska oraz rozporządzeniem Ministra</w:t>
            </w:r>
            <w:r w:rsidRPr="00C13EF2">
              <w:rPr>
                <w:sz w:val="20"/>
                <w:szCs w:val="20"/>
              </w:rPr>
              <w:t xml:space="preserve">  Środowiska w sprawie dopuszczalnych poziomów hałasu w środowisku. Zarówno oznaczenia na rysunku jak i zapisy w tekście są jedynie elementem informacyjnym, gdyż ochrona przed hałasem wynika z przepisów odrębnych. W związku z powyższym w projekcie planu miejscowego nie ustala się dopuszczalnego poziomu hałasu, czy też zakazu stosowania urządzeń emitujących hałas, gdyż ochronę przed hałasem należy uwzględnić na etapie realizacji inwestycji - zarówno w fazie projektowania jak i w fazie budowy obiektu budowlanego.</w:t>
            </w:r>
          </w:p>
          <w:p w14:paraId="494DDE09" w14:textId="77777777" w:rsidR="00B848BA" w:rsidRPr="00C13EF2" w:rsidRDefault="00B848BA" w:rsidP="00B848BA">
            <w:pPr>
              <w:jc w:val="both"/>
              <w:rPr>
                <w:sz w:val="20"/>
                <w:szCs w:val="20"/>
              </w:rPr>
            </w:pPr>
          </w:p>
          <w:p w14:paraId="0840AA8B" w14:textId="0FB01CD1" w:rsidR="00B848BA" w:rsidRPr="00C13EF2" w:rsidRDefault="00B848BA" w:rsidP="00B848BA">
            <w:pPr>
              <w:jc w:val="both"/>
              <w:rPr>
                <w:sz w:val="20"/>
                <w:szCs w:val="20"/>
              </w:rPr>
            </w:pPr>
            <w:r w:rsidRPr="00C13EF2">
              <w:rPr>
                <w:sz w:val="20"/>
                <w:szCs w:val="20"/>
              </w:rPr>
              <w:t xml:space="preserve">Ad.5. </w:t>
            </w:r>
          </w:p>
          <w:p w14:paraId="00CB2EF3" w14:textId="24DE8F06" w:rsidR="00B848BA" w:rsidRPr="00C13EF2" w:rsidRDefault="00B848BA" w:rsidP="00B848BA">
            <w:pPr>
              <w:jc w:val="both"/>
              <w:rPr>
                <w:sz w:val="20"/>
                <w:szCs w:val="20"/>
              </w:rPr>
            </w:pPr>
            <w:r w:rsidRPr="00C13EF2">
              <w:rPr>
                <w:sz w:val="20"/>
                <w:szCs w:val="20"/>
              </w:rPr>
              <w:t>Uwaga nieuwzględniona.</w:t>
            </w:r>
            <w:r>
              <w:rPr>
                <w:sz w:val="20"/>
                <w:szCs w:val="20"/>
              </w:rPr>
              <w:t xml:space="preserve"> </w:t>
            </w:r>
            <w:r w:rsidRPr="00C13EF2">
              <w:rPr>
                <w:sz w:val="20"/>
                <w:szCs w:val="20"/>
              </w:rPr>
              <w:t>Zgodnie z art. 15 ust. 2 pkt 1 ustawy o planowaniu i zagospodarowaniu przestrzennym: „w planie miejscowym określa się obowiązkowo przeznaczenie terenów oraz linie rozgraniczające tereny o</w:t>
            </w:r>
            <w:r>
              <w:rPr>
                <w:sz w:val="20"/>
                <w:szCs w:val="20"/>
              </w:rPr>
              <w:t> </w:t>
            </w:r>
            <w:r w:rsidRPr="00C13EF2">
              <w:rPr>
                <w:sz w:val="20"/>
                <w:szCs w:val="20"/>
              </w:rPr>
              <w:t xml:space="preserve">różnym przeznaczeniu lub różnych zasadach zagospodarowania”. </w:t>
            </w:r>
          </w:p>
          <w:p w14:paraId="0DD4CFEF" w14:textId="6C2B6081" w:rsidR="00B848BA" w:rsidRPr="00C13EF2" w:rsidRDefault="00B848BA" w:rsidP="00B848BA">
            <w:pPr>
              <w:spacing w:before="60"/>
              <w:jc w:val="both"/>
              <w:rPr>
                <w:sz w:val="20"/>
                <w:szCs w:val="20"/>
              </w:rPr>
            </w:pPr>
            <w:r w:rsidRPr="00C13EF2">
              <w:rPr>
                <w:sz w:val="20"/>
                <w:szCs w:val="20"/>
              </w:rPr>
              <w:t>W związku z tym nie ogranicza się w projekcie planu rodzaju usług, jedynie do tych które zostały wymienione w uwadze, by nie uniemożliwić realizacji innych usług. Jedynym ograniczeniem jest ustalenie zakazu lokalizacji przedsięwzięć mogących znacząco oddziaływać na</w:t>
            </w:r>
            <w:r>
              <w:rPr>
                <w:sz w:val="20"/>
                <w:szCs w:val="20"/>
              </w:rPr>
              <w:t> </w:t>
            </w:r>
            <w:r w:rsidRPr="00C13EF2">
              <w:rPr>
                <w:sz w:val="20"/>
                <w:szCs w:val="20"/>
              </w:rPr>
              <w:t>środowisko (§ 8 ust. 14 projektu planu). Ograniczenie katalogu usług mogłoby spowodować uniemożliwienie działalności, która w przyszłości byłaby usługą ściśle związaną z działalnością parku a nie mieściłaby się w zakresie wyznaczonych usług zaproponowanych planem miejscowym.</w:t>
            </w:r>
          </w:p>
          <w:p w14:paraId="2392032E" w14:textId="77777777" w:rsidR="00B848BA" w:rsidRDefault="00B848BA" w:rsidP="00B848BA">
            <w:pPr>
              <w:spacing w:before="60"/>
              <w:jc w:val="both"/>
              <w:rPr>
                <w:sz w:val="20"/>
                <w:szCs w:val="20"/>
              </w:rPr>
            </w:pPr>
          </w:p>
          <w:p w14:paraId="1C3C3F7D" w14:textId="069880CE" w:rsidR="00B848BA" w:rsidRPr="00C13EF2" w:rsidRDefault="00B848BA" w:rsidP="00B848BA">
            <w:pPr>
              <w:spacing w:before="60"/>
              <w:jc w:val="both"/>
              <w:rPr>
                <w:sz w:val="20"/>
                <w:szCs w:val="20"/>
              </w:rPr>
            </w:pPr>
            <w:r w:rsidRPr="00C13EF2">
              <w:rPr>
                <w:sz w:val="20"/>
                <w:szCs w:val="20"/>
              </w:rPr>
              <w:t xml:space="preserve">Ad.6. </w:t>
            </w:r>
          </w:p>
          <w:p w14:paraId="4E5C6824" w14:textId="3E024C65" w:rsidR="00B848BA" w:rsidRPr="00C13EF2" w:rsidRDefault="00B848BA" w:rsidP="00B848BA">
            <w:pPr>
              <w:tabs>
                <w:tab w:val="left" w:pos="6397"/>
              </w:tabs>
              <w:spacing w:before="1"/>
              <w:jc w:val="both"/>
              <w:rPr>
                <w:sz w:val="20"/>
                <w:szCs w:val="20"/>
              </w:rPr>
            </w:pPr>
            <w:r w:rsidRPr="00C13EF2">
              <w:rPr>
                <w:sz w:val="20"/>
                <w:szCs w:val="20"/>
              </w:rPr>
              <w:t xml:space="preserve">Zgodnie z art. 15 ust. 2 pkt 1 ustawy o planowaniu i zagospodarowaniu przestrzennym: „w planie miejscowym określa się obowiązkowo przeznaczenie terenów oraz linie rozgraniczające tereny o różnym przeznaczeniu lub różnych zasadach zagospodarowania”.  </w:t>
            </w:r>
          </w:p>
          <w:p w14:paraId="73963941" w14:textId="146C6D31" w:rsidR="00B848BA" w:rsidRPr="00C13EF2" w:rsidRDefault="00B848BA" w:rsidP="00B848BA">
            <w:pPr>
              <w:jc w:val="both"/>
              <w:rPr>
                <w:sz w:val="20"/>
                <w:szCs w:val="20"/>
              </w:rPr>
            </w:pPr>
            <w:r w:rsidRPr="00C13EF2">
              <w:rPr>
                <w:sz w:val="20"/>
                <w:szCs w:val="20"/>
              </w:rPr>
              <w:t>Uwaga nieuwzględniona w zakresie wyznaczenia nowych terenów dla lokalizacji Parku Baryckiego na terenach, które w projekcie planu, zgodnie ze Studium, zostały przeznaczone pod Tereny zabudowy usługowej (U), Tereny rolnicze (Rp, Rz), Teren lasu (ZL).</w:t>
            </w:r>
            <w:r w:rsidRPr="00C13EF2">
              <w:rPr>
                <w:sz w:val="20"/>
              </w:rPr>
              <w:t xml:space="preserve"> Dodatkowo zauważenia wymaga fakt, że przedstawiona w</w:t>
            </w:r>
            <w:r w:rsidRPr="00C13EF2">
              <w:rPr>
                <w:sz w:val="20"/>
                <w:szCs w:val="20"/>
              </w:rPr>
              <w:t xml:space="preserve"> społecznej koncepcji funkcjonalnej Parku Baryckiego, wersja 1, z dnia 16 maja 2025 r.- wykracza swoim obszarem poza granice administracyjne Miasta Kraków </w:t>
            </w:r>
            <w:r w:rsidRPr="00C13EF2">
              <w:rPr>
                <w:sz w:val="20"/>
                <w:szCs w:val="20"/>
              </w:rPr>
              <w:lastRenderedPageBreak/>
              <w:t>i część przedstawionych terenów obejmuje tereny położone w granicach administracyjnych Gminy Wieliczka.</w:t>
            </w:r>
          </w:p>
          <w:p w14:paraId="260C1348" w14:textId="34AFDDB8" w:rsidR="00B848BA" w:rsidRPr="00C13EF2" w:rsidRDefault="00B848BA" w:rsidP="00B848BA">
            <w:pPr>
              <w:jc w:val="both"/>
              <w:rPr>
                <w:b/>
                <w:bCs/>
                <w:sz w:val="20"/>
                <w:szCs w:val="20"/>
              </w:rPr>
            </w:pPr>
            <w:r w:rsidRPr="00C13EF2">
              <w:rPr>
                <w:sz w:val="20"/>
                <w:szCs w:val="20"/>
              </w:rPr>
              <w:t xml:space="preserve">Ponadto, wskazanie sposobu urządzenia parku nie jest materią planistyczną, kwestie tą można </w:t>
            </w:r>
            <w:r w:rsidRPr="00C13EF2">
              <w:rPr>
                <w:sz w:val="20"/>
              </w:rPr>
              <w:t>uregulować w zapisach regulaminu  przyszłego parku.</w:t>
            </w:r>
          </w:p>
        </w:tc>
      </w:tr>
      <w:tr w:rsidR="00B848BA" w:rsidRPr="00C13EF2" w14:paraId="460634D2" w14:textId="77777777" w:rsidTr="00C03073">
        <w:tc>
          <w:tcPr>
            <w:tcW w:w="509" w:type="dxa"/>
            <w:tcBorders>
              <w:left w:val="single" w:sz="8" w:space="0" w:color="auto"/>
            </w:tcBorders>
          </w:tcPr>
          <w:p w14:paraId="53A0193F" w14:textId="77777777" w:rsidR="00B848BA" w:rsidRPr="00C13EF2" w:rsidRDefault="00B848BA" w:rsidP="00B848BA">
            <w:pPr>
              <w:numPr>
                <w:ilvl w:val="0"/>
                <w:numId w:val="3"/>
              </w:numPr>
              <w:spacing w:before="60"/>
              <w:ind w:left="357" w:hanging="357"/>
              <w:rPr>
                <w:sz w:val="20"/>
                <w:szCs w:val="20"/>
              </w:rPr>
            </w:pPr>
          </w:p>
        </w:tc>
        <w:tc>
          <w:tcPr>
            <w:tcW w:w="829" w:type="dxa"/>
          </w:tcPr>
          <w:p w14:paraId="3FF55756" w14:textId="77777777" w:rsidR="00B848BA" w:rsidRPr="00C13EF2" w:rsidRDefault="00B848BA" w:rsidP="00B848BA">
            <w:pPr>
              <w:pStyle w:val="Akapitzlist1"/>
              <w:numPr>
                <w:ilvl w:val="0"/>
                <w:numId w:val="2"/>
              </w:numPr>
              <w:spacing w:before="60" w:after="0" w:line="240" w:lineRule="auto"/>
              <w:contextualSpacing w:val="0"/>
              <w:rPr>
                <w:rFonts w:ascii="Times New Roman" w:hAnsi="Times New Roman" w:cs="Times New Roman"/>
                <w:sz w:val="20"/>
                <w:szCs w:val="20"/>
              </w:rPr>
            </w:pPr>
          </w:p>
        </w:tc>
        <w:tc>
          <w:tcPr>
            <w:tcW w:w="1557" w:type="dxa"/>
          </w:tcPr>
          <w:p w14:paraId="0420B42A" w14:textId="40A42734" w:rsidR="00B848BA" w:rsidRPr="00C13EF2" w:rsidRDefault="00B848BA" w:rsidP="00B848BA">
            <w:pPr>
              <w:spacing w:before="60"/>
              <w:jc w:val="center"/>
              <w:rPr>
                <w:sz w:val="20"/>
                <w:szCs w:val="20"/>
              </w:rPr>
            </w:pPr>
            <w:r w:rsidRPr="000D42BB">
              <w:t>[...]*</w:t>
            </w:r>
          </w:p>
        </w:tc>
        <w:tc>
          <w:tcPr>
            <w:tcW w:w="5096" w:type="dxa"/>
            <w:vMerge/>
            <w:shd w:val="clear" w:color="auto" w:fill="auto"/>
          </w:tcPr>
          <w:p w14:paraId="75AC5385" w14:textId="77777777" w:rsidR="00B848BA" w:rsidRPr="00C13EF2" w:rsidRDefault="00B848BA" w:rsidP="00B848BA">
            <w:pPr>
              <w:jc w:val="both"/>
              <w:rPr>
                <w:sz w:val="20"/>
                <w:szCs w:val="20"/>
              </w:rPr>
            </w:pPr>
          </w:p>
        </w:tc>
        <w:tc>
          <w:tcPr>
            <w:tcW w:w="2419" w:type="dxa"/>
            <w:vMerge/>
          </w:tcPr>
          <w:p w14:paraId="6F0D1238" w14:textId="77777777" w:rsidR="00B848BA" w:rsidRPr="00C13EF2" w:rsidRDefault="00B848BA" w:rsidP="00B848BA">
            <w:pPr>
              <w:jc w:val="center"/>
              <w:rPr>
                <w:sz w:val="20"/>
                <w:szCs w:val="20"/>
              </w:rPr>
            </w:pPr>
          </w:p>
        </w:tc>
        <w:tc>
          <w:tcPr>
            <w:tcW w:w="1134" w:type="dxa"/>
            <w:vMerge/>
          </w:tcPr>
          <w:p w14:paraId="6380E6C0" w14:textId="77777777" w:rsidR="00B848BA" w:rsidRPr="00C13EF2" w:rsidRDefault="00B848BA" w:rsidP="00B848BA">
            <w:pPr>
              <w:jc w:val="center"/>
              <w:rPr>
                <w:sz w:val="20"/>
                <w:szCs w:val="20"/>
              </w:rPr>
            </w:pPr>
          </w:p>
        </w:tc>
        <w:tc>
          <w:tcPr>
            <w:tcW w:w="3118" w:type="dxa"/>
            <w:vMerge/>
          </w:tcPr>
          <w:p w14:paraId="6321500E" w14:textId="77777777" w:rsidR="00B848BA" w:rsidRPr="00C13EF2" w:rsidRDefault="00B848BA" w:rsidP="00B848BA">
            <w:pPr>
              <w:jc w:val="center"/>
              <w:rPr>
                <w:sz w:val="20"/>
                <w:szCs w:val="20"/>
              </w:rPr>
            </w:pPr>
          </w:p>
        </w:tc>
        <w:tc>
          <w:tcPr>
            <w:tcW w:w="6663" w:type="dxa"/>
            <w:vMerge/>
            <w:tcBorders>
              <w:right w:val="single" w:sz="8" w:space="0" w:color="auto"/>
            </w:tcBorders>
          </w:tcPr>
          <w:p w14:paraId="46B91923" w14:textId="77777777" w:rsidR="00B848BA" w:rsidRPr="00C13EF2" w:rsidRDefault="00B848BA" w:rsidP="00B848BA">
            <w:pPr>
              <w:jc w:val="both"/>
              <w:rPr>
                <w:strike/>
                <w:sz w:val="20"/>
                <w:szCs w:val="20"/>
              </w:rPr>
            </w:pPr>
          </w:p>
        </w:tc>
      </w:tr>
      <w:tr w:rsidR="00B848BA" w:rsidRPr="00C13EF2" w14:paraId="1C611525" w14:textId="77777777" w:rsidTr="00C03073">
        <w:tc>
          <w:tcPr>
            <w:tcW w:w="509" w:type="dxa"/>
            <w:tcBorders>
              <w:left w:val="single" w:sz="8" w:space="0" w:color="auto"/>
            </w:tcBorders>
          </w:tcPr>
          <w:p w14:paraId="682770B7" w14:textId="77777777" w:rsidR="00B848BA" w:rsidRPr="00C13EF2" w:rsidRDefault="00B848BA" w:rsidP="00B848BA">
            <w:pPr>
              <w:numPr>
                <w:ilvl w:val="0"/>
                <w:numId w:val="3"/>
              </w:numPr>
              <w:spacing w:before="60"/>
              <w:ind w:left="357" w:hanging="357"/>
              <w:rPr>
                <w:sz w:val="20"/>
                <w:szCs w:val="20"/>
              </w:rPr>
            </w:pPr>
          </w:p>
        </w:tc>
        <w:tc>
          <w:tcPr>
            <w:tcW w:w="829" w:type="dxa"/>
          </w:tcPr>
          <w:p w14:paraId="4C1C1890"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79848549" w14:textId="09E80A8D" w:rsidR="00B848BA" w:rsidRPr="00C13EF2" w:rsidRDefault="00B848BA" w:rsidP="00B848BA">
            <w:pPr>
              <w:spacing w:before="60"/>
              <w:jc w:val="center"/>
              <w:rPr>
                <w:sz w:val="20"/>
                <w:szCs w:val="20"/>
              </w:rPr>
            </w:pPr>
            <w:r w:rsidRPr="000D42BB">
              <w:t>[...]*</w:t>
            </w:r>
          </w:p>
        </w:tc>
        <w:tc>
          <w:tcPr>
            <w:tcW w:w="5096" w:type="dxa"/>
            <w:vMerge/>
            <w:shd w:val="clear" w:color="auto" w:fill="auto"/>
          </w:tcPr>
          <w:p w14:paraId="34FC5AE4" w14:textId="043AB6FA" w:rsidR="00B848BA" w:rsidRPr="00C13EF2" w:rsidRDefault="00B848BA" w:rsidP="00B848BA">
            <w:pPr>
              <w:jc w:val="both"/>
              <w:rPr>
                <w:sz w:val="20"/>
                <w:szCs w:val="20"/>
              </w:rPr>
            </w:pPr>
          </w:p>
        </w:tc>
        <w:tc>
          <w:tcPr>
            <w:tcW w:w="2419" w:type="dxa"/>
            <w:vMerge/>
          </w:tcPr>
          <w:p w14:paraId="0211AAB2" w14:textId="0874CF20" w:rsidR="00B848BA" w:rsidRPr="00C13EF2" w:rsidRDefault="00B848BA" w:rsidP="00B848BA">
            <w:pPr>
              <w:jc w:val="center"/>
              <w:rPr>
                <w:sz w:val="20"/>
                <w:szCs w:val="20"/>
              </w:rPr>
            </w:pPr>
          </w:p>
        </w:tc>
        <w:tc>
          <w:tcPr>
            <w:tcW w:w="1134" w:type="dxa"/>
            <w:vMerge/>
          </w:tcPr>
          <w:p w14:paraId="7ACE2EE0" w14:textId="4606A856" w:rsidR="00B848BA" w:rsidRPr="00C13EF2" w:rsidRDefault="00B848BA" w:rsidP="00B848BA">
            <w:pPr>
              <w:jc w:val="center"/>
              <w:rPr>
                <w:b/>
                <w:sz w:val="20"/>
                <w:szCs w:val="20"/>
              </w:rPr>
            </w:pPr>
          </w:p>
        </w:tc>
        <w:tc>
          <w:tcPr>
            <w:tcW w:w="3118" w:type="dxa"/>
            <w:vMerge/>
          </w:tcPr>
          <w:p w14:paraId="52E93AC4" w14:textId="53C4F563" w:rsidR="00B848BA" w:rsidRPr="00C13EF2" w:rsidRDefault="00B848BA" w:rsidP="00B848BA">
            <w:pPr>
              <w:jc w:val="center"/>
              <w:rPr>
                <w:sz w:val="20"/>
                <w:szCs w:val="20"/>
              </w:rPr>
            </w:pPr>
          </w:p>
        </w:tc>
        <w:tc>
          <w:tcPr>
            <w:tcW w:w="6663" w:type="dxa"/>
            <w:vMerge/>
            <w:tcBorders>
              <w:right w:val="single" w:sz="8" w:space="0" w:color="auto"/>
            </w:tcBorders>
          </w:tcPr>
          <w:p w14:paraId="4EAEA0F1" w14:textId="35022F61" w:rsidR="00B848BA" w:rsidRPr="00C13EF2" w:rsidRDefault="00B848BA" w:rsidP="00B848BA">
            <w:pPr>
              <w:jc w:val="both"/>
              <w:rPr>
                <w:i/>
                <w:sz w:val="20"/>
                <w:szCs w:val="20"/>
              </w:rPr>
            </w:pPr>
          </w:p>
        </w:tc>
      </w:tr>
      <w:tr w:rsidR="00B848BA" w:rsidRPr="00C13EF2" w14:paraId="461026A0" w14:textId="77777777" w:rsidTr="00C03073">
        <w:tc>
          <w:tcPr>
            <w:tcW w:w="509" w:type="dxa"/>
            <w:tcBorders>
              <w:left w:val="single" w:sz="8" w:space="0" w:color="auto"/>
            </w:tcBorders>
          </w:tcPr>
          <w:p w14:paraId="288293A8" w14:textId="77777777" w:rsidR="00B848BA" w:rsidRPr="00C13EF2" w:rsidRDefault="00B848BA" w:rsidP="00B848BA">
            <w:pPr>
              <w:numPr>
                <w:ilvl w:val="0"/>
                <w:numId w:val="3"/>
              </w:numPr>
              <w:spacing w:before="60"/>
              <w:ind w:left="357" w:hanging="357"/>
              <w:rPr>
                <w:sz w:val="20"/>
                <w:szCs w:val="20"/>
              </w:rPr>
            </w:pPr>
          </w:p>
        </w:tc>
        <w:tc>
          <w:tcPr>
            <w:tcW w:w="829" w:type="dxa"/>
          </w:tcPr>
          <w:p w14:paraId="34676A0D"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33815B8A" w14:textId="0B7DE00B" w:rsidR="00B848BA" w:rsidRPr="00C13EF2" w:rsidRDefault="00B848BA" w:rsidP="00B848BA">
            <w:pPr>
              <w:spacing w:before="60"/>
              <w:jc w:val="center"/>
              <w:rPr>
                <w:sz w:val="20"/>
                <w:szCs w:val="20"/>
              </w:rPr>
            </w:pPr>
            <w:r w:rsidRPr="000D42BB">
              <w:t>[...]*</w:t>
            </w:r>
          </w:p>
        </w:tc>
        <w:tc>
          <w:tcPr>
            <w:tcW w:w="5096" w:type="dxa"/>
            <w:vMerge/>
            <w:shd w:val="clear" w:color="auto" w:fill="auto"/>
          </w:tcPr>
          <w:p w14:paraId="04A19EC5" w14:textId="77777777" w:rsidR="00B848BA" w:rsidRPr="00C13EF2" w:rsidRDefault="00B848BA" w:rsidP="00B848BA">
            <w:pPr>
              <w:jc w:val="both"/>
              <w:rPr>
                <w:sz w:val="20"/>
                <w:szCs w:val="20"/>
              </w:rPr>
            </w:pPr>
          </w:p>
        </w:tc>
        <w:tc>
          <w:tcPr>
            <w:tcW w:w="2419" w:type="dxa"/>
            <w:vMerge/>
          </w:tcPr>
          <w:p w14:paraId="475492AE" w14:textId="77777777" w:rsidR="00B848BA" w:rsidRPr="00C13EF2" w:rsidRDefault="00B848BA" w:rsidP="00B848BA">
            <w:pPr>
              <w:jc w:val="center"/>
              <w:rPr>
                <w:sz w:val="20"/>
                <w:szCs w:val="20"/>
              </w:rPr>
            </w:pPr>
          </w:p>
        </w:tc>
        <w:tc>
          <w:tcPr>
            <w:tcW w:w="1134" w:type="dxa"/>
            <w:vMerge/>
          </w:tcPr>
          <w:p w14:paraId="128BF003" w14:textId="77777777" w:rsidR="00B848BA" w:rsidRPr="00C13EF2" w:rsidRDefault="00B848BA" w:rsidP="00B848BA">
            <w:pPr>
              <w:jc w:val="center"/>
              <w:rPr>
                <w:b/>
                <w:sz w:val="20"/>
                <w:szCs w:val="20"/>
              </w:rPr>
            </w:pPr>
          </w:p>
        </w:tc>
        <w:tc>
          <w:tcPr>
            <w:tcW w:w="3118" w:type="dxa"/>
            <w:vMerge/>
          </w:tcPr>
          <w:p w14:paraId="1D834B8E" w14:textId="77777777" w:rsidR="00B848BA" w:rsidRPr="00C13EF2" w:rsidRDefault="00B848BA" w:rsidP="00B848BA">
            <w:pPr>
              <w:jc w:val="center"/>
              <w:rPr>
                <w:sz w:val="20"/>
                <w:szCs w:val="20"/>
              </w:rPr>
            </w:pPr>
          </w:p>
        </w:tc>
        <w:tc>
          <w:tcPr>
            <w:tcW w:w="6663" w:type="dxa"/>
            <w:vMerge/>
            <w:tcBorders>
              <w:right w:val="single" w:sz="8" w:space="0" w:color="auto"/>
            </w:tcBorders>
          </w:tcPr>
          <w:p w14:paraId="119CC3CC" w14:textId="77777777" w:rsidR="00B848BA" w:rsidRPr="00C13EF2" w:rsidRDefault="00B848BA" w:rsidP="00B848BA">
            <w:pPr>
              <w:jc w:val="both"/>
              <w:rPr>
                <w:i/>
                <w:sz w:val="20"/>
                <w:szCs w:val="20"/>
              </w:rPr>
            </w:pPr>
          </w:p>
        </w:tc>
      </w:tr>
      <w:tr w:rsidR="00B848BA" w:rsidRPr="00C13EF2" w14:paraId="2C13FD8C" w14:textId="77777777" w:rsidTr="00C03073">
        <w:tc>
          <w:tcPr>
            <w:tcW w:w="509" w:type="dxa"/>
            <w:tcBorders>
              <w:left w:val="single" w:sz="8" w:space="0" w:color="auto"/>
            </w:tcBorders>
          </w:tcPr>
          <w:p w14:paraId="74A6A6D5" w14:textId="77777777" w:rsidR="00B848BA" w:rsidRPr="00C13EF2" w:rsidRDefault="00B848BA" w:rsidP="00B848BA">
            <w:pPr>
              <w:numPr>
                <w:ilvl w:val="0"/>
                <w:numId w:val="3"/>
              </w:numPr>
              <w:spacing w:before="60"/>
              <w:ind w:left="357" w:hanging="357"/>
              <w:rPr>
                <w:sz w:val="20"/>
                <w:szCs w:val="20"/>
              </w:rPr>
            </w:pPr>
          </w:p>
        </w:tc>
        <w:tc>
          <w:tcPr>
            <w:tcW w:w="829" w:type="dxa"/>
          </w:tcPr>
          <w:p w14:paraId="385B29FF"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34EF9A7A" w14:textId="25E55B71" w:rsidR="00B848BA" w:rsidRPr="00C13EF2" w:rsidRDefault="00B848BA" w:rsidP="00B848BA">
            <w:pPr>
              <w:spacing w:before="60"/>
              <w:jc w:val="center"/>
              <w:rPr>
                <w:sz w:val="20"/>
                <w:szCs w:val="20"/>
              </w:rPr>
            </w:pPr>
            <w:r w:rsidRPr="000D42BB">
              <w:t>[...]*</w:t>
            </w:r>
          </w:p>
        </w:tc>
        <w:tc>
          <w:tcPr>
            <w:tcW w:w="5096" w:type="dxa"/>
            <w:vMerge/>
            <w:shd w:val="clear" w:color="auto" w:fill="auto"/>
          </w:tcPr>
          <w:p w14:paraId="67060339" w14:textId="77777777" w:rsidR="00B848BA" w:rsidRPr="00C13EF2" w:rsidRDefault="00B848BA" w:rsidP="00B848BA">
            <w:pPr>
              <w:jc w:val="both"/>
              <w:rPr>
                <w:sz w:val="20"/>
                <w:szCs w:val="20"/>
              </w:rPr>
            </w:pPr>
          </w:p>
        </w:tc>
        <w:tc>
          <w:tcPr>
            <w:tcW w:w="2419" w:type="dxa"/>
            <w:vMerge/>
          </w:tcPr>
          <w:p w14:paraId="6CB697CB" w14:textId="77777777" w:rsidR="00B848BA" w:rsidRPr="00C13EF2" w:rsidRDefault="00B848BA" w:rsidP="00B848BA">
            <w:pPr>
              <w:jc w:val="center"/>
              <w:rPr>
                <w:sz w:val="20"/>
                <w:szCs w:val="20"/>
              </w:rPr>
            </w:pPr>
          </w:p>
        </w:tc>
        <w:tc>
          <w:tcPr>
            <w:tcW w:w="1134" w:type="dxa"/>
            <w:vMerge/>
          </w:tcPr>
          <w:p w14:paraId="33EA2AC7" w14:textId="77777777" w:rsidR="00B848BA" w:rsidRPr="00C13EF2" w:rsidRDefault="00B848BA" w:rsidP="00B848BA">
            <w:pPr>
              <w:jc w:val="center"/>
              <w:rPr>
                <w:b/>
                <w:sz w:val="20"/>
                <w:szCs w:val="20"/>
              </w:rPr>
            </w:pPr>
          </w:p>
        </w:tc>
        <w:tc>
          <w:tcPr>
            <w:tcW w:w="3118" w:type="dxa"/>
            <w:vMerge/>
          </w:tcPr>
          <w:p w14:paraId="3977DAA7" w14:textId="77777777" w:rsidR="00B848BA" w:rsidRPr="00C13EF2" w:rsidRDefault="00B848BA" w:rsidP="00B848BA">
            <w:pPr>
              <w:jc w:val="center"/>
              <w:rPr>
                <w:sz w:val="20"/>
                <w:szCs w:val="20"/>
              </w:rPr>
            </w:pPr>
          </w:p>
        </w:tc>
        <w:tc>
          <w:tcPr>
            <w:tcW w:w="6663" w:type="dxa"/>
            <w:vMerge/>
            <w:tcBorders>
              <w:right w:val="single" w:sz="8" w:space="0" w:color="auto"/>
            </w:tcBorders>
          </w:tcPr>
          <w:p w14:paraId="55A813FF" w14:textId="77777777" w:rsidR="00B848BA" w:rsidRPr="00C13EF2" w:rsidRDefault="00B848BA" w:rsidP="00B848BA">
            <w:pPr>
              <w:jc w:val="both"/>
              <w:rPr>
                <w:i/>
                <w:sz w:val="20"/>
                <w:szCs w:val="20"/>
              </w:rPr>
            </w:pPr>
          </w:p>
        </w:tc>
      </w:tr>
      <w:tr w:rsidR="00B848BA" w:rsidRPr="00C13EF2" w14:paraId="187B8F9F" w14:textId="77777777" w:rsidTr="00C03073">
        <w:tc>
          <w:tcPr>
            <w:tcW w:w="509" w:type="dxa"/>
            <w:tcBorders>
              <w:left w:val="single" w:sz="8" w:space="0" w:color="auto"/>
            </w:tcBorders>
          </w:tcPr>
          <w:p w14:paraId="3BC0FFA0" w14:textId="77777777" w:rsidR="00B848BA" w:rsidRPr="00C13EF2" w:rsidRDefault="00B848BA" w:rsidP="00B848BA">
            <w:pPr>
              <w:numPr>
                <w:ilvl w:val="0"/>
                <w:numId w:val="3"/>
              </w:numPr>
              <w:spacing w:before="60"/>
              <w:ind w:left="357" w:hanging="357"/>
              <w:rPr>
                <w:sz w:val="20"/>
                <w:szCs w:val="20"/>
              </w:rPr>
            </w:pPr>
          </w:p>
        </w:tc>
        <w:tc>
          <w:tcPr>
            <w:tcW w:w="829" w:type="dxa"/>
          </w:tcPr>
          <w:p w14:paraId="761B632E"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34E51CD3" w14:textId="556257A5" w:rsidR="00B848BA" w:rsidRPr="00C13EF2" w:rsidRDefault="00B848BA" w:rsidP="00B848BA">
            <w:pPr>
              <w:spacing w:before="60"/>
              <w:jc w:val="center"/>
              <w:rPr>
                <w:sz w:val="20"/>
                <w:szCs w:val="20"/>
              </w:rPr>
            </w:pPr>
            <w:r w:rsidRPr="000D42BB">
              <w:t>[...]*</w:t>
            </w:r>
          </w:p>
        </w:tc>
        <w:tc>
          <w:tcPr>
            <w:tcW w:w="5096" w:type="dxa"/>
            <w:vMerge/>
            <w:shd w:val="clear" w:color="auto" w:fill="auto"/>
          </w:tcPr>
          <w:p w14:paraId="548F90A2" w14:textId="77777777" w:rsidR="00B848BA" w:rsidRPr="00C13EF2" w:rsidRDefault="00B848BA" w:rsidP="00B848BA">
            <w:pPr>
              <w:jc w:val="both"/>
              <w:rPr>
                <w:sz w:val="20"/>
                <w:szCs w:val="20"/>
              </w:rPr>
            </w:pPr>
          </w:p>
        </w:tc>
        <w:tc>
          <w:tcPr>
            <w:tcW w:w="2419" w:type="dxa"/>
            <w:vMerge/>
          </w:tcPr>
          <w:p w14:paraId="22AC89B8" w14:textId="77777777" w:rsidR="00B848BA" w:rsidRPr="00C13EF2" w:rsidRDefault="00B848BA" w:rsidP="00B848BA">
            <w:pPr>
              <w:jc w:val="center"/>
              <w:rPr>
                <w:sz w:val="20"/>
                <w:szCs w:val="20"/>
              </w:rPr>
            </w:pPr>
          </w:p>
        </w:tc>
        <w:tc>
          <w:tcPr>
            <w:tcW w:w="1134" w:type="dxa"/>
            <w:vMerge/>
          </w:tcPr>
          <w:p w14:paraId="502C1CC7" w14:textId="77777777" w:rsidR="00B848BA" w:rsidRPr="00C13EF2" w:rsidRDefault="00B848BA" w:rsidP="00B848BA">
            <w:pPr>
              <w:jc w:val="center"/>
              <w:rPr>
                <w:b/>
                <w:sz w:val="20"/>
                <w:szCs w:val="20"/>
              </w:rPr>
            </w:pPr>
          </w:p>
        </w:tc>
        <w:tc>
          <w:tcPr>
            <w:tcW w:w="3118" w:type="dxa"/>
            <w:vMerge/>
          </w:tcPr>
          <w:p w14:paraId="4758DC54" w14:textId="77777777" w:rsidR="00B848BA" w:rsidRPr="00C13EF2" w:rsidRDefault="00B848BA" w:rsidP="00B848BA">
            <w:pPr>
              <w:jc w:val="center"/>
              <w:rPr>
                <w:sz w:val="20"/>
                <w:szCs w:val="20"/>
              </w:rPr>
            </w:pPr>
          </w:p>
        </w:tc>
        <w:tc>
          <w:tcPr>
            <w:tcW w:w="6663" w:type="dxa"/>
            <w:vMerge/>
            <w:tcBorders>
              <w:right w:val="single" w:sz="8" w:space="0" w:color="auto"/>
            </w:tcBorders>
          </w:tcPr>
          <w:p w14:paraId="7CEC8371" w14:textId="77777777" w:rsidR="00B848BA" w:rsidRPr="00C13EF2" w:rsidRDefault="00B848BA" w:rsidP="00B848BA">
            <w:pPr>
              <w:jc w:val="both"/>
              <w:rPr>
                <w:i/>
                <w:sz w:val="20"/>
                <w:szCs w:val="20"/>
              </w:rPr>
            </w:pPr>
          </w:p>
        </w:tc>
      </w:tr>
      <w:tr w:rsidR="00B848BA" w:rsidRPr="00C13EF2" w14:paraId="134CD25A" w14:textId="77777777" w:rsidTr="00C03073">
        <w:tc>
          <w:tcPr>
            <w:tcW w:w="509" w:type="dxa"/>
            <w:tcBorders>
              <w:left w:val="single" w:sz="8" w:space="0" w:color="auto"/>
            </w:tcBorders>
          </w:tcPr>
          <w:p w14:paraId="57418D1E" w14:textId="77777777" w:rsidR="00B848BA" w:rsidRPr="00C13EF2" w:rsidRDefault="00B848BA" w:rsidP="00B848BA">
            <w:pPr>
              <w:numPr>
                <w:ilvl w:val="0"/>
                <w:numId w:val="3"/>
              </w:numPr>
              <w:spacing w:before="60"/>
              <w:ind w:left="357" w:hanging="357"/>
              <w:rPr>
                <w:sz w:val="20"/>
                <w:szCs w:val="20"/>
              </w:rPr>
            </w:pPr>
          </w:p>
        </w:tc>
        <w:tc>
          <w:tcPr>
            <w:tcW w:w="829" w:type="dxa"/>
          </w:tcPr>
          <w:p w14:paraId="08CFA73F"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0D5A39E4" w14:textId="1AA6EE3A" w:rsidR="00B848BA" w:rsidRPr="00C13EF2" w:rsidRDefault="00B848BA" w:rsidP="00B848BA">
            <w:pPr>
              <w:spacing w:before="60"/>
              <w:jc w:val="center"/>
              <w:rPr>
                <w:sz w:val="20"/>
                <w:szCs w:val="20"/>
              </w:rPr>
            </w:pPr>
            <w:r w:rsidRPr="000D42BB">
              <w:t>[...]*</w:t>
            </w:r>
          </w:p>
        </w:tc>
        <w:tc>
          <w:tcPr>
            <w:tcW w:w="5096" w:type="dxa"/>
            <w:vMerge/>
            <w:shd w:val="clear" w:color="auto" w:fill="auto"/>
          </w:tcPr>
          <w:p w14:paraId="596BA67C" w14:textId="77777777" w:rsidR="00B848BA" w:rsidRPr="00C13EF2" w:rsidRDefault="00B848BA" w:rsidP="00B848BA">
            <w:pPr>
              <w:jc w:val="both"/>
              <w:rPr>
                <w:sz w:val="20"/>
                <w:szCs w:val="20"/>
              </w:rPr>
            </w:pPr>
          </w:p>
        </w:tc>
        <w:tc>
          <w:tcPr>
            <w:tcW w:w="2419" w:type="dxa"/>
            <w:vMerge/>
          </w:tcPr>
          <w:p w14:paraId="11DEC7E7" w14:textId="77777777" w:rsidR="00B848BA" w:rsidRPr="00C13EF2" w:rsidRDefault="00B848BA" w:rsidP="00B848BA">
            <w:pPr>
              <w:jc w:val="center"/>
              <w:rPr>
                <w:sz w:val="20"/>
                <w:szCs w:val="20"/>
              </w:rPr>
            </w:pPr>
          </w:p>
        </w:tc>
        <w:tc>
          <w:tcPr>
            <w:tcW w:w="1134" w:type="dxa"/>
            <w:vMerge/>
          </w:tcPr>
          <w:p w14:paraId="2AA7AF21" w14:textId="77777777" w:rsidR="00B848BA" w:rsidRPr="00C13EF2" w:rsidRDefault="00B848BA" w:rsidP="00B848BA">
            <w:pPr>
              <w:jc w:val="center"/>
              <w:rPr>
                <w:b/>
                <w:sz w:val="20"/>
                <w:szCs w:val="20"/>
              </w:rPr>
            </w:pPr>
          </w:p>
        </w:tc>
        <w:tc>
          <w:tcPr>
            <w:tcW w:w="3118" w:type="dxa"/>
            <w:vMerge/>
          </w:tcPr>
          <w:p w14:paraId="7DF64007" w14:textId="77777777" w:rsidR="00B848BA" w:rsidRPr="00C13EF2" w:rsidRDefault="00B848BA" w:rsidP="00B848BA">
            <w:pPr>
              <w:jc w:val="center"/>
              <w:rPr>
                <w:sz w:val="20"/>
                <w:szCs w:val="20"/>
              </w:rPr>
            </w:pPr>
          </w:p>
        </w:tc>
        <w:tc>
          <w:tcPr>
            <w:tcW w:w="6663" w:type="dxa"/>
            <w:vMerge/>
            <w:tcBorders>
              <w:right w:val="single" w:sz="8" w:space="0" w:color="auto"/>
            </w:tcBorders>
          </w:tcPr>
          <w:p w14:paraId="79678456" w14:textId="77777777" w:rsidR="00B848BA" w:rsidRPr="00C13EF2" w:rsidRDefault="00B848BA" w:rsidP="00B848BA">
            <w:pPr>
              <w:jc w:val="both"/>
              <w:rPr>
                <w:i/>
                <w:sz w:val="20"/>
                <w:szCs w:val="20"/>
              </w:rPr>
            </w:pPr>
          </w:p>
        </w:tc>
      </w:tr>
      <w:tr w:rsidR="00B848BA" w:rsidRPr="00C13EF2" w14:paraId="65BBEC21" w14:textId="77777777" w:rsidTr="00C03073">
        <w:tc>
          <w:tcPr>
            <w:tcW w:w="509" w:type="dxa"/>
            <w:tcBorders>
              <w:left w:val="single" w:sz="8" w:space="0" w:color="auto"/>
            </w:tcBorders>
          </w:tcPr>
          <w:p w14:paraId="052E8AF5" w14:textId="77777777" w:rsidR="00B848BA" w:rsidRPr="00C13EF2" w:rsidRDefault="00B848BA" w:rsidP="00B848BA">
            <w:pPr>
              <w:numPr>
                <w:ilvl w:val="0"/>
                <w:numId w:val="3"/>
              </w:numPr>
              <w:spacing w:before="60"/>
              <w:ind w:left="357" w:hanging="357"/>
              <w:rPr>
                <w:sz w:val="20"/>
                <w:szCs w:val="20"/>
              </w:rPr>
            </w:pPr>
          </w:p>
        </w:tc>
        <w:tc>
          <w:tcPr>
            <w:tcW w:w="829" w:type="dxa"/>
          </w:tcPr>
          <w:p w14:paraId="65959EAF"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64922BE1" w14:textId="5B3B41E4" w:rsidR="00B848BA" w:rsidRPr="00C13EF2" w:rsidRDefault="00B848BA" w:rsidP="00B848BA">
            <w:pPr>
              <w:spacing w:before="60"/>
              <w:jc w:val="center"/>
              <w:rPr>
                <w:sz w:val="20"/>
                <w:szCs w:val="20"/>
              </w:rPr>
            </w:pPr>
            <w:r w:rsidRPr="000D42BB">
              <w:t>[...]*</w:t>
            </w:r>
          </w:p>
        </w:tc>
        <w:tc>
          <w:tcPr>
            <w:tcW w:w="5096" w:type="dxa"/>
            <w:vMerge/>
            <w:shd w:val="clear" w:color="auto" w:fill="auto"/>
          </w:tcPr>
          <w:p w14:paraId="56AA3346" w14:textId="77777777" w:rsidR="00B848BA" w:rsidRPr="00C13EF2" w:rsidRDefault="00B848BA" w:rsidP="00B848BA">
            <w:pPr>
              <w:jc w:val="both"/>
              <w:rPr>
                <w:sz w:val="20"/>
                <w:szCs w:val="20"/>
              </w:rPr>
            </w:pPr>
          </w:p>
        </w:tc>
        <w:tc>
          <w:tcPr>
            <w:tcW w:w="2419" w:type="dxa"/>
            <w:vMerge/>
          </w:tcPr>
          <w:p w14:paraId="5A7DEAC8" w14:textId="77777777" w:rsidR="00B848BA" w:rsidRPr="00C13EF2" w:rsidRDefault="00B848BA" w:rsidP="00B848BA">
            <w:pPr>
              <w:jc w:val="center"/>
              <w:rPr>
                <w:sz w:val="20"/>
                <w:szCs w:val="20"/>
              </w:rPr>
            </w:pPr>
          </w:p>
        </w:tc>
        <w:tc>
          <w:tcPr>
            <w:tcW w:w="1134" w:type="dxa"/>
            <w:vMerge/>
          </w:tcPr>
          <w:p w14:paraId="2BA4D924" w14:textId="77777777" w:rsidR="00B848BA" w:rsidRPr="00C13EF2" w:rsidRDefault="00B848BA" w:rsidP="00B848BA">
            <w:pPr>
              <w:jc w:val="center"/>
              <w:rPr>
                <w:b/>
                <w:sz w:val="20"/>
                <w:szCs w:val="20"/>
              </w:rPr>
            </w:pPr>
          </w:p>
        </w:tc>
        <w:tc>
          <w:tcPr>
            <w:tcW w:w="3118" w:type="dxa"/>
            <w:vMerge/>
          </w:tcPr>
          <w:p w14:paraId="6E2B15CA" w14:textId="77777777" w:rsidR="00B848BA" w:rsidRPr="00C13EF2" w:rsidRDefault="00B848BA" w:rsidP="00B848BA">
            <w:pPr>
              <w:jc w:val="center"/>
              <w:rPr>
                <w:sz w:val="20"/>
                <w:szCs w:val="20"/>
              </w:rPr>
            </w:pPr>
          </w:p>
        </w:tc>
        <w:tc>
          <w:tcPr>
            <w:tcW w:w="6663" w:type="dxa"/>
            <w:vMerge/>
            <w:tcBorders>
              <w:right w:val="single" w:sz="8" w:space="0" w:color="auto"/>
            </w:tcBorders>
          </w:tcPr>
          <w:p w14:paraId="5B9106BA" w14:textId="77777777" w:rsidR="00B848BA" w:rsidRPr="00C13EF2" w:rsidRDefault="00B848BA" w:rsidP="00B848BA">
            <w:pPr>
              <w:jc w:val="both"/>
              <w:rPr>
                <w:i/>
                <w:sz w:val="20"/>
                <w:szCs w:val="20"/>
              </w:rPr>
            </w:pPr>
          </w:p>
        </w:tc>
      </w:tr>
      <w:tr w:rsidR="00B848BA" w:rsidRPr="00C13EF2" w14:paraId="022E93B9" w14:textId="77777777" w:rsidTr="00C03073">
        <w:tc>
          <w:tcPr>
            <w:tcW w:w="509" w:type="dxa"/>
            <w:tcBorders>
              <w:left w:val="single" w:sz="8" w:space="0" w:color="auto"/>
            </w:tcBorders>
          </w:tcPr>
          <w:p w14:paraId="755E90AA" w14:textId="77777777" w:rsidR="00B848BA" w:rsidRPr="00C13EF2" w:rsidRDefault="00B848BA" w:rsidP="00B848BA">
            <w:pPr>
              <w:numPr>
                <w:ilvl w:val="0"/>
                <w:numId w:val="3"/>
              </w:numPr>
              <w:spacing w:before="60"/>
              <w:ind w:left="357" w:hanging="357"/>
              <w:rPr>
                <w:sz w:val="20"/>
                <w:szCs w:val="20"/>
              </w:rPr>
            </w:pPr>
          </w:p>
        </w:tc>
        <w:tc>
          <w:tcPr>
            <w:tcW w:w="829" w:type="dxa"/>
          </w:tcPr>
          <w:p w14:paraId="47E0D26D"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640C7AAA" w14:textId="59D3BB10" w:rsidR="00B848BA" w:rsidRPr="00C13EF2" w:rsidRDefault="00B848BA" w:rsidP="00B848BA">
            <w:pPr>
              <w:spacing w:before="60"/>
              <w:jc w:val="center"/>
              <w:rPr>
                <w:sz w:val="20"/>
                <w:szCs w:val="20"/>
              </w:rPr>
            </w:pPr>
            <w:r w:rsidRPr="000D42BB">
              <w:t>[...]*</w:t>
            </w:r>
          </w:p>
        </w:tc>
        <w:tc>
          <w:tcPr>
            <w:tcW w:w="5096" w:type="dxa"/>
            <w:vMerge/>
            <w:shd w:val="clear" w:color="auto" w:fill="auto"/>
          </w:tcPr>
          <w:p w14:paraId="4DCAC451" w14:textId="77777777" w:rsidR="00B848BA" w:rsidRPr="00C13EF2" w:rsidRDefault="00B848BA" w:rsidP="00B848BA">
            <w:pPr>
              <w:jc w:val="both"/>
              <w:rPr>
                <w:sz w:val="20"/>
                <w:szCs w:val="20"/>
              </w:rPr>
            </w:pPr>
          </w:p>
        </w:tc>
        <w:tc>
          <w:tcPr>
            <w:tcW w:w="2419" w:type="dxa"/>
            <w:vMerge/>
          </w:tcPr>
          <w:p w14:paraId="76DA3B3A" w14:textId="77777777" w:rsidR="00B848BA" w:rsidRPr="00C13EF2" w:rsidRDefault="00B848BA" w:rsidP="00B848BA">
            <w:pPr>
              <w:jc w:val="center"/>
              <w:rPr>
                <w:sz w:val="20"/>
                <w:szCs w:val="20"/>
              </w:rPr>
            </w:pPr>
          </w:p>
        </w:tc>
        <w:tc>
          <w:tcPr>
            <w:tcW w:w="1134" w:type="dxa"/>
            <w:vMerge/>
          </w:tcPr>
          <w:p w14:paraId="2D1F1E2D" w14:textId="77777777" w:rsidR="00B848BA" w:rsidRPr="00C13EF2" w:rsidRDefault="00B848BA" w:rsidP="00B848BA">
            <w:pPr>
              <w:jc w:val="center"/>
              <w:rPr>
                <w:b/>
                <w:sz w:val="20"/>
                <w:szCs w:val="20"/>
              </w:rPr>
            </w:pPr>
          </w:p>
        </w:tc>
        <w:tc>
          <w:tcPr>
            <w:tcW w:w="3118" w:type="dxa"/>
            <w:vMerge/>
          </w:tcPr>
          <w:p w14:paraId="1DD572CD" w14:textId="77777777" w:rsidR="00B848BA" w:rsidRPr="00C13EF2" w:rsidRDefault="00B848BA" w:rsidP="00B848BA">
            <w:pPr>
              <w:jc w:val="center"/>
              <w:rPr>
                <w:sz w:val="20"/>
                <w:szCs w:val="20"/>
              </w:rPr>
            </w:pPr>
          </w:p>
        </w:tc>
        <w:tc>
          <w:tcPr>
            <w:tcW w:w="6663" w:type="dxa"/>
            <w:vMerge/>
            <w:tcBorders>
              <w:right w:val="single" w:sz="8" w:space="0" w:color="auto"/>
            </w:tcBorders>
          </w:tcPr>
          <w:p w14:paraId="7C9F312D" w14:textId="77777777" w:rsidR="00B848BA" w:rsidRPr="00C13EF2" w:rsidRDefault="00B848BA" w:rsidP="00B848BA">
            <w:pPr>
              <w:jc w:val="both"/>
              <w:rPr>
                <w:i/>
                <w:sz w:val="20"/>
                <w:szCs w:val="20"/>
              </w:rPr>
            </w:pPr>
          </w:p>
        </w:tc>
      </w:tr>
      <w:tr w:rsidR="00B848BA" w:rsidRPr="00C13EF2" w14:paraId="761BF45C" w14:textId="77777777" w:rsidTr="00C03073">
        <w:tc>
          <w:tcPr>
            <w:tcW w:w="509" w:type="dxa"/>
            <w:tcBorders>
              <w:left w:val="single" w:sz="8" w:space="0" w:color="auto"/>
            </w:tcBorders>
          </w:tcPr>
          <w:p w14:paraId="0A09156B" w14:textId="77777777" w:rsidR="00B848BA" w:rsidRPr="00C13EF2" w:rsidRDefault="00B848BA" w:rsidP="00B848BA">
            <w:pPr>
              <w:numPr>
                <w:ilvl w:val="0"/>
                <w:numId w:val="3"/>
              </w:numPr>
              <w:spacing w:before="60"/>
              <w:ind w:left="357" w:hanging="357"/>
              <w:rPr>
                <w:sz w:val="20"/>
                <w:szCs w:val="20"/>
              </w:rPr>
            </w:pPr>
          </w:p>
        </w:tc>
        <w:tc>
          <w:tcPr>
            <w:tcW w:w="829" w:type="dxa"/>
          </w:tcPr>
          <w:p w14:paraId="19876E5C"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7BDE71EE" w14:textId="10734D0D" w:rsidR="00B848BA" w:rsidRPr="00C13EF2" w:rsidRDefault="00B848BA" w:rsidP="00B848BA">
            <w:pPr>
              <w:spacing w:before="60"/>
              <w:jc w:val="center"/>
              <w:rPr>
                <w:sz w:val="20"/>
                <w:szCs w:val="20"/>
              </w:rPr>
            </w:pPr>
            <w:r w:rsidRPr="000D42BB">
              <w:t>[...]*</w:t>
            </w:r>
          </w:p>
        </w:tc>
        <w:tc>
          <w:tcPr>
            <w:tcW w:w="5096" w:type="dxa"/>
            <w:vMerge/>
            <w:shd w:val="clear" w:color="auto" w:fill="auto"/>
          </w:tcPr>
          <w:p w14:paraId="1FC5B45E" w14:textId="77777777" w:rsidR="00B848BA" w:rsidRPr="00C13EF2" w:rsidRDefault="00B848BA" w:rsidP="00B848BA">
            <w:pPr>
              <w:jc w:val="both"/>
              <w:rPr>
                <w:sz w:val="20"/>
                <w:szCs w:val="20"/>
              </w:rPr>
            </w:pPr>
          </w:p>
        </w:tc>
        <w:tc>
          <w:tcPr>
            <w:tcW w:w="2419" w:type="dxa"/>
            <w:vMerge/>
          </w:tcPr>
          <w:p w14:paraId="7EA54C31" w14:textId="77777777" w:rsidR="00B848BA" w:rsidRPr="00C13EF2" w:rsidRDefault="00B848BA" w:rsidP="00B848BA">
            <w:pPr>
              <w:jc w:val="center"/>
              <w:rPr>
                <w:sz w:val="20"/>
                <w:szCs w:val="20"/>
              </w:rPr>
            </w:pPr>
          </w:p>
        </w:tc>
        <w:tc>
          <w:tcPr>
            <w:tcW w:w="1134" w:type="dxa"/>
            <w:vMerge/>
          </w:tcPr>
          <w:p w14:paraId="2668F009" w14:textId="77777777" w:rsidR="00B848BA" w:rsidRPr="00C13EF2" w:rsidRDefault="00B848BA" w:rsidP="00B848BA">
            <w:pPr>
              <w:jc w:val="center"/>
              <w:rPr>
                <w:b/>
                <w:sz w:val="20"/>
                <w:szCs w:val="20"/>
              </w:rPr>
            </w:pPr>
          </w:p>
        </w:tc>
        <w:tc>
          <w:tcPr>
            <w:tcW w:w="3118" w:type="dxa"/>
            <w:vMerge/>
          </w:tcPr>
          <w:p w14:paraId="22CD430B" w14:textId="77777777" w:rsidR="00B848BA" w:rsidRPr="00C13EF2" w:rsidRDefault="00B848BA" w:rsidP="00B848BA">
            <w:pPr>
              <w:jc w:val="center"/>
              <w:rPr>
                <w:sz w:val="20"/>
                <w:szCs w:val="20"/>
              </w:rPr>
            </w:pPr>
          </w:p>
        </w:tc>
        <w:tc>
          <w:tcPr>
            <w:tcW w:w="6663" w:type="dxa"/>
            <w:vMerge/>
            <w:tcBorders>
              <w:right w:val="single" w:sz="8" w:space="0" w:color="auto"/>
            </w:tcBorders>
          </w:tcPr>
          <w:p w14:paraId="6B6E00A7" w14:textId="77777777" w:rsidR="00B848BA" w:rsidRPr="00C13EF2" w:rsidRDefault="00B848BA" w:rsidP="00B848BA">
            <w:pPr>
              <w:jc w:val="both"/>
              <w:rPr>
                <w:i/>
                <w:sz w:val="20"/>
                <w:szCs w:val="20"/>
              </w:rPr>
            </w:pPr>
          </w:p>
        </w:tc>
      </w:tr>
      <w:tr w:rsidR="00B848BA" w:rsidRPr="00C13EF2" w14:paraId="0BD3C5D9" w14:textId="77777777" w:rsidTr="00C03073">
        <w:tc>
          <w:tcPr>
            <w:tcW w:w="509" w:type="dxa"/>
            <w:tcBorders>
              <w:left w:val="single" w:sz="8" w:space="0" w:color="auto"/>
            </w:tcBorders>
          </w:tcPr>
          <w:p w14:paraId="297A6AA1" w14:textId="77777777" w:rsidR="00B848BA" w:rsidRPr="00C13EF2" w:rsidRDefault="00B848BA" w:rsidP="00B848BA">
            <w:pPr>
              <w:numPr>
                <w:ilvl w:val="0"/>
                <w:numId w:val="3"/>
              </w:numPr>
              <w:spacing w:before="60"/>
              <w:ind w:left="357" w:hanging="357"/>
              <w:rPr>
                <w:sz w:val="20"/>
                <w:szCs w:val="20"/>
              </w:rPr>
            </w:pPr>
          </w:p>
        </w:tc>
        <w:tc>
          <w:tcPr>
            <w:tcW w:w="829" w:type="dxa"/>
          </w:tcPr>
          <w:p w14:paraId="58596A0B"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10704182" w14:textId="18ECBEE4" w:rsidR="00B848BA" w:rsidRPr="00C13EF2" w:rsidRDefault="00B848BA" w:rsidP="00B848BA">
            <w:pPr>
              <w:spacing w:before="60"/>
              <w:jc w:val="center"/>
              <w:rPr>
                <w:sz w:val="20"/>
                <w:szCs w:val="20"/>
              </w:rPr>
            </w:pPr>
            <w:r w:rsidRPr="000D42BB">
              <w:t>[...]*</w:t>
            </w:r>
          </w:p>
        </w:tc>
        <w:tc>
          <w:tcPr>
            <w:tcW w:w="5096" w:type="dxa"/>
            <w:vMerge/>
            <w:shd w:val="clear" w:color="auto" w:fill="auto"/>
          </w:tcPr>
          <w:p w14:paraId="3D8DD7D7" w14:textId="77777777" w:rsidR="00B848BA" w:rsidRPr="00C13EF2" w:rsidRDefault="00B848BA" w:rsidP="00B848BA">
            <w:pPr>
              <w:jc w:val="both"/>
              <w:rPr>
                <w:sz w:val="20"/>
                <w:szCs w:val="20"/>
              </w:rPr>
            </w:pPr>
          </w:p>
        </w:tc>
        <w:tc>
          <w:tcPr>
            <w:tcW w:w="2419" w:type="dxa"/>
            <w:vMerge/>
          </w:tcPr>
          <w:p w14:paraId="059E351E" w14:textId="77777777" w:rsidR="00B848BA" w:rsidRPr="00C13EF2" w:rsidRDefault="00B848BA" w:rsidP="00B848BA">
            <w:pPr>
              <w:jc w:val="center"/>
              <w:rPr>
                <w:sz w:val="20"/>
                <w:szCs w:val="20"/>
              </w:rPr>
            </w:pPr>
          </w:p>
        </w:tc>
        <w:tc>
          <w:tcPr>
            <w:tcW w:w="1134" w:type="dxa"/>
            <w:vMerge/>
          </w:tcPr>
          <w:p w14:paraId="2168637E" w14:textId="77777777" w:rsidR="00B848BA" w:rsidRPr="00C13EF2" w:rsidRDefault="00B848BA" w:rsidP="00B848BA">
            <w:pPr>
              <w:jc w:val="center"/>
              <w:rPr>
                <w:b/>
                <w:sz w:val="20"/>
                <w:szCs w:val="20"/>
              </w:rPr>
            </w:pPr>
          </w:p>
        </w:tc>
        <w:tc>
          <w:tcPr>
            <w:tcW w:w="3118" w:type="dxa"/>
            <w:vMerge/>
          </w:tcPr>
          <w:p w14:paraId="3CBD96F7" w14:textId="77777777" w:rsidR="00B848BA" w:rsidRPr="00C13EF2" w:rsidRDefault="00B848BA" w:rsidP="00B848BA">
            <w:pPr>
              <w:jc w:val="center"/>
              <w:rPr>
                <w:sz w:val="20"/>
                <w:szCs w:val="20"/>
              </w:rPr>
            </w:pPr>
          </w:p>
        </w:tc>
        <w:tc>
          <w:tcPr>
            <w:tcW w:w="6663" w:type="dxa"/>
            <w:vMerge/>
            <w:tcBorders>
              <w:right w:val="single" w:sz="8" w:space="0" w:color="auto"/>
            </w:tcBorders>
          </w:tcPr>
          <w:p w14:paraId="7448117C" w14:textId="77777777" w:rsidR="00B848BA" w:rsidRPr="00C13EF2" w:rsidRDefault="00B848BA" w:rsidP="00B848BA">
            <w:pPr>
              <w:jc w:val="both"/>
              <w:rPr>
                <w:i/>
                <w:sz w:val="20"/>
                <w:szCs w:val="20"/>
              </w:rPr>
            </w:pPr>
          </w:p>
        </w:tc>
      </w:tr>
      <w:tr w:rsidR="00B848BA" w:rsidRPr="00C13EF2" w14:paraId="519B3ED6" w14:textId="77777777" w:rsidTr="00C03073">
        <w:tc>
          <w:tcPr>
            <w:tcW w:w="509" w:type="dxa"/>
            <w:tcBorders>
              <w:left w:val="single" w:sz="8" w:space="0" w:color="auto"/>
            </w:tcBorders>
          </w:tcPr>
          <w:p w14:paraId="5659DCCA" w14:textId="77777777" w:rsidR="00B848BA" w:rsidRPr="00C13EF2" w:rsidRDefault="00B848BA" w:rsidP="00B848BA">
            <w:pPr>
              <w:numPr>
                <w:ilvl w:val="0"/>
                <w:numId w:val="3"/>
              </w:numPr>
              <w:spacing w:before="60"/>
              <w:ind w:left="357" w:hanging="357"/>
              <w:rPr>
                <w:sz w:val="20"/>
                <w:szCs w:val="20"/>
              </w:rPr>
            </w:pPr>
          </w:p>
        </w:tc>
        <w:tc>
          <w:tcPr>
            <w:tcW w:w="829" w:type="dxa"/>
          </w:tcPr>
          <w:p w14:paraId="50780BBF"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24D256DD" w14:textId="105666AE" w:rsidR="00B848BA" w:rsidRPr="00C13EF2" w:rsidRDefault="00B848BA" w:rsidP="00B848BA">
            <w:pPr>
              <w:spacing w:before="60"/>
              <w:jc w:val="center"/>
              <w:rPr>
                <w:sz w:val="20"/>
                <w:szCs w:val="20"/>
              </w:rPr>
            </w:pPr>
            <w:r w:rsidRPr="000D42BB">
              <w:t>[...]*</w:t>
            </w:r>
          </w:p>
        </w:tc>
        <w:tc>
          <w:tcPr>
            <w:tcW w:w="5096" w:type="dxa"/>
            <w:vMerge/>
            <w:shd w:val="clear" w:color="auto" w:fill="auto"/>
          </w:tcPr>
          <w:p w14:paraId="345B2D22" w14:textId="77777777" w:rsidR="00B848BA" w:rsidRPr="00C13EF2" w:rsidRDefault="00B848BA" w:rsidP="00B848BA">
            <w:pPr>
              <w:jc w:val="both"/>
              <w:rPr>
                <w:sz w:val="20"/>
                <w:szCs w:val="20"/>
              </w:rPr>
            </w:pPr>
          </w:p>
        </w:tc>
        <w:tc>
          <w:tcPr>
            <w:tcW w:w="2419" w:type="dxa"/>
            <w:vMerge/>
          </w:tcPr>
          <w:p w14:paraId="28DF4AD1" w14:textId="77777777" w:rsidR="00B848BA" w:rsidRPr="00C13EF2" w:rsidRDefault="00B848BA" w:rsidP="00B848BA">
            <w:pPr>
              <w:jc w:val="center"/>
              <w:rPr>
                <w:sz w:val="20"/>
                <w:szCs w:val="20"/>
              </w:rPr>
            </w:pPr>
          </w:p>
        </w:tc>
        <w:tc>
          <w:tcPr>
            <w:tcW w:w="1134" w:type="dxa"/>
            <w:vMerge/>
          </w:tcPr>
          <w:p w14:paraId="1946091F" w14:textId="77777777" w:rsidR="00B848BA" w:rsidRPr="00C13EF2" w:rsidRDefault="00B848BA" w:rsidP="00B848BA">
            <w:pPr>
              <w:jc w:val="center"/>
              <w:rPr>
                <w:b/>
                <w:sz w:val="20"/>
                <w:szCs w:val="20"/>
              </w:rPr>
            </w:pPr>
          </w:p>
        </w:tc>
        <w:tc>
          <w:tcPr>
            <w:tcW w:w="3118" w:type="dxa"/>
            <w:vMerge/>
          </w:tcPr>
          <w:p w14:paraId="2ED8B1E5" w14:textId="77777777" w:rsidR="00B848BA" w:rsidRPr="00C13EF2" w:rsidRDefault="00B848BA" w:rsidP="00B848BA">
            <w:pPr>
              <w:jc w:val="center"/>
              <w:rPr>
                <w:sz w:val="20"/>
                <w:szCs w:val="20"/>
              </w:rPr>
            </w:pPr>
          </w:p>
        </w:tc>
        <w:tc>
          <w:tcPr>
            <w:tcW w:w="6663" w:type="dxa"/>
            <w:vMerge/>
            <w:tcBorders>
              <w:right w:val="single" w:sz="8" w:space="0" w:color="auto"/>
            </w:tcBorders>
          </w:tcPr>
          <w:p w14:paraId="4B5D33DB" w14:textId="77777777" w:rsidR="00B848BA" w:rsidRPr="00C13EF2" w:rsidRDefault="00B848BA" w:rsidP="00B848BA">
            <w:pPr>
              <w:jc w:val="both"/>
              <w:rPr>
                <w:i/>
                <w:sz w:val="20"/>
                <w:szCs w:val="20"/>
              </w:rPr>
            </w:pPr>
          </w:p>
        </w:tc>
      </w:tr>
      <w:tr w:rsidR="00B848BA" w:rsidRPr="00C13EF2" w14:paraId="09B96022" w14:textId="77777777" w:rsidTr="00C03073">
        <w:tc>
          <w:tcPr>
            <w:tcW w:w="509" w:type="dxa"/>
            <w:tcBorders>
              <w:left w:val="single" w:sz="8" w:space="0" w:color="auto"/>
            </w:tcBorders>
          </w:tcPr>
          <w:p w14:paraId="4BC66F42" w14:textId="77777777" w:rsidR="00B848BA" w:rsidRPr="00C13EF2" w:rsidRDefault="00B848BA" w:rsidP="00B848BA">
            <w:pPr>
              <w:numPr>
                <w:ilvl w:val="0"/>
                <w:numId w:val="3"/>
              </w:numPr>
              <w:spacing w:before="60"/>
              <w:ind w:left="357" w:hanging="357"/>
              <w:rPr>
                <w:sz w:val="20"/>
                <w:szCs w:val="20"/>
              </w:rPr>
            </w:pPr>
          </w:p>
        </w:tc>
        <w:tc>
          <w:tcPr>
            <w:tcW w:w="829" w:type="dxa"/>
          </w:tcPr>
          <w:p w14:paraId="16A716D0"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0D5B253A" w14:textId="6EE24B55" w:rsidR="00B848BA" w:rsidRPr="00C13EF2" w:rsidRDefault="00B848BA" w:rsidP="00B848BA">
            <w:pPr>
              <w:spacing w:before="60"/>
              <w:jc w:val="center"/>
              <w:rPr>
                <w:sz w:val="20"/>
                <w:szCs w:val="20"/>
              </w:rPr>
            </w:pPr>
            <w:r w:rsidRPr="000D42BB">
              <w:t>[...]*</w:t>
            </w:r>
          </w:p>
        </w:tc>
        <w:tc>
          <w:tcPr>
            <w:tcW w:w="5096" w:type="dxa"/>
            <w:vMerge/>
            <w:shd w:val="clear" w:color="auto" w:fill="auto"/>
          </w:tcPr>
          <w:p w14:paraId="7CAFE7E6" w14:textId="77777777" w:rsidR="00B848BA" w:rsidRPr="00C13EF2" w:rsidRDefault="00B848BA" w:rsidP="00B848BA">
            <w:pPr>
              <w:jc w:val="both"/>
              <w:rPr>
                <w:sz w:val="20"/>
                <w:szCs w:val="20"/>
              </w:rPr>
            </w:pPr>
          </w:p>
        </w:tc>
        <w:tc>
          <w:tcPr>
            <w:tcW w:w="2419" w:type="dxa"/>
            <w:vMerge/>
          </w:tcPr>
          <w:p w14:paraId="03606DDA" w14:textId="77777777" w:rsidR="00B848BA" w:rsidRPr="00C13EF2" w:rsidRDefault="00B848BA" w:rsidP="00B848BA">
            <w:pPr>
              <w:jc w:val="center"/>
              <w:rPr>
                <w:sz w:val="20"/>
                <w:szCs w:val="20"/>
              </w:rPr>
            </w:pPr>
          </w:p>
        </w:tc>
        <w:tc>
          <w:tcPr>
            <w:tcW w:w="1134" w:type="dxa"/>
            <w:vMerge/>
          </w:tcPr>
          <w:p w14:paraId="2562EB16" w14:textId="77777777" w:rsidR="00B848BA" w:rsidRPr="00C13EF2" w:rsidRDefault="00B848BA" w:rsidP="00B848BA">
            <w:pPr>
              <w:jc w:val="center"/>
              <w:rPr>
                <w:b/>
                <w:sz w:val="20"/>
                <w:szCs w:val="20"/>
              </w:rPr>
            </w:pPr>
          </w:p>
        </w:tc>
        <w:tc>
          <w:tcPr>
            <w:tcW w:w="3118" w:type="dxa"/>
            <w:vMerge/>
          </w:tcPr>
          <w:p w14:paraId="5EE168E2" w14:textId="77777777" w:rsidR="00B848BA" w:rsidRPr="00C13EF2" w:rsidRDefault="00B848BA" w:rsidP="00B848BA">
            <w:pPr>
              <w:jc w:val="center"/>
              <w:rPr>
                <w:sz w:val="20"/>
                <w:szCs w:val="20"/>
              </w:rPr>
            </w:pPr>
          </w:p>
        </w:tc>
        <w:tc>
          <w:tcPr>
            <w:tcW w:w="6663" w:type="dxa"/>
            <w:vMerge/>
            <w:tcBorders>
              <w:right w:val="single" w:sz="8" w:space="0" w:color="auto"/>
            </w:tcBorders>
          </w:tcPr>
          <w:p w14:paraId="6B49CFE4" w14:textId="77777777" w:rsidR="00B848BA" w:rsidRPr="00C13EF2" w:rsidRDefault="00B848BA" w:rsidP="00B848BA">
            <w:pPr>
              <w:jc w:val="both"/>
              <w:rPr>
                <w:i/>
                <w:sz w:val="20"/>
                <w:szCs w:val="20"/>
              </w:rPr>
            </w:pPr>
          </w:p>
        </w:tc>
      </w:tr>
      <w:tr w:rsidR="00B848BA" w:rsidRPr="00C13EF2" w14:paraId="745EC065" w14:textId="77777777" w:rsidTr="00C03073">
        <w:tc>
          <w:tcPr>
            <w:tcW w:w="509" w:type="dxa"/>
            <w:tcBorders>
              <w:left w:val="single" w:sz="8" w:space="0" w:color="auto"/>
            </w:tcBorders>
          </w:tcPr>
          <w:p w14:paraId="27A9A709" w14:textId="77777777" w:rsidR="00B848BA" w:rsidRPr="00C13EF2" w:rsidRDefault="00B848BA" w:rsidP="00B848BA">
            <w:pPr>
              <w:numPr>
                <w:ilvl w:val="0"/>
                <w:numId w:val="3"/>
              </w:numPr>
              <w:spacing w:before="60"/>
              <w:ind w:left="357" w:hanging="357"/>
              <w:rPr>
                <w:sz w:val="20"/>
                <w:szCs w:val="20"/>
              </w:rPr>
            </w:pPr>
          </w:p>
        </w:tc>
        <w:tc>
          <w:tcPr>
            <w:tcW w:w="829" w:type="dxa"/>
          </w:tcPr>
          <w:p w14:paraId="3279BDF7"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676329C3" w14:textId="5BB7410C" w:rsidR="00B848BA" w:rsidRPr="00C13EF2" w:rsidRDefault="00B848BA" w:rsidP="00B848BA">
            <w:pPr>
              <w:spacing w:before="60"/>
              <w:jc w:val="center"/>
              <w:rPr>
                <w:sz w:val="20"/>
                <w:szCs w:val="20"/>
              </w:rPr>
            </w:pPr>
            <w:r w:rsidRPr="000D42BB">
              <w:t>[...]*</w:t>
            </w:r>
          </w:p>
        </w:tc>
        <w:tc>
          <w:tcPr>
            <w:tcW w:w="5096" w:type="dxa"/>
            <w:vMerge/>
            <w:shd w:val="clear" w:color="auto" w:fill="auto"/>
          </w:tcPr>
          <w:p w14:paraId="62460B29" w14:textId="77777777" w:rsidR="00B848BA" w:rsidRPr="00C13EF2" w:rsidRDefault="00B848BA" w:rsidP="00B848BA">
            <w:pPr>
              <w:jc w:val="both"/>
              <w:rPr>
                <w:sz w:val="20"/>
                <w:szCs w:val="20"/>
              </w:rPr>
            </w:pPr>
          </w:p>
        </w:tc>
        <w:tc>
          <w:tcPr>
            <w:tcW w:w="2419" w:type="dxa"/>
            <w:vMerge/>
          </w:tcPr>
          <w:p w14:paraId="3426FE42" w14:textId="77777777" w:rsidR="00B848BA" w:rsidRPr="00C13EF2" w:rsidRDefault="00B848BA" w:rsidP="00B848BA">
            <w:pPr>
              <w:jc w:val="center"/>
              <w:rPr>
                <w:sz w:val="20"/>
                <w:szCs w:val="20"/>
              </w:rPr>
            </w:pPr>
          </w:p>
        </w:tc>
        <w:tc>
          <w:tcPr>
            <w:tcW w:w="1134" w:type="dxa"/>
            <w:vMerge/>
          </w:tcPr>
          <w:p w14:paraId="56F50610" w14:textId="77777777" w:rsidR="00B848BA" w:rsidRPr="00C13EF2" w:rsidRDefault="00B848BA" w:rsidP="00B848BA">
            <w:pPr>
              <w:jc w:val="center"/>
              <w:rPr>
                <w:b/>
                <w:sz w:val="20"/>
                <w:szCs w:val="20"/>
              </w:rPr>
            </w:pPr>
          </w:p>
        </w:tc>
        <w:tc>
          <w:tcPr>
            <w:tcW w:w="3118" w:type="dxa"/>
            <w:vMerge/>
          </w:tcPr>
          <w:p w14:paraId="10F676B9" w14:textId="77777777" w:rsidR="00B848BA" w:rsidRPr="00C13EF2" w:rsidRDefault="00B848BA" w:rsidP="00B848BA">
            <w:pPr>
              <w:jc w:val="center"/>
              <w:rPr>
                <w:sz w:val="20"/>
                <w:szCs w:val="20"/>
              </w:rPr>
            </w:pPr>
          </w:p>
        </w:tc>
        <w:tc>
          <w:tcPr>
            <w:tcW w:w="6663" w:type="dxa"/>
            <w:vMerge/>
            <w:tcBorders>
              <w:right w:val="single" w:sz="8" w:space="0" w:color="auto"/>
            </w:tcBorders>
          </w:tcPr>
          <w:p w14:paraId="4825FCC4" w14:textId="77777777" w:rsidR="00B848BA" w:rsidRPr="00C13EF2" w:rsidRDefault="00B848BA" w:rsidP="00B848BA">
            <w:pPr>
              <w:jc w:val="both"/>
              <w:rPr>
                <w:i/>
                <w:sz w:val="20"/>
                <w:szCs w:val="20"/>
              </w:rPr>
            </w:pPr>
          </w:p>
        </w:tc>
      </w:tr>
      <w:tr w:rsidR="00B848BA" w:rsidRPr="00C13EF2" w14:paraId="6BD62311" w14:textId="77777777" w:rsidTr="00C03073">
        <w:tc>
          <w:tcPr>
            <w:tcW w:w="509" w:type="dxa"/>
            <w:tcBorders>
              <w:left w:val="single" w:sz="8" w:space="0" w:color="auto"/>
            </w:tcBorders>
          </w:tcPr>
          <w:p w14:paraId="7207D0AF" w14:textId="77777777" w:rsidR="00B848BA" w:rsidRPr="00C13EF2" w:rsidRDefault="00B848BA" w:rsidP="00B848BA">
            <w:pPr>
              <w:numPr>
                <w:ilvl w:val="0"/>
                <w:numId w:val="3"/>
              </w:numPr>
              <w:spacing w:before="60"/>
              <w:ind w:left="357" w:hanging="357"/>
              <w:rPr>
                <w:sz w:val="20"/>
                <w:szCs w:val="20"/>
              </w:rPr>
            </w:pPr>
          </w:p>
        </w:tc>
        <w:tc>
          <w:tcPr>
            <w:tcW w:w="829" w:type="dxa"/>
          </w:tcPr>
          <w:p w14:paraId="30DDBC4A"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56E950AC" w14:textId="6A487D6B" w:rsidR="00B848BA" w:rsidRPr="00C13EF2" w:rsidRDefault="00B848BA" w:rsidP="00B848BA">
            <w:pPr>
              <w:spacing w:before="60"/>
              <w:jc w:val="center"/>
              <w:rPr>
                <w:sz w:val="20"/>
                <w:szCs w:val="20"/>
              </w:rPr>
            </w:pPr>
            <w:r w:rsidRPr="000D42BB">
              <w:t>[...]*</w:t>
            </w:r>
          </w:p>
        </w:tc>
        <w:tc>
          <w:tcPr>
            <w:tcW w:w="5096" w:type="dxa"/>
            <w:vMerge/>
            <w:shd w:val="clear" w:color="auto" w:fill="auto"/>
          </w:tcPr>
          <w:p w14:paraId="4FC8A9E1" w14:textId="77777777" w:rsidR="00B848BA" w:rsidRPr="00C13EF2" w:rsidRDefault="00B848BA" w:rsidP="00B848BA">
            <w:pPr>
              <w:jc w:val="both"/>
              <w:rPr>
                <w:sz w:val="20"/>
                <w:szCs w:val="20"/>
              </w:rPr>
            </w:pPr>
          </w:p>
        </w:tc>
        <w:tc>
          <w:tcPr>
            <w:tcW w:w="2419" w:type="dxa"/>
            <w:vMerge/>
          </w:tcPr>
          <w:p w14:paraId="6029FCF2" w14:textId="77777777" w:rsidR="00B848BA" w:rsidRPr="00C13EF2" w:rsidRDefault="00B848BA" w:rsidP="00B848BA">
            <w:pPr>
              <w:jc w:val="center"/>
              <w:rPr>
                <w:sz w:val="20"/>
                <w:szCs w:val="20"/>
              </w:rPr>
            </w:pPr>
          </w:p>
        </w:tc>
        <w:tc>
          <w:tcPr>
            <w:tcW w:w="1134" w:type="dxa"/>
            <w:vMerge/>
          </w:tcPr>
          <w:p w14:paraId="45D9B272" w14:textId="77777777" w:rsidR="00B848BA" w:rsidRPr="00C13EF2" w:rsidRDefault="00B848BA" w:rsidP="00B848BA">
            <w:pPr>
              <w:jc w:val="center"/>
              <w:rPr>
                <w:b/>
                <w:sz w:val="20"/>
                <w:szCs w:val="20"/>
              </w:rPr>
            </w:pPr>
          </w:p>
        </w:tc>
        <w:tc>
          <w:tcPr>
            <w:tcW w:w="3118" w:type="dxa"/>
            <w:vMerge/>
          </w:tcPr>
          <w:p w14:paraId="4B9F93C8" w14:textId="77777777" w:rsidR="00B848BA" w:rsidRPr="00C13EF2" w:rsidRDefault="00B848BA" w:rsidP="00B848BA">
            <w:pPr>
              <w:jc w:val="center"/>
              <w:rPr>
                <w:sz w:val="20"/>
                <w:szCs w:val="20"/>
              </w:rPr>
            </w:pPr>
          </w:p>
        </w:tc>
        <w:tc>
          <w:tcPr>
            <w:tcW w:w="6663" w:type="dxa"/>
            <w:vMerge/>
            <w:tcBorders>
              <w:right w:val="single" w:sz="8" w:space="0" w:color="auto"/>
            </w:tcBorders>
          </w:tcPr>
          <w:p w14:paraId="34B3ABE4" w14:textId="77777777" w:rsidR="00B848BA" w:rsidRPr="00C13EF2" w:rsidRDefault="00B848BA" w:rsidP="00B848BA">
            <w:pPr>
              <w:jc w:val="both"/>
              <w:rPr>
                <w:i/>
                <w:sz w:val="20"/>
                <w:szCs w:val="20"/>
              </w:rPr>
            </w:pPr>
          </w:p>
        </w:tc>
      </w:tr>
      <w:tr w:rsidR="00B848BA" w:rsidRPr="00C13EF2" w14:paraId="678A0A7A" w14:textId="77777777" w:rsidTr="00C03073">
        <w:tc>
          <w:tcPr>
            <w:tcW w:w="509" w:type="dxa"/>
            <w:tcBorders>
              <w:left w:val="single" w:sz="8" w:space="0" w:color="auto"/>
            </w:tcBorders>
          </w:tcPr>
          <w:p w14:paraId="110C29D5" w14:textId="77777777" w:rsidR="00B848BA" w:rsidRPr="00C13EF2" w:rsidRDefault="00B848BA" w:rsidP="00B848BA">
            <w:pPr>
              <w:numPr>
                <w:ilvl w:val="0"/>
                <w:numId w:val="3"/>
              </w:numPr>
              <w:spacing w:before="60"/>
              <w:ind w:left="357" w:hanging="357"/>
              <w:rPr>
                <w:sz w:val="20"/>
                <w:szCs w:val="20"/>
              </w:rPr>
            </w:pPr>
          </w:p>
        </w:tc>
        <w:tc>
          <w:tcPr>
            <w:tcW w:w="829" w:type="dxa"/>
          </w:tcPr>
          <w:p w14:paraId="1AAD7E2A"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4CE75322" w14:textId="7D789C55" w:rsidR="00B848BA" w:rsidRPr="00C13EF2" w:rsidRDefault="00B848BA" w:rsidP="00B848BA">
            <w:pPr>
              <w:spacing w:before="60"/>
              <w:jc w:val="center"/>
              <w:rPr>
                <w:sz w:val="20"/>
                <w:szCs w:val="20"/>
              </w:rPr>
            </w:pPr>
            <w:r w:rsidRPr="000D42BB">
              <w:t>[...]*</w:t>
            </w:r>
          </w:p>
        </w:tc>
        <w:tc>
          <w:tcPr>
            <w:tcW w:w="5096" w:type="dxa"/>
            <w:vMerge/>
            <w:shd w:val="clear" w:color="auto" w:fill="auto"/>
          </w:tcPr>
          <w:p w14:paraId="616D1777" w14:textId="77777777" w:rsidR="00B848BA" w:rsidRPr="00C13EF2" w:rsidRDefault="00B848BA" w:rsidP="00B848BA">
            <w:pPr>
              <w:jc w:val="both"/>
              <w:rPr>
                <w:sz w:val="20"/>
                <w:szCs w:val="20"/>
              </w:rPr>
            </w:pPr>
          </w:p>
        </w:tc>
        <w:tc>
          <w:tcPr>
            <w:tcW w:w="2419" w:type="dxa"/>
            <w:vMerge/>
          </w:tcPr>
          <w:p w14:paraId="312A2173" w14:textId="77777777" w:rsidR="00B848BA" w:rsidRPr="00C13EF2" w:rsidRDefault="00B848BA" w:rsidP="00B848BA">
            <w:pPr>
              <w:jc w:val="center"/>
              <w:rPr>
                <w:sz w:val="20"/>
                <w:szCs w:val="20"/>
              </w:rPr>
            </w:pPr>
          </w:p>
        </w:tc>
        <w:tc>
          <w:tcPr>
            <w:tcW w:w="1134" w:type="dxa"/>
            <w:vMerge/>
          </w:tcPr>
          <w:p w14:paraId="3851FDDD" w14:textId="77777777" w:rsidR="00B848BA" w:rsidRPr="00C13EF2" w:rsidRDefault="00B848BA" w:rsidP="00B848BA">
            <w:pPr>
              <w:jc w:val="center"/>
              <w:rPr>
                <w:b/>
                <w:sz w:val="20"/>
                <w:szCs w:val="20"/>
              </w:rPr>
            </w:pPr>
          </w:p>
        </w:tc>
        <w:tc>
          <w:tcPr>
            <w:tcW w:w="3118" w:type="dxa"/>
            <w:vMerge/>
          </w:tcPr>
          <w:p w14:paraId="3C84CCE5" w14:textId="77777777" w:rsidR="00B848BA" w:rsidRPr="00C13EF2" w:rsidRDefault="00B848BA" w:rsidP="00B848BA">
            <w:pPr>
              <w:jc w:val="center"/>
              <w:rPr>
                <w:sz w:val="20"/>
                <w:szCs w:val="20"/>
              </w:rPr>
            </w:pPr>
          </w:p>
        </w:tc>
        <w:tc>
          <w:tcPr>
            <w:tcW w:w="6663" w:type="dxa"/>
            <w:vMerge/>
            <w:tcBorders>
              <w:right w:val="single" w:sz="8" w:space="0" w:color="auto"/>
            </w:tcBorders>
          </w:tcPr>
          <w:p w14:paraId="3CFA4085" w14:textId="77777777" w:rsidR="00B848BA" w:rsidRPr="00C13EF2" w:rsidRDefault="00B848BA" w:rsidP="00B848BA">
            <w:pPr>
              <w:jc w:val="both"/>
              <w:rPr>
                <w:i/>
                <w:sz w:val="20"/>
                <w:szCs w:val="20"/>
              </w:rPr>
            </w:pPr>
          </w:p>
        </w:tc>
      </w:tr>
      <w:tr w:rsidR="00B848BA" w:rsidRPr="00C13EF2" w14:paraId="3BB8F636" w14:textId="77777777" w:rsidTr="00C03073">
        <w:tc>
          <w:tcPr>
            <w:tcW w:w="509" w:type="dxa"/>
            <w:tcBorders>
              <w:left w:val="single" w:sz="8" w:space="0" w:color="auto"/>
            </w:tcBorders>
          </w:tcPr>
          <w:p w14:paraId="081EC007" w14:textId="77777777" w:rsidR="00B848BA" w:rsidRPr="00C13EF2" w:rsidRDefault="00B848BA" w:rsidP="00B848BA">
            <w:pPr>
              <w:numPr>
                <w:ilvl w:val="0"/>
                <w:numId w:val="3"/>
              </w:numPr>
              <w:spacing w:before="60"/>
              <w:ind w:left="357" w:hanging="357"/>
              <w:rPr>
                <w:sz w:val="20"/>
                <w:szCs w:val="20"/>
              </w:rPr>
            </w:pPr>
          </w:p>
        </w:tc>
        <w:tc>
          <w:tcPr>
            <w:tcW w:w="829" w:type="dxa"/>
          </w:tcPr>
          <w:p w14:paraId="1EB99035"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11221A30" w14:textId="351A419F" w:rsidR="00B848BA" w:rsidRPr="00C13EF2" w:rsidRDefault="00B848BA" w:rsidP="00B848BA">
            <w:pPr>
              <w:spacing w:before="60"/>
              <w:jc w:val="center"/>
              <w:rPr>
                <w:sz w:val="20"/>
                <w:szCs w:val="20"/>
              </w:rPr>
            </w:pPr>
            <w:r w:rsidRPr="000D42BB">
              <w:t>[...]*</w:t>
            </w:r>
          </w:p>
        </w:tc>
        <w:tc>
          <w:tcPr>
            <w:tcW w:w="5096" w:type="dxa"/>
            <w:vMerge/>
            <w:shd w:val="clear" w:color="auto" w:fill="auto"/>
          </w:tcPr>
          <w:p w14:paraId="64534F7E" w14:textId="77777777" w:rsidR="00B848BA" w:rsidRPr="00C13EF2" w:rsidRDefault="00B848BA" w:rsidP="00B848BA">
            <w:pPr>
              <w:jc w:val="both"/>
              <w:rPr>
                <w:sz w:val="20"/>
                <w:szCs w:val="20"/>
              </w:rPr>
            </w:pPr>
          </w:p>
        </w:tc>
        <w:tc>
          <w:tcPr>
            <w:tcW w:w="2419" w:type="dxa"/>
            <w:vMerge/>
          </w:tcPr>
          <w:p w14:paraId="6B1D8D7B" w14:textId="77777777" w:rsidR="00B848BA" w:rsidRPr="00C13EF2" w:rsidRDefault="00B848BA" w:rsidP="00B848BA">
            <w:pPr>
              <w:jc w:val="center"/>
              <w:rPr>
                <w:sz w:val="20"/>
                <w:szCs w:val="20"/>
              </w:rPr>
            </w:pPr>
          </w:p>
        </w:tc>
        <w:tc>
          <w:tcPr>
            <w:tcW w:w="1134" w:type="dxa"/>
            <w:vMerge/>
          </w:tcPr>
          <w:p w14:paraId="67C9996C" w14:textId="77777777" w:rsidR="00B848BA" w:rsidRPr="00C13EF2" w:rsidRDefault="00B848BA" w:rsidP="00B848BA">
            <w:pPr>
              <w:jc w:val="center"/>
              <w:rPr>
                <w:b/>
                <w:sz w:val="20"/>
                <w:szCs w:val="20"/>
              </w:rPr>
            </w:pPr>
          </w:p>
        </w:tc>
        <w:tc>
          <w:tcPr>
            <w:tcW w:w="3118" w:type="dxa"/>
            <w:vMerge/>
          </w:tcPr>
          <w:p w14:paraId="3C0FBA3F" w14:textId="77777777" w:rsidR="00B848BA" w:rsidRPr="00C13EF2" w:rsidRDefault="00B848BA" w:rsidP="00B848BA">
            <w:pPr>
              <w:jc w:val="center"/>
              <w:rPr>
                <w:sz w:val="20"/>
                <w:szCs w:val="20"/>
              </w:rPr>
            </w:pPr>
          </w:p>
        </w:tc>
        <w:tc>
          <w:tcPr>
            <w:tcW w:w="6663" w:type="dxa"/>
            <w:vMerge/>
            <w:tcBorders>
              <w:right w:val="single" w:sz="8" w:space="0" w:color="auto"/>
            </w:tcBorders>
          </w:tcPr>
          <w:p w14:paraId="4C6437AE" w14:textId="77777777" w:rsidR="00B848BA" w:rsidRPr="00C13EF2" w:rsidRDefault="00B848BA" w:rsidP="00B848BA">
            <w:pPr>
              <w:jc w:val="both"/>
              <w:rPr>
                <w:i/>
                <w:sz w:val="20"/>
                <w:szCs w:val="20"/>
              </w:rPr>
            </w:pPr>
          </w:p>
        </w:tc>
      </w:tr>
      <w:tr w:rsidR="00B848BA" w:rsidRPr="00C13EF2" w14:paraId="6EC3C185" w14:textId="77777777" w:rsidTr="00C03073">
        <w:tc>
          <w:tcPr>
            <w:tcW w:w="509" w:type="dxa"/>
            <w:tcBorders>
              <w:left w:val="single" w:sz="8" w:space="0" w:color="auto"/>
            </w:tcBorders>
          </w:tcPr>
          <w:p w14:paraId="738A62F8" w14:textId="77777777" w:rsidR="00B848BA" w:rsidRPr="00C13EF2" w:rsidRDefault="00B848BA" w:rsidP="00B848BA">
            <w:pPr>
              <w:numPr>
                <w:ilvl w:val="0"/>
                <w:numId w:val="3"/>
              </w:numPr>
              <w:spacing w:before="60"/>
              <w:ind w:left="357" w:hanging="357"/>
              <w:rPr>
                <w:sz w:val="20"/>
                <w:szCs w:val="20"/>
              </w:rPr>
            </w:pPr>
          </w:p>
        </w:tc>
        <w:tc>
          <w:tcPr>
            <w:tcW w:w="829" w:type="dxa"/>
          </w:tcPr>
          <w:p w14:paraId="1F03BB62"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25AE8F8F" w14:textId="7C5CE080" w:rsidR="00B848BA" w:rsidRPr="00C13EF2" w:rsidRDefault="00B848BA" w:rsidP="00B848BA">
            <w:pPr>
              <w:spacing w:before="60"/>
              <w:jc w:val="center"/>
              <w:rPr>
                <w:sz w:val="20"/>
                <w:szCs w:val="20"/>
              </w:rPr>
            </w:pPr>
            <w:r w:rsidRPr="000D42BB">
              <w:t>[...]*</w:t>
            </w:r>
          </w:p>
        </w:tc>
        <w:tc>
          <w:tcPr>
            <w:tcW w:w="5096" w:type="dxa"/>
            <w:vMerge/>
            <w:shd w:val="clear" w:color="auto" w:fill="auto"/>
          </w:tcPr>
          <w:p w14:paraId="34C6291B" w14:textId="77777777" w:rsidR="00B848BA" w:rsidRPr="00C13EF2" w:rsidRDefault="00B848BA" w:rsidP="00B848BA">
            <w:pPr>
              <w:jc w:val="both"/>
              <w:rPr>
                <w:sz w:val="20"/>
                <w:szCs w:val="20"/>
              </w:rPr>
            </w:pPr>
          </w:p>
        </w:tc>
        <w:tc>
          <w:tcPr>
            <w:tcW w:w="2419" w:type="dxa"/>
            <w:vMerge/>
          </w:tcPr>
          <w:p w14:paraId="3123C794" w14:textId="77777777" w:rsidR="00B848BA" w:rsidRPr="00C13EF2" w:rsidRDefault="00B848BA" w:rsidP="00B848BA">
            <w:pPr>
              <w:jc w:val="center"/>
              <w:rPr>
                <w:sz w:val="20"/>
                <w:szCs w:val="20"/>
              </w:rPr>
            </w:pPr>
          </w:p>
        </w:tc>
        <w:tc>
          <w:tcPr>
            <w:tcW w:w="1134" w:type="dxa"/>
            <w:vMerge/>
          </w:tcPr>
          <w:p w14:paraId="44AC3947" w14:textId="77777777" w:rsidR="00B848BA" w:rsidRPr="00C13EF2" w:rsidRDefault="00B848BA" w:rsidP="00B848BA">
            <w:pPr>
              <w:jc w:val="center"/>
              <w:rPr>
                <w:b/>
                <w:sz w:val="20"/>
                <w:szCs w:val="20"/>
              </w:rPr>
            </w:pPr>
          </w:p>
        </w:tc>
        <w:tc>
          <w:tcPr>
            <w:tcW w:w="3118" w:type="dxa"/>
            <w:vMerge/>
          </w:tcPr>
          <w:p w14:paraId="1E1E41B2" w14:textId="77777777" w:rsidR="00B848BA" w:rsidRPr="00C13EF2" w:rsidRDefault="00B848BA" w:rsidP="00B848BA">
            <w:pPr>
              <w:jc w:val="center"/>
              <w:rPr>
                <w:sz w:val="20"/>
                <w:szCs w:val="20"/>
              </w:rPr>
            </w:pPr>
          </w:p>
        </w:tc>
        <w:tc>
          <w:tcPr>
            <w:tcW w:w="6663" w:type="dxa"/>
            <w:vMerge/>
            <w:tcBorders>
              <w:right w:val="single" w:sz="8" w:space="0" w:color="auto"/>
            </w:tcBorders>
          </w:tcPr>
          <w:p w14:paraId="4D130C18" w14:textId="77777777" w:rsidR="00B848BA" w:rsidRPr="00C13EF2" w:rsidRDefault="00B848BA" w:rsidP="00B848BA">
            <w:pPr>
              <w:jc w:val="both"/>
              <w:rPr>
                <w:i/>
                <w:sz w:val="20"/>
                <w:szCs w:val="20"/>
              </w:rPr>
            </w:pPr>
          </w:p>
        </w:tc>
      </w:tr>
      <w:tr w:rsidR="00B848BA" w:rsidRPr="00C13EF2" w14:paraId="736368F1" w14:textId="77777777" w:rsidTr="00C03073">
        <w:tc>
          <w:tcPr>
            <w:tcW w:w="509" w:type="dxa"/>
            <w:tcBorders>
              <w:left w:val="single" w:sz="8" w:space="0" w:color="auto"/>
            </w:tcBorders>
          </w:tcPr>
          <w:p w14:paraId="06ADE32B" w14:textId="77777777" w:rsidR="00B848BA" w:rsidRPr="00C13EF2" w:rsidRDefault="00B848BA" w:rsidP="00B848BA">
            <w:pPr>
              <w:numPr>
                <w:ilvl w:val="0"/>
                <w:numId w:val="3"/>
              </w:numPr>
              <w:spacing w:before="60"/>
              <w:ind w:left="357" w:hanging="357"/>
              <w:rPr>
                <w:sz w:val="20"/>
                <w:szCs w:val="20"/>
              </w:rPr>
            </w:pPr>
          </w:p>
        </w:tc>
        <w:tc>
          <w:tcPr>
            <w:tcW w:w="829" w:type="dxa"/>
          </w:tcPr>
          <w:p w14:paraId="57F09CC5"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591E4A84" w14:textId="136E3BC3" w:rsidR="00B848BA" w:rsidRPr="00C13EF2" w:rsidRDefault="00B848BA" w:rsidP="00B848BA">
            <w:pPr>
              <w:spacing w:before="60"/>
              <w:jc w:val="center"/>
              <w:rPr>
                <w:sz w:val="20"/>
                <w:szCs w:val="20"/>
              </w:rPr>
            </w:pPr>
            <w:r w:rsidRPr="000D42BB">
              <w:t>[...]*</w:t>
            </w:r>
          </w:p>
        </w:tc>
        <w:tc>
          <w:tcPr>
            <w:tcW w:w="5096" w:type="dxa"/>
            <w:vMerge/>
            <w:shd w:val="clear" w:color="auto" w:fill="auto"/>
          </w:tcPr>
          <w:p w14:paraId="7A1DA1E9" w14:textId="77777777" w:rsidR="00B848BA" w:rsidRPr="00C13EF2" w:rsidRDefault="00B848BA" w:rsidP="00B848BA">
            <w:pPr>
              <w:jc w:val="both"/>
              <w:rPr>
                <w:sz w:val="20"/>
                <w:szCs w:val="20"/>
              </w:rPr>
            </w:pPr>
          </w:p>
        </w:tc>
        <w:tc>
          <w:tcPr>
            <w:tcW w:w="2419" w:type="dxa"/>
            <w:vMerge/>
          </w:tcPr>
          <w:p w14:paraId="5DD9606D" w14:textId="77777777" w:rsidR="00B848BA" w:rsidRPr="00C13EF2" w:rsidRDefault="00B848BA" w:rsidP="00B848BA">
            <w:pPr>
              <w:jc w:val="center"/>
              <w:rPr>
                <w:sz w:val="20"/>
                <w:szCs w:val="20"/>
              </w:rPr>
            </w:pPr>
          </w:p>
        </w:tc>
        <w:tc>
          <w:tcPr>
            <w:tcW w:w="1134" w:type="dxa"/>
            <w:vMerge/>
          </w:tcPr>
          <w:p w14:paraId="77552E4E" w14:textId="77777777" w:rsidR="00B848BA" w:rsidRPr="00C13EF2" w:rsidRDefault="00B848BA" w:rsidP="00B848BA">
            <w:pPr>
              <w:jc w:val="center"/>
              <w:rPr>
                <w:b/>
                <w:sz w:val="20"/>
                <w:szCs w:val="20"/>
              </w:rPr>
            </w:pPr>
          </w:p>
        </w:tc>
        <w:tc>
          <w:tcPr>
            <w:tcW w:w="3118" w:type="dxa"/>
            <w:vMerge/>
          </w:tcPr>
          <w:p w14:paraId="19DE5814" w14:textId="77777777" w:rsidR="00B848BA" w:rsidRPr="00C13EF2" w:rsidRDefault="00B848BA" w:rsidP="00B848BA">
            <w:pPr>
              <w:jc w:val="center"/>
              <w:rPr>
                <w:sz w:val="20"/>
                <w:szCs w:val="20"/>
              </w:rPr>
            </w:pPr>
          </w:p>
        </w:tc>
        <w:tc>
          <w:tcPr>
            <w:tcW w:w="6663" w:type="dxa"/>
            <w:vMerge/>
            <w:tcBorders>
              <w:right w:val="single" w:sz="8" w:space="0" w:color="auto"/>
            </w:tcBorders>
          </w:tcPr>
          <w:p w14:paraId="670CDC11" w14:textId="77777777" w:rsidR="00B848BA" w:rsidRPr="00C13EF2" w:rsidRDefault="00B848BA" w:rsidP="00B848BA">
            <w:pPr>
              <w:jc w:val="both"/>
              <w:rPr>
                <w:i/>
                <w:sz w:val="20"/>
                <w:szCs w:val="20"/>
              </w:rPr>
            </w:pPr>
          </w:p>
        </w:tc>
      </w:tr>
      <w:tr w:rsidR="00B848BA" w:rsidRPr="00C13EF2" w14:paraId="3AB4ABFC" w14:textId="77777777" w:rsidTr="00C03073">
        <w:tc>
          <w:tcPr>
            <w:tcW w:w="509" w:type="dxa"/>
            <w:tcBorders>
              <w:left w:val="single" w:sz="8" w:space="0" w:color="auto"/>
            </w:tcBorders>
          </w:tcPr>
          <w:p w14:paraId="620941FD" w14:textId="77777777" w:rsidR="00B848BA" w:rsidRPr="00C13EF2" w:rsidRDefault="00B848BA" w:rsidP="00B848BA">
            <w:pPr>
              <w:numPr>
                <w:ilvl w:val="0"/>
                <w:numId w:val="3"/>
              </w:numPr>
              <w:spacing w:before="60"/>
              <w:ind w:left="357" w:hanging="357"/>
              <w:rPr>
                <w:sz w:val="20"/>
                <w:szCs w:val="20"/>
              </w:rPr>
            </w:pPr>
          </w:p>
        </w:tc>
        <w:tc>
          <w:tcPr>
            <w:tcW w:w="829" w:type="dxa"/>
          </w:tcPr>
          <w:p w14:paraId="183566AC"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3725F0FD" w14:textId="5DD27D6D" w:rsidR="00B848BA" w:rsidRPr="00C13EF2" w:rsidRDefault="00B848BA" w:rsidP="00B848BA">
            <w:pPr>
              <w:spacing w:before="60"/>
              <w:jc w:val="center"/>
              <w:rPr>
                <w:sz w:val="20"/>
                <w:szCs w:val="20"/>
              </w:rPr>
            </w:pPr>
            <w:r w:rsidRPr="000D42BB">
              <w:t>[...]*</w:t>
            </w:r>
          </w:p>
        </w:tc>
        <w:tc>
          <w:tcPr>
            <w:tcW w:w="5096" w:type="dxa"/>
            <w:vMerge/>
            <w:shd w:val="clear" w:color="auto" w:fill="auto"/>
          </w:tcPr>
          <w:p w14:paraId="459ADF5E" w14:textId="77777777" w:rsidR="00B848BA" w:rsidRPr="00C13EF2" w:rsidRDefault="00B848BA" w:rsidP="00B848BA">
            <w:pPr>
              <w:jc w:val="both"/>
              <w:rPr>
                <w:sz w:val="20"/>
                <w:szCs w:val="20"/>
              </w:rPr>
            </w:pPr>
          </w:p>
        </w:tc>
        <w:tc>
          <w:tcPr>
            <w:tcW w:w="2419" w:type="dxa"/>
            <w:vMerge/>
          </w:tcPr>
          <w:p w14:paraId="61780199" w14:textId="77777777" w:rsidR="00B848BA" w:rsidRPr="00C13EF2" w:rsidRDefault="00B848BA" w:rsidP="00B848BA">
            <w:pPr>
              <w:jc w:val="center"/>
              <w:rPr>
                <w:sz w:val="20"/>
                <w:szCs w:val="20"/>
              </w:rPr>
            </w:pPr>
          </w:p>
        </w:tc>
        <w:tc>
          <w:tcPr>
            <w:tcW w:w="1134" w:type="dxa"/>
            <w:vMerge/>
          </w:tcPr>
          <w:p w14:paraId="53E22C5D" w14:textId="77777777" w:rsidR="00B848BA" w:rsidRPr="00C13EF2" w:rsidRDefault="00B848BA" w:rsidP="00B848BA">
            <w:pPr>
              <w:jc w:val="center"/>
              <w:rPr>
                <w:b/>
                <w:sz w:val="20"/>
                <w:szCs w:val="20"/>
              </w:rPr>
            </w:pPr>
          </w:p>
        </w:tc>
        <w:tc>
          <w:tcPr>
            <w:tcW w:w="3118" w:type="dxa"/>
            <w:vMerge/>
          </w:tcPr>
          <w:p w14:paraId="26CCC733" w14:textId="77777777" w:rsidR="00B848BA" w:rsidRPr="00C13EF2" w:rsidRDefault="00B848BA" w:rsidP="00B848BA">
            <w:pPr>
              <w:jc w:val="center"/>
              <w:rPr>
                <w:sz w:val="20"/>
                <w:szCs w:val="20"/>
              </w:rPr>
            </w:pPr>
          </w:p>
        </w:tc>
        <w:tc>
          <w:tcPr>
            <w:tcW w:w="6663" w:type="dxa"/>
            <w:vMerge/>
            <w:tcBorders>
              <w:right w:val="single" w:sz="8" w:space="0" w:color="auto"/>
            </w:tcBorders>
          </w:tcPr>
          <w:p w14:paraId="18A98735" w14:textId="77777777" w:rsidR="00B848BA" w:rsidRPr="00C13EF2" w:rsidRDefault="00B848BA" w:rsidP="00B848BA">
            <w:pPr>
              <w:jc w:val="both"/>
              <w:rPr>
                <w:i/>
                <w:sz w:val="20"/>
                <w:szCs w:val="20"/>
              </w:rPr>
            </w:pPr>
          </w:p>
        </w:tc>
      </w:tr>
      <w:tr w:rsidR="00B848BA" w:rsidRPr="00C13EF2" w14:paraId="799E624C" w14:textId="77777777" w:rsidTr="00C03073">
        <w:tc>
          <w:tcPr>
            <w:tcW w:w="509" w:type="dxa"/>
            <w:tcBorders>
              <w:left w:val="single" w:sz="8" w:space="0" w:color="auto"/>
            </w:tcBorders>
          </w:tcPr>
          <w:p w14:paraId="53EBF80C" w14:textId="77777777" w:rsidR="00B848BA" w:rsidRPr="00C13EF2" w:rsidRDefault="00B848BA" w:rsidP="00B848BA">
            <w:pPr>
              <w:numPr>
                <w:ilvl w:val="0"/>
                <w:numId w:val="3"/>
              </w:numPr>
              <w:spacing w:before="60"/>
              <w:ind w:left="357" w:hanging="357"/>
              <w:rPr>
                <w:sz w:val="20"/>
                <w:szCs w:val="20"/>
              </w:rPr>
            </w:pPr>
          </w:p>
        </w:tc>
        <w:tc>
          <w:tcPr>
            <w:tcW w:w="829" w:type="dxa"/>
          </w:tcPr>
          <w:p w14:paraId="1E97C8EA"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62C6B048" w14:textId="223DF8D0" w:rsidR="00B848BA" w:rsidRPr="00C13EF2" w:rsidRDefault="00B848BA" w:rsidP="00B848BA">
            <w:pPr>
              <w:spacing w:before="60"/>
              <w:jc w:val="center"/>
              <w:rPr>
                <w:sz w:val="20"/>
                <w:szCs w:val="20"/>
              </w:rPr>
            </w:pPr>
            <w:r w:rsidRPr="000D42BB">
              <w:t>[...]*</w:t>
            </w:r>
          </w:p>
        </w:tc>
        <w:tc>
          <w:tcPr>
            <w:tcW w:w="5096" w:type="dxa"/>
            <w:vMerge/>
            <w:shd w:val="clear" w:color="auto" w:fill="auto"/>
          </w:tcPr>
          <w:p w14:paraId="7B659797" w14:textId="77777777" w:rsidR="00B848BA" w:rsidRPr="00C13EF2" w:rsidRDefault="00B848BA" w:rsidP="00B848BA">
            <w:pPr>
              <w:jc w:val="both"/>
              <w:rPr>
                <w:sz w:val="20"/>
                <w:szCs w:val="20"/>
              </w:rPr>
            </w:pPr>
          </w:p>
        </w:tc>
        <w:tc>
          <w:tcPr>
            <w:tcW w:w="2419" w:type="dxa"/>
            <w:vMerge/>
          </w:tcPr>
          <w:p w14:paraId="0375691B" w14:textId="77777777" w:rsidR="00B848BA" w:rsidRPr="00C13EF2" w:rsidRDefault="00B848BA" w:rsidP="00B848BA">
            <w:pPr>
              <w:jc w:val="center"/>
              <w:rPr>
                <w:sz w:val="20"/>
                <w:szCs w:val="20"/>
              </w:rPr>
            </w:pPr>
          </w:p>
        </w:tc>
        <w:tc>
          <w:tcPr>
            <w:tcW w:w="1134" w:type="dxa"/>
            <w:vMerge/>
          </w:tcPr>
          <w:p w14:paraId="4A4DDDFD" w14:textId="77777777" w:rsidR="00B848BA" w:rsidRPr="00C13EF2" w:rsidRDefault="00B848BA" w:rsidP="00B848BA">
            <w:pPr>
              <w:jc w:val="center"/>
              <w:rPr>
                <w:b/>
                <w:sz w:val="20"/>
                <w:szCs w:val="20"/>
              </w:rPr>
            </w:pPr>
          </w:p>
        </w:tc>
        <w:tc>
          <w:tcPr>
            <w:tcW w:w="3118" w:type="dxa"/>
            <w:vMerge/>
          </w:tcPr>
          <w:p w14:paraId="284A210E" w14:textId="77777777" w:rsidR="00B848BA" w:rsidRPr="00C13EF2" w:rsidRDefault="00B848BA" w:rsidP="00B848BA">
            <w:pPr>
              <w:jc w:val="center"/>
              <w:rPr>
                <w:sz w:val="20"/>
                <w:szCs w:val="20"/>
              </w:rPr>
            </w:pPr>
          </w:p>
        </w:tc>
        <w:tc>
          <w:tcPr>
            <w:tcW w:w="6663" w:type="dxa"/>
            <w:vMerge/>
            <w:tcBorders>
              <w:right w:val="single" w:sz="8" w:space="0" w:color="auto"/>
            </w:tcBorders>
          </w:tcPr>
          <w:p w14:paraId="232C67FF" w14:textId="77777777" w:rsidR="00B848BA" w:rsidRPr="00C13EF2" w:rsidRDefault="00B848BA" w:rsidP="00B848BA">
            <w:pPr>
              <w:jc w:val="both"/>
              <w:rPr>
                <w:i/>
                <w:sz w:val="20"/>
                <w:szCs w:val="20"/>
              </w:rPr>
            </w:pPr>
          </w:p>
        </w:tc>
      </w:tr>
      <w:tr w:rsidR="00B848BA" w:rsidRPr="00C13EF2" w14:paraId="33108261" w14:textId="77777777" w:rsidTr="00C03073">
        <w:tc>
          <w:tcPr>
            <w:tcW w:w="509" w:type="dxa"/>
            <w:tcBorders>
              <w:left w:val="single" w:sz="8" w:space="0" w:color="auto"/>
            </w:tcBorders>
          </w:tcPr>
          <w:p w14:paraId="4D971C2D" w14:textId="77777777" w:rsidR="00B848BA" w:rsidRPr="00C13EF2" w:rsidRDefault="00B848BA" w:rsidP="00B848BA">
            <w:pPr>
              <w:numPr>
                <w:ilvl w:val="0"/>
                <w:numId w:val="3"/>
              </w:numPr>
              <w:spacing w:before="60"/>
              <w:ind w:left="357" w:hanging="357"/>
              <w:rPr>
                <w:sz w:val="20"/>
                <w:szCs w:val="20"/>
              </w:rPr>
            </w:pPr>
          </w:p>
        </w:tc>
        <w:tc>
          <w:tcPr>
            <w:tcW w:w="829" w:type="dxa"/>
          </w:tcPr>
          <w:p w14:paraId="3920C41D"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42EF9CAC" w14:textId="28EBFFE4" w:rsidR="00B848BA" w:rsidRPr="00C13EF2" w:rsidRDefault="00B848BA" w:rsidP="00B848BA">
            <w:pPr>
              <w:spacing w:before="60"/>
              <w:jc w:val="center"/>
              <w:rPr>
                <w:sz w:val="20"/>
                <w:szCs w:val="20"/>
              </w:rPr>
            </w:pPr>
            <w:r w:rsidRPr="000D42BB">
              <w:t>[...]*</w:t>
            </w:r>
          </w:p>
        </w:tc>
        <w:tc>
          <w:tcPr>
            <w:tcW w:w="5096" w:type="dxa"/>
            <w:vMerge/>
            <w:shd w:val="clear" w:color="auto" w:fill="auto"/>
          </w:tcPr>
          <w:p w14:paraId="7D5A4055" w14:textId="77777777" w:rsidR="00B848BA" w:rsidRPr="00C13EF2" w:rsidRDefault="00B848BA" w:rsidP="00B848BA">
            <w:pPr>
              <w:jc w:val="both"/>
              <w:rPr>
                <w:sz w:val="20"/>
                <w:szCs w:val="20"/>
              </w:rPr>
            </w:pPr>
          </w:p>
        </w:tc>
        <w:tc>
          <w:tcPr>
            <w:tcW w:w="2419" w:type="dxa"/>
            <w:vMerge/>
          </w:tcPr>
          <w:p w14:paraId="0A62F285" w14:textId="77777777" w:rsidR="00B848BA" w:rsidRPr="00C13EF2" w:rsidRDefault="00B848BA" w:rsidP="00B848BA">
            <w:pPr>
              <w:jc w:val="center"/>
              <w:rPr>
                <w:sz w:val="20"/>
                <w:szCs w:val="20"/>
              </w:rPr>
            </w:pPr>
          </w:p>
        </w:tc>
        <w:tc>
          <w:tcPr>
            <w:tcW w:w="1134" w:type="dxa"/>
            <w:vMerge/>
          </w:tcPr>
          <w:p w14:paraId="10FE92B0" w14:textId="77777777" w:rsidR="00B848BA" w:rsidRPr="00C13EF2" w:rsidRDefault="00B848BA" w:rsidP="00B848BA">
            <w:pPr>
              <w:jc w:val="center"/>
              <w:rPr>
                <w:b/>
                <w:sz w:val="20"/>
                <w:szCs w:val="20"/>
              </w:rPr>
            </w:pPr>
          </w:p>
        </w:tc>
        <w:tc>
          <w:tcPr>
            <w:tcW w:w="3118" w:type="dxa"/>
            <w:vMerge/>
          </w:tcPr>
          <w:p w14:paraId="114E3086" w14:textId="77777777" w:rsidR="00B848BA" w:rsidRPr="00C13EF2" w:rsidRDefault="00B848BA" w:rsidP="00B848BA">
            <w:pPr>
              <w:jc w:val="center"/>
              <w:rPr>
                <w:sz w:val="20"/>
                <w:szCs w:val="20"/>
              </w:rPr>
            </w:pPr>
          </w:p>
        </w:tc>
        <w:tc>
          <w:tcPr>
            <w:tcW w:w="6663" w:type="dxa"/>
            <w:vMerge/>
            <w:tcBorders>
              <w:right w:val="single" w:sz="8" w:space="0" w:color="auto"/>
            </w:tcBorders>
          </w:tcPr>
          <w:p w14:paraId="741A6137" w14:textId="77777777" w:rsidR="00B848BA" w:rsidRPr="00C13EF2" w:rsidRDefault="00B848BA" w:rsidP="00B848BA">
            <w:pPr>
              <w:jc w:val="both"/>
              <w:rPr>
                <w:i/>
                <w:sz w:val="20"/>
                <w:szCs w:val="20"/>
              </w:rPr>
            </w:pPr>
          </w:p>
        </w:tc>
      </w:tr>
      <w:tr w:rsidR="00BE59C4" w:rsidRPr="00C13EF2" w14:paraId="2374B8BE" w14:textId="77777777" w:rsidTr="00C03073">
        <w:tc>
          <w:tcPr>
            <w:tcW w:w="509" w:type="dxa"/>
            <w:tcBorders>
              <w:left w:val="single" w:sz="8" w:space="0" w:color="auto"/>
            </w:tcBorders>
          </w:tcPr>
          <w:p w14:paraId="2C646482" w14:textId="77777777" w:rsidR="00BE59C4" w:rsidRPr="00C13EF2" w:rsidRDefault="00BE59C4" w:rsidP="009D094F">
            <w:pPr>
              <w:numPr>
                <w:ilvl w:val="0"/>
                <w:numId w:val="3"/>
              </w:numPr>
              <w:spacing w:before="60"/>
              <w:ind w:left="357" w:hanging="357"/>
              <w:rPr>
                <w:sz w:val="20"/>
                <w:szCs w:val="20"/>
              </w:rPr>
            </w:pPr>
          </w:p>
        </w:tc>
        <w:tc>
          <w:tcPr>
            <w:tcW w:w="829" w:type="dxa"/>
          </w:tcPr>
          <w:p w14:paraId="227094B0" w14:textId="77777777" w:rsidR="00BE59C4" w:rsidRPr="00C13EF2" w:rsidRDefault="00BE59C4" w:rsidP="009D094F">
            <w:pPr>
              <w:pStyle w:val="Akapitzlist11"/>
              <w:widowControl/>
              <w:numPr>
                <w:ilvl w:val="0"/>
                <w:numId w:val="2"/>
              </w:numPr>
              <w:suppressAutoHyphens w:val="0"/>
              <w:autoSpaceDE/>
              <w:spacing w:before="60"/>
              <w:jc w:val="left"/>
              <w:rPr>
                <w:rFonts w:cs="Times New Roman"/>
                <w:sz w:val="20"/>
              </w:rPr>
            </w:pPr>
          </w:p>
        </w:tc>
        <w:tc>
          <w:tcPr>
            <w:tcW w:w="1557" w:type="dxa"/>
          </w:tcPr>
          <w:p w14:paraId="5AF955F6" w14:textId="0DF1C74A" w:rsidR="00BE59C4" w:rsidRPr="00C13EF2" w:rsidRDefault="00B848BA" w:rsidP="009D094F">
            <w:pPr>
              <w:spacing w:before="60"/>
              <w:jc w:val="center"/>
              <w:rPr>
                <w:sz w:val="20"/>
                <w:szCs w:val="20"/>
              </w:rPr>
            </w:pPr>
            <w:r w:rsidRPr="000D42BB">
              <w:t>[...]*</w:t>
            </w:r>
          </w:p>
        </w:tc>
        <w:tc>
          <w:tcPr>
            <w:tcW w:w="5096" w:type="dxa"/>
            <w:shd w:val="clear" w:color="auto" w:fill="auto"/>
          </w:tcPr>
          <w:p w14:paraId="62C54CD2" w14:textId="32AE967B" w:rsidR="00BE59C4" w:rsidRPr="00C13EF2" w:rsidRDefault="00BE59C4" w:rsidP="009D094F">
            <w:pPr>
              <w:jc w:val="both"/>
              <w:rPr>
                <w:sz w:val="20"/>
                <w:szCs w:val="20"/>
              </w:rPr>
            </w:pPr>
            <w:r w:rsidRPr="006A2A5B">
              <w:rPr>
                <w:b/>
                <w:bCs/>
                <w:sz w:val="20"/>
                <w:szCs w:val="20"/>
              </w:rPr>
              <w:t>Uwaga 1</w:t>
            </w:r>
            <w:r w:rsidRPr="00C13EF2">
              <w:rPr>
                <w:sz w:val="20"/>
                <w:szCs w:val="20"/>
              </w:rPr>
              <w:t xml:space="preserve"> dotycząca uwzględnienia społecznej koncepcji Parku Barycz.</w:t>
            </w:r>
          </w:p>
          <w:p w14:paraId="46210BBA" w14:textId="77777777" w:rsidR="00BE59C4" w:rsidRPr="00C13EF2" w:rsidRDefault="00BE59C4" w:rsidP="009D094F">
            <w:pPr>
              <w:jc w:val="both"/>
              <w:rPr>
                <w:sz w:val="20"/>
                <w:szCs w:val="20"/>
              </w:rPr>
            </w:pPr>
            <w:r w:rsidRPr="00C13EF2">
              <w:rPr>
                <w:sz w:val="20"/>
                <w:szCs w:val="20"/>
              </w:rPr>
              <w:t>Zgłasza uwagę o uwzględnienie w dalszych etapach planowania i realizacji zagospodarowania terenów objętych planem „”Barycz II” społecznej koncepcji funkcjonalnej Parku Baryckiego, opracowanej w maju 2025 roku, przez zespół społeczny (…).</w:t>
            </w:r>
          </w:p>
          <w:p w14:paraId="7CCBA693" w14:textId="77777777" w:rsidR="00BE59C4" w:rsidRPr="00C13EF2" w:rsidRDefault="00BE59C4" w:rsidP="009D094F">
            <w:pPr>
              <w:jc w:val="both"/>
              <w:rPr>
                <w:sz w:val="20"/>
                <w:szCs w:val="20"/>
              </w:rPr>
            </w:pPr>
            <w:r w:rsidRPr="00C13EF2">
              <w:rPr>
                <w:sz w:val="20"/>
                <w:szCs w:val="20"/>
              </w:rPr>
              <w:t>Uwaga zawiera załącznik – społeczną koncepcję funkcjonalną Parku Baryckiego, wersję 1, z dnia 16 maja 2025 r.</w:t>
            </w:r>
          </w:p>
          <w:p w14:paraId="0A44CC23" w14:textId="77777777" w:rsidR="006A2A5B" w:rsidRDefault="006A2A5B" w:rsidP="009D094F">
            <w:pPr>
              <w:numPr>
                <w:ilvl w:val="0"/>
                <w:numId w:val="5"/>
              </w:numPr>
              <w:spacing w:after="26"/>
              <w:ind w:left="0" w:right="26" w:hanging="355"/>
              <w:jc w:val="both"/>
              <w:rPr>
                <w:sz w:val="20"/>
                <w:szCs w:val="20"/>
              </w:rPr>
            </w:pPr>
          </w:p>
          <w:p w14:paraId="08F60FB5" w14:textId="78F280D1" w:rsidR="00BE59C4" w:rsidRPr="00C13EF2" w:rsidRDefault="00BE59C4" w:rsidP="009D094F">
            <w:pPr>
              <w:numPr>
                <w:ilvl w:val="0"/>
                <w:numId w:val="5"/>
              </w:numPr>
              <w:spacing w:after="26"/>
              <w:ind w:left="0" w:right="26" w:hanging="355"/>
              <w:jc w:val="both"/>
              <w:rPr>
                <w:sz w:val="20"/>
                <w:szCs w:val="20"/>
              </w:rPr>
            </w:pPr>
            <w:r w:rsidRPr="00C13EF2">
              <w:rPr>
                <w:sz w:val="20"/>
                <w:szCs w:val="20"/>
              </w:rPr>
              <w:t>Uwaga zawiera uzasadnienie.</w:t>
            </w:r>
          </w:p>
          <w:p w14:paraId="76BBE388" w14:textId="2114E1E7" w:rsidR="00BE59C4" w:rsidRPr="00C13EF2" w:rsidRDefault="00BE59C4" w:rsidP="009D094F">
            <w:pPr>
              <w:spacing w:after="26"/>
              <w:ind w:right="26"/>
              <w:jc w:val="both"/>
              <w:rPr>
                <w:sz w:val="20"/>
                <w:szCs w:val="20"/>
              </w:rPr>
            </w:pPr>
          </w:p>
          <w:p w14:paraId="2C70A999" w14:textId="7927200E" w:rsidR="00BE59C4" w:rsidRPr="00C13EF2" w:rsidRDefault="00BE59C4" w:rsidP="009D094F">
            <w:pPr>
              <w:spacing w:after="26"/>
              <w:ind w:right="26"/>
              <w:jc w:val="both"/>
              <w:rPr>
                <w:sz w:val="20"/>
                <w:szCs w:val="20"/>
              </w:rPr>
            </w:pPr>
          </w:p>
          <w:p w14:paraId="545FC81A" w14:textId="798C5DEA" w:rsidR="00BE59C4" w:rsidRPr="00C13EF2" w:rsidRDefault="00BE59C4" w:rsidP="009D094F">
            <w:pPr>
              <w:spacing w:after="26"/>
              <w:ind w:right="26"/>
              <w:jc w:val="both"/>
              <w:rPr>
                <w:sz w:val="20"/>
                <w:szCs w:val="20"/>
              </w:rPr>
            </w:pPr>
          </w:p>
          <w:p w14:paraId="18FBDD5C" w14:textId="77777777" w:rsidR="00BE59C4" w:rsidRPr="00C13EF2" w:rsidRDefault="00BE59C4" w:rsidP="009D094F">
            <w:pPr>
              <w:spacing w:after="26"/>
              <w:ind w:right="26"/>
              <w:jc w:val="both"/>
              <w:rPr>
                <w:sz w:val="20"/>
                <w:szCs w:val="20"/>
              </w:rPr>
            </w:pPr>
          </w:p>
          <w:p w14:paraId="6D18A4E9" w14:textId="77777777" w:rsidR="00BE59C4" w:rsidRPr="00C13EF2" w:rsidRDefault="00BE59C4" w:rsidP="009D094F">
            <w:pPr>
              <w:numPr>
                <w:ilvl w:val="0"/>
                <w:numId w:val="5"/>
              </w:numPr>
              <w:ind w:left="0" w:right="26" w:hanging="355"/>
              <w:jc w:val="both"/>
              <w:rPr>
                <w:sz w:val="20"/>
                <w:szCs w:val="20"/>
              </w:rPr>
            </w:pPr>
            <w:r w:rsidRPr="006A2A5B">
              <w:rPr>
                <w:b/>
                <w:bCs/>
                <w:sz w:val="20"/>
                <w:szCs w:val="20"/>
              </w:rPr>
              <w:t>Uwaga 2</w:t>
            </w:r>
            <w:r w:rsidRPr="00C13EF2">
              <w:rPr>
                <w:sz w:val="20"/>
                <w:szCs w:val="20"/>
              </w:rPr>
              <w:t xml:space="preserve"> dotycząca ograniczenia intensywności i wysokości zabudowy usługowej.</w:t>
            </w:r>
          </w:p>
          <w:p w14:paraId="657B7434" w14:textId="77777777" w:rsidR="00BE59C4" w:rsidRPr="00C13EF2" w:rsidRDefault="00BE59C4" w:rsidP="009D094F">
            <w:pPr>
              <w:numPr>
                <w:ilvl w:val="0"/>
                <w:numId w:val="5"/>
              </w:numPr>
              <w:ind w:left="0" w:right="26" w:hanging="355"/>
              <w:jc w:val="both"/>
              <w:rPr>
                <w:sz w:val="20"/>
                <w:szCs w:val="20"/>
              </w:rPr>
            </w:pPr>
            <w:r w:rsidRPr="00C13EF2">
              <w:rPr>
                <w:sz w:val="20"/>
                <w:szCs w:val="20"/>
              </w:rPr>
              <w:t xml:space="preserve">Postuluje ograniczenie intensywności zabudowy do 0,4 oraz wysokości zabudowy do 7 m na </w:t>
            </w:r>
            <w:r w:rsidRPr="001F4B13">
              <w:rPr>
                <w:sz w:val="20"/>
                <w:szCs w:val="20"/>
              </w:rPr>
              <w:t>terenach U.1—U.8</w:t>
            </w:r>
            <w:r w:rsidRPr="00C13EF2">
              <w:rPr>
                <w:sz w:val="20"/>
                <w:szCs w:val="20"/>
              </w:rPr>
              <w:t xml:space="preserve"> oraz wprowadzenie obowiązku zachowania minimum 60% powierzchni biologicznie czynnej.</w:t>
            </w:r>
          </w:p>
          <w:p w14:paraId="4C25EEF1" w14:textId="6465AD5F" w:rsidR="00BE59C4" w:rsidRPr="00C13EF2" w:rsidRDefault="00BE59C4" w:rsidP="009D094F">
            <w:pPr>
              <w:ind w:right="26" w:hanging="21"/>
              <w:jc w:val="both"/>
              <w:rPr>
                <w:sz w:val="20"/>
                <w:szCs w:val="20"/>
              </w:rPr>
            </w:pPr>
            <w:r w:rsidRPr="00C13EF2">
              <w:rPr>
                <w:sz w:val="20"/>
                <w:szCs w:val="20"/>
              </w:rPr>
              <w:t>Uwaga zawiera uzasadnienie.</w:t>
            </w:r>
          </w:p>
          <w:p w14:paraId="2BB8FC2A" w14:textId="5331581E" w:rsidR="00BE59C4" w:rsidRPr="00C13EF2" w:rsidRDefault="00BE59C4" w:rsidP="009D094F">
            <w:pPr>
              <w:spacing w:after="26"/>
              <w:ind w:right="26" w:hanging="21"/>
              <w:jc w:val="both"/>
              <w:rPr>
                <w:sz w:val="20"/>
                <w:szCs w:val="20"/>
              </w:rPr>
            </w:pPr>
          </w:p>
          <w:p w14:paraId="270E547C" w14:textId="6BCBEDDD" w:rsidR="00BE59C4" w:rsidRPr="00C13EF2" w:rsidRDefault="00BE59C4" w:rsidP="009D094F">
            <w:pPr>
              <w:spacing w:after="26"/>
              <w:ind w:right="26" w:hanging="21"/>
              <w:jc w:val="both"/>
              <w:rPr>
                <w:sz w:val="20"/>
                <w:szCs w:val="20"/>
              </w:rPr>
            </w:pPr>
          </w:p>
          <w:p w14:paraId="097128CE" w14:textId="55372181" w:rsidR="00BE59C4" w:rsidRPr="00C13EF2" w:rsidRDefault="00BE59C4" w:rsidP="009D094F">
            <w:pPr>
              <w:spacing w:after="26"/>
              <w:ind w:right="26" w:hanging="21"/>
              <w:jc w:val="both"/>
              <w:rPr>
                <w:sz w:val="20"/>
                <w:szCs w:val="20"/>
              </w:rPr>
            </w:pPr>
          </w:p>
          <w:p w14:paraId="3F0D3452" w14:textId="789CFB30" w:rsidR="00BE59C4" w:rsidRPr="00C13EF2" w:rsidRDefault="00BE59C4" w:rsidP="009D094F">
            <w:pPr>
              <w:spacing w:after="26"/>
              <w:ind w:right="26" w:hanging="21"/>
              <w:jc w:val="both"/>
              <w:rPr>
                <w:sz w:val="20"/>
                <w:szCs w:val="20"/>
              </w:rPr>
            </w:pPr>
          </w:p>
          <w:p w14:paraId="395D52A1" w14:textId="4C37BD6F" w:rsidR="00BE59C4" w:rsidRPr="00C13EF2" w:rsidRDefault="00BE59C4" w:rsidP="009D094F">
            <w:pPr>
              <w:spacing w:after="26"/>
              <w:ind w:right="26" w:hanging="21"/>
              <w:jc w:val="both"/>
              <w:rPr>
                <w:sz w:val="20"/>
                <w:szCs w:val="20"/>
              </w:rPr>
            </w:pPr>
          </w:p>
          <w:p w14:paraId="116B2817" w14:textId="56EDA8E3" w:rsidR="00BE59C4" w:rsidRPr="00C13EF2" w:rsidRDefault="00BE59C4" w:rsidP="009D094F">
            <w:pPr>
              <w:spacing w:after="26"/>
              <w:ind w:right="26" w:hanging="21"/>
              <w:jc w:val="both"/>
              <w:rPr>
                <w:sz w:val="20"/>
                <w:szCs w:val="20"/>
              </w:rPr>
            </w:pPr>
          </w:p>
          <w:p w14:paraId="7674DE95" w14:textId="7C8BFD53" w:rsidR="00BE59C4" w:rsidRPr="00C13EF2" w:rsidRDefault="00BE59C4" w:rsidP="009D094F">
            <w:pPr>
              <w:spacing w:after="26"/>
              <w:ind w:right="26" w:hanging="21"/>
              <w:jc w:val="both"/>
              <w:rPr>
                <w:sz w:val="20"/>
                <w:szCs w:val="20"/>
              </w:rPr>
            </w:pPr>
          </w:p>
          <w:p w14:paraId="21825B74" w14:textId="20FB4630" w:rsidR="00BE59C4" w:rsidRPr="00C13EF2" w:rsidRDefault="00BE59C4" w:rsidP="009D094F">
            <w:pPr>
              <w:spacing w:after="26"/>
              <w:ind w:right="26" w:hanging="21"/>
              <w:jc w:val="both"/>
              <w:rPr>
                <w:sz w:val="20"/>
                <w:szCs w:val="20"/>
              </w:rPr>
            </w:pPr>
          </w:p>
          <w:p w14:paraId="62C05921" w14:textId="082841F3" w:rsidR="00BE59C4" w:rsidRPr="00C13EF2" w:rsidRDefault="00BE59C4" w:rsidP="009D094F">
            <w:pPr>
              <w:spacing w:after="26"/>
              <w:ind w:right="26" w:hanging="21"/>
              <w:jc w:val="both"/>
              <w:rPr>
                <w:sz w:val="20"/>
                <w:szCs w:val="20"/>
              </w:rPr>
            </w:pPr>
          </w:p>
          <w:p w14:paraId="0B76BD87" w14:textId="6551AB00" w:rsidR="00BE59C4" w:rsidRPr="00C13EF2" w:rsidRDefault="00BE59C4" w:rsidP="009D094F">
            <w:pPr>
              <w:spacing w:after="26"/>
              <w:ind w:right="26" w:hanging="21"/>
              <w:jc w:val="both"/>
              <w:rPr>
                <w:sz w:val="20"/>
                <w:szCs w:val="20"/>
              </w:rPr>
            </w:pPr>
          </w:p>
          <w:p w14:paraId="0919F95E" w14:textId="448040DF" w:rsidR="00BE59C4" w:rsidRPr="00C13EF2" w:rsidRDefault="00BE59C4" w:rsidP="009D094F">
            <w:pPr>
              <w:spacing w:after="26"/>
              <w:ind w:right="26" w:hanging="21"/>
              <w:jc w:val="both"/>
              <w:rPr>
                <w:sz w:val="20"/>
                <w:szCs w:val="20"/>
              </w:rPr>
            </w:pPr>
          </w:p>
          <w:p w14:paraId="07458DEC" w14:textId="12624139" w:rsidR="00BE59C4" w:rsidRPr="00C13EF2" w:rsidRDefault="00BE59C4" w:rsidP="009D094F">
            <w:pPr>
              <w:spacing w:after="26"/>
              <w:ind w:right="26" w:hanging="21"/>
              <w:jc w:val="both"/>
              <w:rPr>
                <w:sz w:val="20"/>
                <w:szCs w:val="20"/>
              </w:rPr>
            </w:pPr>
          </w:p>
          <w:p w14:paraId="5E6CDACE" w14:textId="11130C65" w:rsidR="00BE59C4" w:rsidRPr="00C13EF2" w:rsidRDefault="00BE59C4" w:rsidP="009D094F">
            <w:pPr>
              <w:spacing w:after="26"/>
              <w:ind w:right="26" w:hanging="21"/>
              <w:jc w:val="both"/>
              <w:rPr>
                <w:sz w:val="20"/>
                <w:szCs w:val="20"/>
              </w:rPr>
            </w:pPr>
          </w:p>
          <w:p w14:paraId="22CF4653" w14:textId="04C9AA82" w:rsidR="00BE59C4" w:rsidRPr="00C13EF2" w:rsidRDefault="00BE59C4" w:rsidP="009D094F">
            <w:pPr>
              <w:spacing w:after="26"/>
              <w:ind w:right="26" w:hanging="21"/>
              <w:jc w:val="both"/>
              <w:rPr>
                <w:sz w:val="20"/>
                <w:szCs w:val="20"/>
              </w:rPr>
            </w:pPr>
          </w:p>
          <w:p w14:paraId="479EF439" w14:textId="380C14FC" w:rsidR="00BE59C4" w:rsidRPr="00C13EF2" w:rsidRDefault="00BE59C4" w:rsidP="009D094F">
            <w:pPr>
              <w:spacing w:after="26"/>
              <w:ind w:right="26" w:hanging="21"/>
              <w:jc w:val="both"/>
              <w:rPr>
                <w:sz w:val="20"/>
                <w:szCs w:val="20"/>
              </w:rPr>
            </w:pPr>
          </w:p>
          <w:p w14:paraId="428DDF10" w14:textId="57B348A5" w:rsidR="00BE59C4" w:rsidRPr="00C13EF2" w:rsidRDefault="00BE59C4" w:rsidP="009D094F">
            <w:pPr>
              <w:spacing w:after="26"/>
              <w:ind w:right="26" w:hanging="21"/>
              <w:jc w:val="both"/>
              <w:rPr>
                <w:sz w:val="20"/>
                <w:szCs w:val="20"/>
              </w:rPr>
            </w:pPr>
          </w:p>
          <w:p w14:paraId="13F6C7FF" w14:textId="7D63443F" w:rsidR="00BE59C4" w:rsidRPr="00C13EF2" w:rsidRDefault="00BE59C4" w:rsidP="009D094F">
            <w:pPr>
              <w:spacing w:after="26"/>
              <w:ind w:right="26" w:hanging="21"/>
              <w:jc w:val="both"/>
              <w:rPr>
                <w:sz w:val="20"/>
                <w:szCs w:val="20"/>
              </w:rPr>
            </w:pPr>
          </w:p>
          <w:p w14:paraId="643E1115" w14:textId="3C22378F" w:rsidR="00BE59C4" w:rsidRPr="00C13EF2" w:rsidRDefault="00BE59C4" w:rsidP="009D094F">
            <w:pPr>
              <w:spacing w:after="26"/>
              <w:ind w:right="26" w:hanging="21"/>
              <w:jc w:val="both"/>
              <w:rPr>
                <w:sz w:val="20"/>
                <w:szCs w:val="20"/>
              </w:rPr>
            </w:pPr>
          </w:p>
          <w:p w14:paraId="394448BE" w14:textId="77777777" w:rsidR="00BE59C4" w:rsidRPr="00C13EF2" w:rsidRDefault="00BE59C4" w:rsidP="003E2AD1">
            <w:pPr>
              <w:spacing w:after="26"/>
              <w:ind w:right="26"/>
              <w:jc w:val="both"/>
              <w:rPr>
                <w:sz w:val="20"/>
                <w:szCs w:val="20"/>
              </w:rPr>
            </w:pPr>
          </w:p>
          <w:p w14:paraId="0CD25454" w14:textId="082A01C8" w:rsidR="00BE59C4" w:rsidRPr="00C13EF2" w:rsidRDefault="00BE59C4" w:rsidP="003006B0">
            <w:pPr>
              <w:numPr>
                <w:ilvl w:val="0"/>
                <w:numId w:val="5"/>
              </w:numPr>
              <w:spacing w:after="56"/>
              <w:ind w:left="0" w:right="26" w:hanging="355"/>
              <w:jc w:val="both"/>
              <w:rPr>
                <w:sz w:val="20"/>
                <w:szCs w:val="20"/>
              </w:rPr>
            </w:pPr>
            <w:r w:rsidRPr="006A2A5B">
              <w:rPr>
                <w:b/>
                <w:bCs/>
                <w:sz w:val="20"/>
                <w:szCs w:val="20"/>
              </w:rPr>
              <w:t>Uwaga 3</w:t>
            </w:r>
            <w:r w:rsidRPr="00C13EF2">
              <w:rPr>
                <w:sz w:val="20"/>
                <w:szCs w:val="20"/>
              </w:rPr>
              <w:t xml:space="preserve"> </w:t>
            </w:r>
            <w:r w:rsidR="003006B0">
              <w:rPr>
                <w:sz w:val="20"/>
                <w:szCs w:val="20"/>
              </w:rPr>
              <w:t>(…)</w:t>
            </w:r>
          </w:p>
          <w:p w14:paraId="331EC6BC" w14:textId="0C1EE518" w:rsidR="00BE59C4" w:rsidRPr="00C13EF2" w:rsidRDefault="00BE59C4" w:rsidP="009D094F">
            <w:pPr>
              <w:spacing w:after="56"/>
              <w:ind w:right="26"/>
              <w:jc w:val="both"/>
              <w:rPr>
                <w:sz w:val="20"/>
                <w:szCs w:val="20"/>
              </w:rPr>
            </w:pPr>
          </w:p>
          <w:p w14:paraId="7B94D487" w14:textId="77777777" w:rsidR="00BE59C4" w:rsidRPr="00C13EF2" w:rsidRDefault="00BE59C4" w:rsidP="009D094F">
            <w:pPr>
              <w:spacing w:after="56"/>
              <w:ind w:right="26"/>
              <w:jc w:val="both"/>
              <w:rPr>
                <w:sz w:val="20"/>
                <w:szCs w:val="20"/>
              </w:rPr>
            </w:pPr>
          </w:p>
          <w:p w14:paraId="408F5CC9" w14:textId="2AA0AE67" w:rsidR="00BE59C4" w:rsidRPr="00C13EF2" w:rsidRDefault="00BE59C4" w:rsidP="009D094F">
            <w:pPr>
              <w:numPr>
                <w:ilvl w:val="0"/>
                <w:numId w:val="5"/>
              </w:numPr>
              <w:spacing w:after="56"/>
              <w:ind w:left="0" w:right="26" w:hanging="355"/>
              <w:jc w:val="both"/>
              <w:rPr>
                <w:sz w:val="20"/>
                <w:szCs w:val="20"/>
              </w:rPr>
            </w:pPr>
            <w:r w:rsidRPr="006A2A5B">
              <w:rPr>
                <w:b/>
                <w:bCs/>
                <w:sz w:val="20"/>
                <w:szCs w:val="20"/>
              </w:rPr>
              <w:t>Uwaga 4</w:t>
            </w:r>
            <w:r w:rsidRPr="00C13EF2">
              <w:rPr>
                <w:sz w:val="20"/>
                <w:szCs w:val="20"/>
              </w:rPr>
              <w:t xml:space="preserve"> dotycząca doprecyzowania funkcji usługowych w</w:t>
            </w:r>
            <w:r w:rsidR="006A2A5B">
              <w:rPr>
                <w:sz w:val="20"/>
                <w:szCs w:val="20"/>
              </w:rPr>
              <w:t> </w:t>
            </w:r>
            <w:r w:rsidRPr="001F4B13">
              <w:rPr>
                <w:sz w:val="20"/>
                <w:szCs w:val="20"/>
              </w:rPr>
              <w:t>U.1-U.8.</w:t>
            </w:r>
          </w:p>
          <w:p w14:paraId="062EFC6F" w14:textId="77777777" w:rsidR="00BE59C4" w:rsidRPr="00C13EF2" w:rsidRDefault="00BE59C4" w:rsidP="009D094F">
            <w:pPr>
              <w:numPr>
                <w:ilvl w:val="0"/>
                <w:numId w:val="5"/>
              </w:numPr>
              <w:spacing w:after="26"/>
              <w:ind w:left="0" w:right="26" w:hanging="355"/>
              <w:jc w:val="both"/>
              <w:rPr>
                <w:sz w:val="20"/>
                <w:szCs w:val="20"/>
              </w:rPr>
            </w:pPr>
            <w:r w:rsidRPr="00C13EF2">
              <w:rPr>
                <w:sz w:val="20"/>
                <w:szCs w:val="20"/>
              </w:rPr>
              <w:t xml:space="preserve">Postuluje wprowadzenie zapisu: „W terenach </w:t>
            </w:r>
            <w:r w:rsidRPr="001F4B13">
              <w:rPr>
                <w:sz w:val="20"/>
                <w:szCs w:val="20"/>
              </w:rPr>
              <w:t>U.1—U.8</w:t>
            </w:r>
            <w:r w:rsidRPr="00C13EF2">
              <w:rPr>
                <w:sz w:val="20"/>
                <w:szCs w:val="20"/>
              </w:rPr>
              <w:t xml:space="preserve"> dopuszcza się realizację wyłącznie funkcji usługowych wspierających atrakcyjność i funkcjonalność Parku Baryckiego, w szczególności:</w:t>
            </w:r>
          </w:p>
          <w:p w14:paraId="5396E2A0" w14:textId="72DBD2FA" w:rsidR="00BE59C4" w:rsidRPr="006A2A5B" w:rsidRDefault="00BE59C4" w:rsidP="006A2A5B">
            <w:pPr>
              <w:pStyle w:val="Akapitzlist"/>
              <w:numPr>
                <w:ilvl w:val="0"/>
                <w:numId w:val="15"/>
              </w:numPr>
              <w:ind w:left="354" w:right="26" w:hanging="283"/>
              <w:jc w:val="both"/>
              <w:rPr>
                <w:sz w:val="20"/>
                <w:szCs w:val="20"/>
              </w:rPr>
            </w:pPr>
            <w:r w:rsidRPr="006A2A5B">
              <w:rPr>
                <w:sz w:val="20"/>
                <w:szCs w:val="20"/>
              </w:rPr>
              <w:t>usługi rekreacyjne i edukacyjne,</w:t>
            </w:r>
          </w:p>
          <w:p w14:paraId="5E80E5B8" w14:textId="7639B3D5" w:rsidR="00BE59C4" w:rsidRPr="006A2A5B" w:rsidRDefault="00BE59C4" w:rsidP="006A2A5B">
            <w:pPr>
              <w:pStyle w:val="Akapitzlist"/>
              <w:numPr>
                <w:ilvl w:val="0"/>
                <w:numId w:val="15"/>
              </w:numPr>
              <w:spacing w:after="26"/>
              <w:ind w:left="354" w:right="26" w:hanging="283"/>
              <w:jc w:val="both"/>
              <w:rPr>
                <w:sz w:val="20"/>
                <w:szCs w:val="20"/>
              </w:rPr>
            </w:pPr>
            <w:r w:rsidRPr="006A2A5B">
              <w:rPr>
                <w:sz w:val="20"/>
                <w:szCs w:val="20"/>
              </w:rPr>
              <w:t>sezonowe lub plenerowe usługi gastronomiczne,</w:t>
            </w:r>
          </w:p>
          <w:p w14:paraId="11F9BCA2" w14:textId="1DC29BC7" w:rsidR="00BE59C4" w:rsidRPr="006A2A5B" w:rsidRDefault="00BE59C4" w:rsidP="006A2A5B">
            <w:pPr>
              <w:pStyle w:val="Akapitzlist"/>
              <w:numPr>
                <w:ilvl w:val="0"/>
                <w:numId w:val="15"/>
              </w:numPr>
              <w:spacing w:after="26"/>
              <w:ind w:left="354" w:right="26" w:hanging="283"/>
              <w:jc w:val="both"/>
              <w:rPr>
                <w:sz w:val="20"/>
                <w:szCs w:val="20"/>
              </w:rPr>
            </w:pPr>
            <w:r w:rsidRPr="006A2A5B">
              <w:rPr>
                <w:sz w:val="20"/>
                <w:szCs w:val="20"/>
              </w:rPr>
              <w:lastRenderedPageBreak/>
              <w:t>wypożyczalnie sprzętu rekreacyjnego,</w:t>
            </w:r>
          </w:p>
          <w:p w14:paraId="34C63ED6" w14:textId="78E2F7BE" w:rsidR="00BE59C4" w:rsidRPr="006A2A5B" w:rsidRDefault="00BE59C4" w:rsidP="006A2A5B">
            <w:pPr>
              <w:pStyle w:val="Akapitzlist"/>
              <w:numPr>
                <w:ilvl w:val="0"/>
                <w:numId w:val="15"/>
              </w:numPr>
              <w:spacing w:after="26"/>
              <w:ind w:left="354" w:right="26" w:hanging="283"/>
              <w:jc w:val="both"/>
              <w:rPr>
                <w:sz w:val="20"/>
                <w:szCs w:val="20"/>
              </w:rPr>
            </w:pPr>
            <w:r w:rsidRPr="006A2A5B">
              <w:rPr>
                <w:sz w:val="20"/>
                <w:szCs w:val="20"/>
              </w:rPr>
              <w:t>punkty informacyjne,</w:t>
            </w:r>
          </w:p>
          <w:p w14:paraId="3465631F" w14:textId="652CC0EC" w:rsidR="00BE59C4" w:rsidRPr="006A2A5B" w:rsidRDefault="00BE59C4" w:rsidP="006A2A5B">
            <w:pPr>
              <w:pStyle w:val="Akapitzlist"/>
              <w:numPr>
                <w:ilvl w:val="0"/>
                <w:numId w:val="15"/>
              </w:numPr>
              <w:spacing w:after="26"/>
              <w:ind w:left="354" w:right="26" w:hanging="283"/>
              <w:jc w:val="both"/>
              <w:rPr>
                <w:sz w:val="20"/>
                <w:szCs w:val="20"/>
              </w:rPr>
            </w:pPr>
            <w:r w:rsidRPr="006A2A5B">
              <w:rPr>
                <w:sz w:val="20"/>
                <w:szCs w:val="20"/>
              </w:rPr>
              <w:t>szkółki roślin ozdobnych i użytkowych,</w:t>
            </w:r>
          </w:p>
          <w:p w14:paraId="30986BC3" w14:textId="5E96A9DB" w:rsidR="00BE59C4" w:rsidRPr="006A2A5B" w:rsidRDefault="00BE59C4" w:rsidP="006A2A5B">
            <w:pPr>
              <w:pStyle w:val="Akapitzlist"/>
              <w:numPr>
                <w:ilvl w:val="0"/>
                <w:numId w:val="15"/>
              </w:numPr>
              <w:spacing w:after="26"/>
              <w:ind w:left="354" w:right="26" w:hanging="283"/>
              <w:jc w:val="both"/>
              <w:rPr>
                <w:sz w:val="20"/>
                <w:szCs w:val="20"/>
              </w:rPr>
            </w:pPr>
            <w:r w:rsidRPr="006A2A5B">
              <w:rPr>
                <w:sz w:val="20"/>
                <w:szCs w:val="20"/>
              </w:rPr>
              <w:t>kempingi lub pola biwakowe z zapleczem sanitarnym,</w:t>
            </w:r>
          </w:p>
          <w:p w14:paraId="626AE6F6" w14:textId="5B07B4F4" w:rsidR="00BE59C4" w:rsidRPr="006A2A5B" w:rsidRDefault="00BE59C4" w:rsidP="006A2A5B">
            <w:pPr>
              <w:pStyle w:val="Akapitzlist"/>
              <w:numPr>
                <w:ilvl w:val="0"/>
                <w:numId w:val="15"/>
              </w:numPr>
              <w:spacing w:after="26"/>
              <w:ind w:left="354" w:right="26" w:hanging="283"/>
              <w:jc w:val="both"/>
              <w:rPr>
                <w:sz w:val="20"/>
                <w:szCs w:val="20"/>
              </w:rPr>
            </w:pPr>
            <w:r w:rsidRPr="006A2A5B">
              <w:rPr>
                <w:sz w:val="20"/>
                <w:szCs w:val="20"/>
              </w:rPr>
              <w:t>usługi sportowe o charakterze plenerowym,</w:t>
            </w:r>
          </w:p>
          <w:p w14:paraId="3B3D8BA9" w14:textId="47BC0AFA" w:rsidR="00BE59C4" w:rsidRPr="006A2A5B" w:rsidRDefault="00BE59C4" w:rsidP="006A2A5B">
            <w:pPr>
              <w:pStyle w:val="Akapitzlist"/>
              <w:numPr>
                <w:ilvl w:val="0"/>
                <w:numId w:val="15"/>
              </w:numPr>
              <w:ind w:left="354" w:right="26" w:hanging="283"/>
              <w:jc w:val="both"/>
              <w:rPr>
                <w:sz w:val="20"/>
                <w:szCs w:val="20"/>
              </w:rPr>
            </w:pPr>
            <w:r w:rsidRPr="006A2A5B">
              <w:rPr>
                <w:sz w:val="20"/>
                <w:szCs w:val="20"/>
              </w:rPr>
              <w:t xml:space="preserve">punkty sprzedaży produktów lokalnych i ekologicznych, </w:t>
            </w:r>
          </w:p>
          <w:p w14:paraId="3A2B6461" w14:textId="18C43BF9" w:rsidR="00BE59C4" w:rsidRPr="00C13EF2" w:rsidRDefault="00BE59C4" w:rsidP="009D094F">
            <w:pPr>
              <w:ind w:right="26"/>
              <w:jc w:val="both"/>
              <w:rPr>
                <w:sz w:val="20"/>
                <w:szCs w:val="20"/>
              </w:rPr>
            </w:pPr>
            <w:r w:rsidRPr="00C13EF2">
              <w:rPr>
                <w:rFonts w:eastAsia="Times New Roman"/>
                <w:sz w:val="20"/>
                <w:szCs w:val="20"/>
              </w:rPr>
              <w:t>z wyłączeniem usług  generujących hałas, uciążliwość zapachową, nadmierny ruch samochodowy lub negatywne oddziaływanie na środowisko.”</w:t>
            </w:r>
          </w:p>
          <w:p w14:paraId="2DB69E21" w14:textId="77777777" w:rsidR="00BE59C4" w:rsidRPr="00C13EF2" w:rsidRDefault="00BE59C4" w:rsidP="009D094F">
            <w:pPr>
              <w:jc w:val="both"/>
              <w:rPr>
                <w:sz w:val="20"/>
                <w:szCs w:val="20"/>
              </w:rPr>
            </w:pPr>
            <w:r w:rsidRPr="00C13EF2">
              <w:rPr>
                <w:sz w:val="20"/>
                <w:szCs w:val="20"/>
              </w:rPr>
              <w:t>Uwaga zawiera uzasadnienie.</w:t>
            </w:r>
          </w:p>
          <w:p w14:paraId="31ECA7D8" w14:textId="77777777" w:rsidR="00BE59C4" w:rsidRPr="00C13EF2" w:rsidRDefault="00BE59C4" w:rsidP="009D094F">
            <w:pPr>
              <w:spacing w:after="26"/>
              <w:ind w:right="26" w:hanging="21"/>
              <w:jc w:val="both"/>
              <w:rPr>
                <w:sz w:val="20"/>
                <w:szCs w:val="20"/>
              </w:rPr>
            </w:pPr>
          </w:p>
          <w:p w14:paraId="1B734E31" w14:textId="24362521" w:rsidR="00BE59C4" w:rsidRPr="00C13EF2" w:rsidRDefault="00BE59C4" w:rsidP="009D094F">
            <w:pPr>
              <w:numPr>
                <w:ilvl w:val="0"/>
                <w:numId w:val="5"/>
              </w:numPr>
              <w:ind w:left="0" w:right="26" w:hanging="355"/>
              <w:jc w:val="both"/>
              <w:rPr>
                <w:sz w:val="20"/>
                <w:szCs w:val="20"/>
              </w:rPr>
            </w:pPr>
            <w:r w:rsidRPr="006A2A5B">
              <w:rPr>
                <w:b/>
                <w:bCs/>
                <w:sz w:val="20"/>
                <w:szCs w:val="20"/>
              </w:rPr>
              <w:t>Uwaga 5</w:t>
            </w:r>
            <w:r w:rsidRPr="00C13EF2">
              <w:rPr>
                <w:sz w:val="20"/>
                <w:szCs w:val="20"/>
              </w:rPr>
              <w:t xml:space="preserve"> dotycząca ochrony akustycznej dla terenów rekreacyjnych.</w:t>
            </w:r>
          </w:p>
          <w:p w14:paraId="318B77FB" w14:textId="77777777" w:rsidR="00BE59C4" w:rsidRPr="00C13EF2" w:rsidRDefault="00BE59C4" w:rsidP="009D094F">
            <w:pPr>
              <w:numPr>
                <w:ilvl w:val="0"/>
                <w:numId w:val="5"/>
              </w:numPr>
              <w:ind w:left="0" w:right="26" w:hanging="355"/>
              <w:jc w:val="both"/>
              <w:rPr>
                <w:sz w:val="20"/>
                <w:szCs w:val="20"/>
              </w:rPr>
            </w:pPr>
            <w:r w:rsidRPr="00C13EF2">
              <w:rPr>
                <w:sz w:val="20"/>
                <w:szCs w:val="20"/>
              </w:rPr>
              <w:t xml:space="preserve">Wnosi o : </w:t>
            </w:r>
          </w:p>
          <w:p w14:paraId="4E86AB47" w14:textId="28126556" w:rsidR="00BE59C4" w:rsidRPr="006A2A5B" w:rsidRDefault="00BE59C4" w:rsidP="006A2A5B">
            <w:pPr>
              <w:pStyle w:val="Akapitzlist"/>
              <w:numPr>
                <w:ilvl w:val="0"/>
                <w:numId w:val="16"/>
              </w:numPr>
              <w:ind w:left="354" w:right="26" w:hanging="354"/>
              <w:jc w:val="both"/>
              <w:rPr>
                <w:sz w:val="20"/>
                <w:szCs w:val="20"/>
              </w:rPr>
            </w:pPr>
            <w:r w:rsidRPr="006A2A5B">
              <w:rPr>
                <w:sz w:val="20"/>
                <w:szCs w:val="20"/>
              </w:rPr>
              <w:t xml:space="preserve">ustanowienie strefy ochrony akustycznej dla terenów rekreacyjnych obejmujących ZP.1-ZP.3 (parki),  ZI.1—ZI.6 (zieleń izolacyjna), U.1—U.8 (usługi), </w:t>
            </w:r>
          </w:p>
          <w:p w14:paraId="1F65AD7E" w14:textId="29942329" w:rsidR="00BE59C4" w:rsidRPr="006A2A5B" w:rsidRDefault="00BE59C4" w:rsidP="006A2A5B">
            <w:pPr>
              <w:pStyle w:val="Akapitzlist"/>
              <w:numPr>
                <w:ilvl w:val="0"/>
                <w:numId w:val="16"/>
              </w:numPr>
              <w:spacing w:after="64"/>
              <w:ind w:left="354" w:right="26" w:hanging="354"/>
              <w:jc w:val="both"/>
              <w:rPr>
                <w:sz w:val="20"/>
                <w:szCs w:val="20"/>
              </w:rPr>
            </w:pPr>
            <w:r w:rsidRPr="006A2A5B">
              <w:rPr>
                <w:sz w:val="20"/>
                <w:szCs w:val="20"/>
              </w:rPr>
              <w:t>wprowadzenie zakazu stosowania urządzeń emitujących hałas (nagłośnienie, silniki spalinowe, agregaty, dmuchawy, odśnieżarki itp.),</w:t>
            </w:r>
          </w:p>
          <w:p w14:paraId="1ABD876D" w14:textId="5DFBD7BE" w:rsidR="00BE59C4" w:rsidRPr="00C13EF2" w:rsidRDefault="00BE59C4" w:rsidP="006A2A5B">
            <w:pPr>
              <w:numPr>
                <w:ilvl w:val="0"/>
                <w:numId w:val="16"/>
              </w:numPr>
              <w:spacing w:after="2"/>
              <w:ind w:left="354" w:right="26" w:hanging="354"/>
              <w:jc w:val="both"/>
              <w:rPr>
                <w:sz w:val="20"/>
                <w:szCs w:val="20"/>
              </w:rPr>
            </w:pPr>
            <w:r w:rsidRPr="00C13EF2">
              <w:rPr>
                <w:sz w:val="20"/>
                <w:szCs w:val="20"/>
              </w:rPr>
              <w:t>ustalenie dopuszczalnego poziomu hałasu do 55 dB (ekwiwalentnego poziomu dźwięku A), z wyłączeniem:</w:t>
            </w:r>
          </w:p>
          <w:p w14:paraId="74013377" w14:textId="0202E423" w:rsidR="00BE59C4" w:rsidRPr="00C13EF2" w:rsidRDefault="00BE59C4" w:rsidP="006A2A5B">
            <w:pPr>
              <w:numPr>
                <w:ilvl w:val="1"/>
                <w:numId w:val="5"/>
              </w:numPr>
              <w:ind w:left="638" w:right="26" w:hanging="284"/>
              <w:jc w:val="both"/>
              <w:rPr>
                <w:sz w:val="20"/>
                <w:szCs w:val="20"/>
              </w:rPr>
            </w:pPr>
            <w:r w:rsidRPr="00C13EF2">
              <w:rPr>
                <w:sz w:val="20"/>
                <w:szCs w:val="20"/>
              </w:rPr>
              <w:t>wydarzeń edukacyjnych, sportowych lub kulturalnym, organizowanych okazjonalnie i</w:t>
            </w:r>
            <w:r w:rsidR="006A2A5B">
              <w:rPr>
                <w:sz w:val="20"/>
                <w:szCs w:val="20"/>
              </w:rPr>
              <w:t> </w:t>
            </w:r>
            <w:r w:rsidRPr="00C13EF2">
              <w:rPr>
                <w:sz w:val="20"/>
                <w:szCs w:val="20"/>
              </w:rPr>
              <w:t>zgłoszonych,</w:t>
            </w:r>
          </w:p>
          <w:p w14:paraId="6D205862" w14:textId="77777777" w:rsidR="00BE59C4" w:rsidRPr="00C13EF2" w:rsidRDefault="00BE59C4" w:rsidP="006A2A5B">
            <w:pPr>
              <w:numPr>
                <w:ilvl w:val="1"/>
                <w:numId w:val="5"/>
              </w:numPr>
              <w:ind w:left="638" w:right="26" w:hanging="284"/>
              <w:jc w:val="both"/>
              <w:rPr>
                <w:sz w:val="20"/>
                <w:szCs w:val="20"/>
              </w:rPr>
            </w:pPr>
            <w:r w:rsidRPr="00C13EF2">
              <w:rPr>
                <w:sz w:val="20"/>
                <w:szCs w:val="20"/>
              </w:rPr>
              <w:t>prac gospodarczych niezbędnych do utrzymania infrastruktury (np. koszenia, konserwacja).</w:t>
            </w:r>
          </w:p>
          <w:p w14:paraId="0CEBA70F" w14:textId="7D68956A" w:rsidR="00BE59C4" w:rsidRPr="00C13EF2" w:rsidRDefault="00BE59C4" w:rsidP="009D094F">
            <w:pPr>
              <w:ind w:right="26" w:hanging="21"/>
              <w:jc w:val="both"/>
              <w:rPr>
                <w:sz w:val="20"/>
                <w:szCs w:val="20"/>
              </w:rPr>
            </w:pPr>
            <w:r w:rsidRPr="00C13EF2">
              <w:rPr>
                <w:sz w:val="20"/>
                <w:szCs w:val="20"/>
              </w:rPr>
              <w:t>Uwaga zawiera uzasadnienie.</w:t>
            </w:r>
          </w:p>
          <w:p w14:paraId="3038F301" w14:textId="13CF42B6" w:rsidR="00BE59C4" w:rsidRPr="00C13EF2" w:rsidRDefault="00BE59C4" w:rsidP="009D094F">
            <w:pPr>
              <w:ind w:right="26" w:hanging="21"/>
              <w:jc w:val="both"/>
              <w:rPr>
                <w:sz w:val="20"/>
                <w:szCs w:val="20"/>
              </w:rPr>
            </w:pPr>
          </w:p>
          <w:p w14:paraId="113EEF53" w14:textId="3BB09CF5" w:rsidR="00BE59C4" w:rsidRPr="00C13EF2" w:rsidRDefault="00BE59C4" w:rsidP="009D094F">
            <w:pPr>
              <w:ind w:right="26" w:hanging="21"/>
              <w:jc w:val="both"/>
              <w:rPr>
                <w:sz w:val="20"/>
                <w:szCs w:val="20"/>
              </w:rPr>
            </w:pPr>
          </w:p>
          <w:p w14:paraId="52C69306" w14:textId="77777777" w:rsidR="003006B0" w:rsidRPr="00C13EF2" w:rsidRDefault="003006B0" w:rsidP="00C03073">
            <w:pPr>
              <w:ind w:right="26"/>
              <w:jc w:val="both"/>
              <w:rPr>
                <w:sz w:val="20"/>
                <w:szCs w:val="20"/>
              </w:rPr>
            </w:pPr>
          </w:p>
          <w:p w14:paraId="664C7DA6" w14:textId="77777777" w:rsidR="00BE59C4" w:rsidRPr="00C13EF2" w:rsidRDefault="00BE59C4" w:rsidP="009D094F">
            <w:pPr>
              <w:numPr>
                <w:ilvl w:val="0"/>
                <w:numId w:val="5"/>
              </w:numPr>
              <w:spacing w:after="58"/>
              <w:ind w:left="0" w:right="26" w:hanging="355"/>
              <w:jc w:val="both"/>
              <w:rPr>
                <w:sz w:val="20"/>
                <w:szCs w:val="20"/>
              </w:rPr>
            </w:pPr>
          </w:p>
          <w:p w14:paraId="12B56E37" w14:textId="2082B8E1" w:rsidR="00BE59C4" w:rsidRPr="00C13EF2" w:rsidRDefault="00BE59C4" w:rsidP="009D094F">
            <w:pPr>
              <w:numPr>
                <w:ilvl w:val="0"/>
                <w:numId w:val="5"/>
              </w:numPr>
              <w:ind w:left="0" w:right="26" w:hanging="355"/>
              <w:jc w:val="both"/>
              <w:rPr>
                <w:sz w:val="20"/>
                <w:szCs w:val="20"/>
              </w:rPr>
            </w:pPr>
            <w:r w:rsidRPr="006A2A5B">
              <w:rPr>
                <w:b/>
                <w:bCs/>
                <w:sz w:val="20"/>
                <w:szCs w:val="20"/>
              </w:rPr>
              <w:t>Uwaga 6</w:t>
            </w:r>
            <w:r w:rsidRPr="00C13EF2">
              <w:rPr>
                <w:b/>
                <w:bCs/>
                <w:sz w:val="20"/>
                <w:szCs w:val="20"/>
              </w:rPr>
              <w:t xml:space="preserve"> </w:t>
            </w:r>
            <w:r w:rsidRPr="00C13EF2">
              <w:rPr>
                <w:sz w:val="20"/>
                <w:szCs w:val="20"/>
              </w:rPr>
              <w:t xml:space="preserve">dotycząca zmiany docelowego przeznaczenia terenu </w:t>
            </w:r>
            <w:r w:rsidRPr="001F4B13">
              <w:rPr>
                <w:sz w:val="20"/>
                <w:szCs w:val="20"/>
              </w:rPr>
              <w:t>O.1</w:t>
            </w:r>
            <w:r w:rsidRPr="00C13EF2">
              <w:rPr>
                <w:sz w:val="20"/>
                <w:szCs w:val="20"/>
              </w:rPr>
              <w:t xml:space="preserve"> po zakończeniu eksploatacji.</w:t>
            </w:r>
          </w:p>
          <w:p w14:paraId="5551EC2D" w14:textId="77777777" w:rsidR="00BE59C4" w:rsidRPr="00C13EF2" w:rsidRDefault="00BE59C4" w:rsidP="009D094F">
            <w:pPr>
              <w:numPr>
                <w:ilvl w:val="0"/>
                <w:numId w:val="5"/>
              </w:numPr>
              <w:ind w:left="0" w:right="26" w:hanging="355"/>
              <w:jc w:val="both"/>
              <w:rPr>
                <w:sz w:val="20"/>
                <w:szCs w:val="20"/>
              </w:rPr>
            </w:pPr>
            <w:r w:rsidRPr="00C13EF2">
              <w:rPr>
                <w:sz w:val="20"/>
                <w:szCs w:val="20"/>
              </w:rPr>
              <w:t>Proponuje się zmianę § 33 ust. 2 projektu planu, który obecnie brzmi:</w:t>
            </w:r>
          </w:p>
          <w:p w14:paraId="42DE5D07" w14:textId="77777777" w:rsidR="00BE59C4" w:rsidRPr="00C13EF2" w:rsidRDefault="00BE59C4" w:rsidP="009D094F">
            <w:pPr>
              <w:ind w:right="26" w:hanging="21"/>
              <w:jc w:val="both"/>
              <w:rPr>
                <w:sz w:val="20"/>
                <w:szCs w:val="20"/>
              </w:rPr>
            </w:pPr>
            <w:r w:rsidRPr="00C13EF2">
              <w:rPr>
                <w:sz w:val="20"/>
                <w:szCs w:val="20"/>
              </w:rPr>
              <w:t>„Nakaz przeprowadzenia rekultywacji terenu po zakończeniu eksploatacji składowiska odpadów.” na następujące brzmienie:</w:t>
            </w:r>
          </w:p>
          <w:p w14:paraId="67A3B7D9" w14:textId="77777777" w:rsidR="00BE59C4" w:rsidRPr="00C13EF2" w:rsidRDefault="00BE59C4" w:rsidP="009D094F">
            <w:pPr>
              <w:ind w:right="26" w:hanging="21"/>
              <w:jc w:val="both"/>
              <w:rPr>
                <w:sz w:val="20"/>
                <w:szCs w:val="20"/>
              </w:rPr>
            </w:pPr>
            <w:r w:rsidRPr="00C13EF2">
              <w:rPr>
                <w:sz w:val="20"/>
                <w:szCs w:val="20"/>
              </w:rPr>
              <w:t xml:space="preserve">„Nakaz przeprowadzenia rekultywacji terenu po zakończeniu eksploatacji składowiska odpadów. Po zakończeniu eksploatacji i przeprowadzeniu rekultywacji, teren </w:t>
            </w:r>
            <w:r w:rsidRPr="006A2A5B">
              <w:rPr>
                <w:sz w:val="20"/>
                <w:szCs w:val="20"/>
              </w:rPr>
              <w:t>O.1</w:t>
            </w:r>
            <w:r w:rsidRPr="00C13EF2">
              <w:rPr>
                <w:sz w:val="20"/>
                <w:szCs w:val="20"/>
              </w:rPr>
              <w:t xml:space="preserve"> zostaje docelowo przeznaczony na funkcję zieleni urządzonej — park publiczny, włączony w strukturę Parku Baryckiego”.</w:t>
            </w:r>
          </w:p>
          <w:p w14:paraId="2A6399C8" w14:textId="36DFD84A" w:rsidR="00BE59C4" w:rsidRPr="00C13EF2" w:rsidRDefault="00BE59C4" w:rsidP="00C03073">
            <w:pPr>
              <w:ind w:right="26" w:hanging="21"/>
              <w:jc w:val="both"/>
              <w:rPr>
                <w:sz w:val="20"/>
                <w:szCs w:val="20"/>
              </w:rPr>
            </w:pPr>
            <w:r w:rsidRPr="00C13EF2">
              <w:rPr>
                <w:sz w:val="20"/>
                <w:szCs w:val="20"/>
              </w:rPr>
              <w:t>Uwaga zawiera uzasadnienie.</w:t>
            </w:r>
          </w:p>
        </w:tc>
        <w:tc>
          <w:tcPr>
            <w:tcW w:w="2419" w:type="dxa"/>
          </w:tcPr>
          <w:p w14:paraId="7AFFC660" w14:textId="77777777" w:rsidR="00BE59C4" w:rsidRPr="00C13EF2" w:rsidRDefault="00BE59C4" w:rsidP="009D094F">
            <w:pPr>
              <w:jc w:val="center"/>
              <w:rPr>
                <w:sz w:val="20"/>
                <w:szCs w:val="20"/>
              </w:rPr>
            </w:pPr>
            <w:r w:rsidRPr="00C13EF2">
              <w:rPr>
                <w:sz w:val="20"/>
                <w:szCs w:val="20"/>
              </w:rPr>
              <w:lastRenderedPageBreak/>
              <w:t>obr. P-96</w:t>
            </w:r>
          </w:p>
          <w:p w14:paraId="416A5D4A" w14:textId="77777777" w:rsidR="00BE59C4" w:rsidRPr="00C13EF2" w:rsidRDefault="00BE59C4" w:rsidP="009D094F">
            <w:pPr>
              <w:jc w:val="center"/>
              <w:rPr>
                <w:sz w:val="20"/>
                <w:szCs w:val="20"/>
              </w:rPr>
            </w:pPr>
            <w:r w:rsidRPr="00C13EF2">
              <w:rPr>
                <w:sz w:val="20"/>
                <w:szCs w:val="20"/>
              </w:rPr>
              <w:t>obr. P-97</w:t>
            </w:r>
          </w:p>
          <w:p w14:paraId="2889C902" w14:textId="77777777" w:rsidR="00BE59C4" w:rsidRPr="00C13EF2" w:rsidRDefault="00BE59C4" w:rsidP="009D094F">
            <w:pPr>
              <w:jc w:val="center"/>
              <w:rPr>
                <w:sz w:val="20"/>
                <w:szCs w:val="20"/>
              </w:rPr>
            </w:pPr>
            <w:r w:rsidRPr="00C13EF2">
              <w:rPr>
                <w:sz w:val="20"/>
                <w:szCs w:val="20"/>
              </w:rPr>
              <w:t>obr. P-98</w:t>
            </w:r>
          </w:p>
          <w:p w14:paraId="48F1257F" w14:textId="77777777" w:rsidR="00BE59C4" w:rsidRPr="00C13EF2" w:rsidRDefault="00BE59C4" w:rsidP="009D094F">
            <w:pPr>
              <w:jc w:val="center"/>
              <w:rPr>
                <w:sz w:val="20"/>
                <w:szCs w:val="20"/>
              </w:rPr>
            </w:pPr>
            <w:r w:rsidRPr="00C13EF2">
              <w:rPr>
                <w:sz w:val="20"/>
                <w:szCs w:val="20"/>
              </w:rPr>
              <w:t>Wieliczka</w:t>
            </w:r>
          </w:p>
          <w:p w14:paraId="663855D2" w14:textId="77777777" w:rsidR="00BE59C4" w:rsidRPr="00C13EF2" w:rsidRDefault="00BE59C4" w:rsidP="009D094F">
            <w:pPr>
              <w:jc w:val="center"/>
              <w:rPr>
                <w:sz w:val="20"/>
                <w:szCs w:val="20"/>
              </w:rPr>
            </w:pPr>
          </w:p>
          <w:p w14:paraId="4A0F5836" w14:textId="77777777" w:rsidR="00BE59C4" w:rsidRPr="00C13EF2" w:rsidRDefault="00BE59C4" w:rsidP="009D094F">
            <w:pPr>
              <w:jc w:val="center"/>
              <w:rPr>
                <w:sz w:val="20"/>
                <w:szCs w:val="20"/>
              </w:rPr>
            </w:pPr>
          </w:p>
        </w:tc>
        <w:tc>
          <w:tcPr>
            <w:tcW w:w="1134" w:type="dxa"/>
          </w:tcPr>
          <w:p w14:paraId="1A414D95" w14:textId="77777777" w:rsidR="00BE59C4" w:rsidRPr="00C13EF2" w:rsidRDefault="00BE59C4" w:rsidP="009D094F">
            <w:pPr>
              <w:spacing w:before="60"/>
              <w:jc w:val="center"/>
              <w:rPr>
                <w:b/>
                <w:sz w:val="20"/>
                <w:szCs w:val="20"/>
              </w:rPr>
            </w:pPr>
            <w:r w:rsidRPr="00C13EF2">
              <w:rPr>
                <w:b/>
                <w:bCs/>
                <w:sz w:val="20"/>
                <w:szCs w:val="20"/>
              </w:rPr>
              <w:t>O.1</w:t>
            </w:r>
          </w:p>
          <w:p w14:paraId="5649FD02" w14:textId="77777777" w:rsidR="00BE59C4" w:rsidRPr="00C13EF2" w:rsidRDefault="00BE59C4" w:rsidP="009D094F">
            <w:pPr>
              <w:spacing w:before="60"/>
              <w:jc w:val="center"/>
              <w:rPr>
                <w:b/>
                <w:sz w:val="20"/>
                <w:szCs w:val="20"/>
              </w:rPr>
            </w:pPr>
            <w:r w:rsidRPr="00C13EF2">
              <w:rPr>
                <w:b/>
                <w:sz w:val="20"/>
                <w:szCs w:val="20"/>
              </w:rPr>
              <w:t>U.1 – U.8</w:t>
            </w:r>
          </w:p>
          <w:p w14:paraId="6F7C122F" w14:textId="77777777" w:rsidR="00BE59C4" w:rsidRPr="00C13EF2" w:rsidRDefault="00BE59C4" w:rsidP="009D094F">
            <w:pPr>
              <w:spacing w:before="60"/>
              <w:jc w:val="center"/>
              <w:rPr>
                <w:b/>
                <w:bCs/>
                <w:sz w:val="20"/>
                <w:szCs w:val="20"/>
              </w:rPr>
            </w:pPr>
            <w:r w:rsidRPr="00C13EF2">
              <w:rPr>
                <w:b/>
                <w:bCs/>
                <w:sz w:val="20"/>
                <w:szCs w:val="20"/>
              </w:rPr>
              <w:t>Rz.1</w:t>
            </w:r>
          </w:p>
          <w:p w14:paraId="05D29AD3" w14:textId="77777777" w:rsidR="00BE59C4" w:rsidRPr="00C13EF2" w:rsidRDefault="00BE59C4" w:rsidP="009D094F">
            <w:pPr>
              <w:spacing w:before="60"/>
              <w:jc w:val="center"/>
              <w:rPr>
                <w:b/>
                <w:bCs/>
                <w:sz w:val="20"/>
                <w:szCs w:val="20"/>
              </w:rPr>
            </w:pPr>
            <w:r w:rsidRPr="00C13EF2">
              <w:rPr>
                <w:b/>
                <w:bCs/>
                <w:sz w:val="20"/>
                <w:szCs w:val="20"/>
              </w:rPr>
              <w:t>Rp.1</w:t>
            </w:r>
          </w:p>
          <w:p w14:paraId="7B8A4CF7" w14:textId="77777777" w:rsidR="00BE59C4" w:rsidRPr="00C13EF2" w:rsidRDefault="00BE59C4" w:rsidP="009D094F">
            <w:pPr>
              <w:spacing w:before="60"/>
              <w:jc w:val="center"/>
              <w:rPr>
                <w:b/>
                <w:bCs/>
                <w:sz w:val="20"/>
                <w:szCs w:val="20"/>
              </w:rPr>
            </w:pPr>
            <w:r w:rsidRPr="00C13EF2">
              <w:rPr>
                <w:b/>
                <w:bCs/>
                <w:sz w:val="20"/>
                <w:szCs w:val="20"/>
              </w:rPr>
              <w:t>ZL.2</w:t>
            </w:r>
          </w:p>
          <w:p w14:paraId="03B7A867" w14:textId="77777777" w:rsidR="00BE59C4" w:rsidRPr="00C13EF2" w:rsidRDefault="00BE59C4" w:rsidP="009D094F">
            <w:pPr>
              <w:spacing w:before="60"/>
              <w:jc w:val="center"/>
              <w:rPr>
                <w:b/>
                <w:bCs/>
                <w:sz w:val="20"/>
                <w:szCs w:val="20"/>
              </w:rPr>
            </w:pPr>
            <w:r w:rsidRPr="00C13EF2">
              <w:rPr>
                <w:b/>
                <w:bCs/>
                <w:sz w:val="20"/>
                <w:szCs w:val="20"/>
              </w:rPr>
              <w:t>ZP.1</w:t>
            </w:r>
            <w:r w:rsidRPr="00C13EF2">
              <w:rPr>
                <w:sz w:val="20"/>
                <w:szCs w:val="20"/>
              </w:rPr>
              <w:t xml:space="preserve">, </w:t>
            </w:r>
            <w:r w:rsidRPr="00C13EF2">
              <w:rPr>
                <w:b/>
                <w:bCs/>
                <w:sz w:val="20"/>
                <w:szCs w:val="20"/>
              </w:rPr>
              <w:t>ZP.2</w:t>
            </w:r>
            <w:r w:rsidRPr="00C13EF2">
              <w:rPr>
                <w:sz w:val="20"/>
                <w:szCs w:val="20"/>
              </w:rPr>
              <w:t xml:space="preserve">, </w:t>
            </w:r>
            <w:r w:rsidRPr="00C13EF2">
              <w:rPr>
                <w:b/>
                <w:bCs/>
                <w:sz w:val="20"/>
                <w:szCs w:val="20"/>
              </w:rPr>
              <w:t>ZP.3</w:t>
            </w:r>
          </w:p>
          <w:p w14:paraId="37C436E2" w14:textId="77777777" w:rsidR="00BE59C4" w:rsidRPr="00C13EF2" w:rsidRDefault="00BE59C4" w:rsidP="009D094F">
            <w:pPr>
              <w:spacing w:before="60"/>
              <w:jc w:val="center"/>
              <w:rPr>
                <w:b/>
                <w:bCs/>
                <w:sz w:val="20"/>
                <w:szCs w:val="20"/>
              </w:rPr>
            </w:pPr>
            <w:r w:rsidRPr="00C13EF2">
              <w:rPr>
                <w:b/>
                <w:bCs/>
                <w:sz w:val="20"/>
                <w:szCs w:val="20"/>
              </w:rPr>
              <w:t>ZI.1</w:t>
            </w:r>
            <w:r w:rsidRPr="00C13EF2">
              <w:rPr>
                <w:sz w:val="20"/>
                <w:szCs w:val="20"/>
              </w:rPr>
              <w:t>—</w:t>
            </w:r>
            <w:r w:rsidRPr="00C13EF2">
              <w:rPr>
                <w:b/>
                <w:bCs/>
                <w:sz w:val="20"/>
                <w:szCs w:val="20"/>
              </w:rPr>
              <w:t>ZI.6</w:t>
            </w:r>
          </w:p>
          <w:p w14:paraId="7D7A502B" w14:textId="77777777" w:rsidR="00BE59C4" w:rsidRPr="00C13EF2" w:rsidRDefault="00BE59C4" w:rsidP="009D094F">
            <w:pPr>
              <w:spacing w:before="60"/>
              <w:jc w:val="center"/>
              <w:rPr>
                <w:b/>
                <w:bCs/>
                <w:sz w:val="20"/>
                <w:szCs w:val="20"/>
              </w:rPr>
            </w:pPr>
            <w:r w:rsidRPr="00C13EF2">
              <w:rPr>
                <w:b/>
                <w:bCs/>
                <w:sz w:val="20"/>
                <w:szCs w:val="20"/>
              </w:rPr>
              <w:t>KZD.1</w:t>
            </w:r>
          </w:p>
          <w:p w14:paraId="58627A2E" w14:textId="77777777" w:rsidR="00BE59C4" w:rsidRPr="00C13EF2" w:rsidRDefault="00BE59C4" w:rsidP="009D094F">
            <w:pPr>
              <w:spacing w:before="60"/>
              <w:jc w:val="center"/>
              <w:rPr>
                <w:b/>
                <w:bCs/>
                <w:sz w:val="20"/>
                <w:szCs w:val="20"/>
              </w:rPr>
            </w:pPr>
            <w:r w:rsidRPr="00C13EF2">
              <w:rPr>
                <w:b/>
                <w:bCs/>
                <w:sz w:val="20"/>
                <w:szCs w:val="20"/>
              </w:rPr>
              <w:t>KDD.1</w:t>
            </w:r>
          </w:p>
          <w:p w14:paraId="54F61A97" w14:textId="77777777" w:rsidR="00BE59C4" w:rsidRPr="00C13EF2" w:rsidRDefault="00BE59C4" w:rsidP="009D094F">
            <w:pPr>
              <w:spacing w:before="60"/>
              <w:jc w:val="center"/>
              <w:rPr>
                <w:b/>
                <w:bCs/>
                <w:sz w:val="20"/>
                <w:szCs w:val="20"/>
              </w:rPr>
            </w:pPr>
            <w:r w:rsidRPr="00C13EF2">
              <w:rPr>
                <w:b/>
                <w:bCs/>
                <w:sz w:val="20"/>
                <w:szCs w:val="20"/>
              </w:rPr>
              <w:t>KDD.4</w:t>
            </w:r>
          </w:p>
          <w:p w14:paraId="0066F192" w14:textId="77777777" w:rsidR="00BE59C4" w:rsidRPr="00C13EF2" w:rsidRDefault="00BE59C4" w:rsidP="009D094F">
            <w:pPr>
              <w:spacing w:before="60"/>
              <w:jc w:val="center"/>
              <w:rPr>
                <w:b/>
                <w:bCs/>
                <w:sz w:val="20"/>
                <w:szCs w:val="20"/>
              </w:rPr>
            </w:pPr>
            <w:r w:rsidRPr="00C13EF2">
              <w:rPr>
                <w:b/>
                <w:bCs/>
                <w:sz w:val="20"/>
                <w:szCs w:val="20"/>
              </w:rPr>
              <w:t>KDD.6</w:t>
            </w:r>
          </w:p>
          <w:p w14:paraId="084E11EF" w14:textId="77777777" w:rsidR="00BE59C4" w:rsidRPr="00C13EF2" w:rsidRDefault="00BE59C4" w:rsidP="009D094F">
            <w:pPr>
              <w:spacing w:before="60"/>
              <w:jc w:val="center"/>
              <w:rPr>
                <w:b/>
                <w:sz w:val="20"/>
                <w:szCs w:val="20"/>
              </w:rPr>
            </w:pPr>
          </w:p>
          <w:p w14:paraId="49B7DF31" w14:textId="77777777" w:rsidR="00BE59C4" w:rsidRPr="00C13EF2" w:rsidRDefault="00BE59C4" w:rsidP="009D094F">
            <w:pPr>
              <w:jc w:val="center"/>
              <w:rPr>
                <w:b/>
                <w:sz w:val="20"/>
                <w:szCs w:val="20"/>
              </w:rPr>
            </w:pPr>
          </w:p>
        </w:tc>
        <w:tc>
          <w:tcPr>
            <w:tcW w:w="3118" w:type="dxa"/>
          </w:tcPr>
          <w:p w14:paraId="1BA720CA" w14:textId="05DD166D" w:rsidR="00D83F5E" w:rsidRPr="00C13EF2" w:rsidRDefault="00D83F5E" w:rsidP="00D83F5E">
            <w:pPr>
              <w:jc w:val="center"/>
              <w:rPr>
                <w:sz w:val="20"/>
                <w:szCs w:val="20"/>
              </w:rPr>
            </w:pPr>
            <w:r w:rsidRPr="00F614DA">
              <w:rPr>
                <w:b/>
                <w:sz w:val="20"/>
                <w:szCs w:val="20"/>
              </w:rPr>
              <w:t>Rada Miasta Krakowa nie uwzględniła uwagi</w:t>
            </w:r>
            <w:r>
              <w:rPr>
                <w:b/>
                <w:sz w:val="20"/>
                <w:szCs w:val="20"/>
              </w:rPr>
              <w:t xml:space="preserve"> w pkt 2, 4-6 oraz w części w pkt 1</w:t>
            </w:r>
          </w:p>
          <w:p w14:paraId="34F1EB8B" w14:textId="77777777" w:rsidR="00BE59C4" w:rsidRPr="00C13EF2" w:rsidRDefault="00BE59C4" w:rsidP="009D094F">
            <w:pPr>
              <w:jc w:val="center"/>
              <w:rPr>
                <w:sz w:val="20"/>
                <w:szCs w:val="20"/>
              </w:rPr>
            </w:pPr>
          </w:p>
          <w:p w14:paraId="3FE6088A" w14:textId="77777777" w:rsidR="00BE59C4" w:rsidRPr="00C13EF2" w:rsidRDefault="00BE59C4" w:rsidP="009D094F">
            <w:pPr>
              <w:jc w:val="center"/>
              <w:rPr>
                <w:sz w:val="20"/>
                <w:szCs w:val="20"/>
              </w:rPr>
            </w:pPr>
          </w:p>
          <w:p w14:paraId="76E27630" w14:textId="77777777" w:rsidR="00BE59C4" w:rsidRPr="00C13EF2" w:rsidRDefault="00BE59C4" w:rsidP="009D094F">
            <w:pPr>
              <w:jc w:val="center"/>
              <w:rPr>
                <w:sz w:val="20"/>
                <w:szCs w:val="20"/>
              </w:rPr>
            </w:pPr>
          </w:p>
          <w:p w14:paraId="68DD0A65" w14:textId="77777777" w:rsidR="00BE59C4" w:rsidRPr="00C13EF2" w:rsidRDefault="00BE59C4" w:rsidP="009D094F">
            <w:pPr>
              <w:jc w:val="center"/>
              <w:rPr>
                <w:sz w:val="20"/>
                <w:szCs w:val="20"/>
              </w:rPr>
            </w:pPr>
          </w:p>
          <w:p w14:paraId="02E4A162" w14:textId="77777777" w:rsidR="00BE59C4" w:rsidRPr="00C13EF2" w:rsidRDefault="00BE59C4" w:rsidP="009D094F">
            <w:pPr>
              <w:jc w:val="center"/>
              <w:rPr>
                <w:sz w:val="20"/>
                <w:szCs w:val="20"/>
              </w:rPr>
            </w:pPr>
          </w:p>
          <w:p w14:paraId="424766BF" w14:textId="77777777" w:rsidR="00BE59C4" w:rsidRPr="00C13EF2" w:rsidRDefault="00BE59C4" w:rsidP="009D094F">
            <w:pPr>
              <w:jc w:val="center"/>
              <w:rPr>
                <w:sz w:val="20"/>
                <w:szCs w:val="20"/>
              </w:rPr>
            </w:pPr>
          </w:p>
          <w:p w14:paraId="483D8C9F" w14:textId="77777777" w:rsidR="00BE59C4" w:rsidRPr="00C13EF2" w:rsidRDefault="00BE59C4" w:rsidP="009D094F">
            <w:pPr>
              <w:jc w:val="center"/>
              <w:rPr>
                <w:sz w:val="20"/>
                <w:szCs w:val="20"/>
              </w:rPr>
            </w:pPr>
          </w:p>
          <w:p w14:paraId="7C489B6E" w14:textId="77777777" w:rsidR="00BE59C4" w:rsidRPr="00C13EF2" w:rsidRDefault="00BE59C4" w:rsidP="009D094F">
            <w:pPr>
              <w:jc w:val="center"/>
              <w:rPr>
                <w:sz w:val="20"/>
                <w:szCs w:val="20"/>
              </w:rPr>
            </w:pPr>
          </w:p>
          <w:p w14:paraId="087FCBD7" w14:textId="77777777" w:rsidR="00BE59C4" w:rsidRPr="00C13EF2" w:rsidRDefault="00BE59C4" w:rsidP="009D094F">
            <w:pPr>
              <w:jc w:val="center"/>
              <w:rPr>
                <w:sz w:val="20"/>
                <w:szCs w:val="20"/>
              </w:rPr>
            </w:pPr>
          </w:p>
          <w:p w14:paraId="29BBBAC4" w14:textId="77777777" w:rsidR="00BE59C4" w:rsidRPr="00C13EF2" w:rsidRDefault="00BE59C4" w:rsidP="009D094F">
            <w:pPr>
              <w:jc w:val="center"/>
              <w:rPr>
                <w:sz w:val="20"/>
                <w:szCs w:val="20"/>
              </w:rPr>
            </w:pPr>
          </w:p>
          <w:p w14:paraId="21F8CBDE" w14:textId="77777777" w:rsidR="00BE59C4" w:rsidRPr="00C13EF2" w:rsidRDefault="00BE59C4" w:rsidP="009D094F">
            <w:pPr>
              <w:jc w:val="center"/>
              <w:rPr>
                <w:sz w:val="20"/>
                <w:szCs w:val="20"/>
              </w:rPr>
            </w:pPr>
          </w:p>
          <w:p w14:paraId="60B1D53E" w14:textId="77777777" w:rsidR="00BE59C4" w:rsidRPr="00C13EF2" w:rsidRDefault="00BE59C4" w:rsidP="009D094F">
            <w:pPr>
              <w:jc w:val="center"/>
              <w:rPr>
                <w:sz w:val="20"/>
                <w:szCs w:val="20"/>
              </w:rPr>
            </w:pPr>
          </w:p>
          <w:p w14:paraId="214EA44F" w14:textId="77777777" w:rsidR="00BE59C4" w:rsidRPr="00C13EF2" w:rsidRDefault="00BE59C4" w:rsidP="009D094F">
            <w:pPr>
              <w:jc w:val="center"/>
              <w:rPr>
                <w:sz w:val="20"/>
                <w:szCs w:val="20"/>
              </w:rPr>
            </w:pPr>
          </w:p>
          <w:p w14:paraId="61023D0B" w14:textId="77777777" w:rsidR="00BE59C4" w:rsidRPr="00C13EF2" w:rsidRDefault="00BE59C4" w:rsidP="009D094F">
            <w:pPr>
              <w:jc w:val="center"/>
              <w:rPr>
                <w:sz w:val="20"/>
                <w:szCs w:val="20"/>
              </w:rPr>
            </w:pPr>
          </w:p>
          <w:p w14:paraId="2DECC0BD" w14:textId="77777777" w:rsidR="00BE59C4" w:rsidRPr="00C13EF2" w:rsidRDefault="00BE59C4" w:rsidP="009D094F">
            <w:pPr>
              <w:jc w:val="center"/>
              <w:rPr>
                <w:sz w:val="20"/>
                <w:szCs w:val="20"/>
              </w:rPr>
            </w:pPr>
          </w:p>
          <w:p w14:paraId="70A2128D" w14:textId="77777777" w:rsidR="00BE59C4" w:rsidRPr="00C13EF2" w:rsidRDefault="00BE59C4" w:rsidP="009D094F">
            <w:pPr>
              <w:jc w:val="center"/>
              <w:rPr>
                <w:sz w:val="20"/>
                <w:szCs w:val="20"/>
              </w:rPr>
            </w:pPr>
          </w:p>
          <w:p w14:paraId="14AE96F9" w14:textId="77777777" w:rsidR="00BE59C4" w:rsidRPr="00C13EF2" w:rsidRDefault="00BE59C4" w:rsidP="009D094F">
            <w:pPr>
              <w:jc w:val="center"/>
              <w:rPr>
                <w:sz w:val="20"/>
                <w:szCs w:val="20"/>
              </w:rPr>
            </w:pPr>
          </w:p>
          <w:p w14:paraId="08E289BB" w14:textId="77777777" w:rsidR="00BE59C4" w:rsidRPr="00C13EF2" w:rsidRDefault="00BE59C4" w:rsidP="009D094F">
            <w:pPr>
              <w:jc w:val="center"/>
              <w:rPr>
                <w:sz w:val="20"/>
                <w:szCs w:val="20"/>
              </w:rPr>
            </w:pPr>
          </w:p>
          <w:p w14:paraId="75CA720B" w14:textId="77777777" w:rsidR="00BE59C4" w:rsidRPr="00C13EF2" w:rsidRDefault="00BE59C4" w:rsidP="009D094F">
            <w:pPr>
              <w:jc w:val="center"/>
              <w:rPr>
                <w:sz w:val="20"/>
                <w:szCs w:val="20"/>
              </w:rPr>
            </w:pPr>
          </w:p>
          <w:p w14:paraId="72860927" w14:textId="77777777" w:rsidR="00BE59C4" w:rsidRPr="00C13EF2" w:rsidRDefault="00BE59C4" w:rsidP="009D094F">
            <w:pPr>
              <w:jc w:val="center"/>
              <w:rPr>
                <w:sz w:val="20"/>
                <w:szCs w:val="20"/>
              </w:rPr>
            </w:pPr>
          </w:p>
          <w:p w14:paraId="1B1A126F" w14:textId="77777777" w:rsidR="00BE59C4" w:rsidRPr="00C13EF2" w:rsidRDefault="00BE59C4" w:rsidP="009D094F">
            <w:pPr>
              <w:jc w:val="center"/>
              <w:rPr>
                <w:sz w:val="20"/>
                <w:szCs w:val="20"/>
              </w:rPr>
            </w:pPr>
          </w:p>
          <w:p w14:paraId="5241EA24" w14:textId="77777777" w:rsidR="00BE59C4" w:rsidRPr="00C13EF2" w:rsidRDefault="00BE59C4" w:rsidP="009D094F">
            <w:pPr>
              <w:jc w:val="center"/>
              <w:rPr>
                <w:sz w:val="20"/>
                <w:szCs w:val="20"/>
              </w:rPr>
            </w:pPr>
          </w:p>
          <w:p w14:paraId="45C03B4C" w14:textId="77777777" w:rsidR="00BE59C4" w:rsidRPr="00C13EF2" w:rsidRDefault="00BE59C4" w:rsidP="009D094F">
            <w:pPr>
              <w:jc w:val="center"/>
              <w:rPr>
                <w:sz w:val="20"/>
                <w:szCs w:val="20"/>
              </w:rPr>
            </w:pPr>
          </w:p>
          <w:p w14:paraId="7AAFB2BD" w14:textId="77777777" w:rsidR="00BE59C4" w:rsidRPr="00C13EF2" w:rsidRDefault="00BE59C4" w:rsidP="009D094F">
            <w:pPr>
              <w:jc w:val="center"/>
              <w:rPr>
                <w:sz w:val="20"/>
                <w:szCs w:val="20"/>
              </w:rPr>
            </w:pPr>
          </w:p>
          <w:p w14:paraId="4168FE96" w14:textId="77777777" w:rsidR="00BE59C4" w:rsidRPr="00C13EF2" w:rsidRDefault="00BE59C4" w:rsidP="009D094F">
            <w:pPr>
              <w:jc w:val="center"/>
              <w:rPr>
                <w:sz w:val="20"/>
                <w:szCs w:val="20"/>
              </w:rPr>
            </w:pPr>
          </w:p>
          <w:p w14:paraId="73FB9921" w14:textId="77777777" w:rsidR="00BE59C4" w:rsidRPr="00C13EF2" w:rsidRDefault="00BE59C4" w:rsidP="009D094F">
            <w:pPr>
              <w:jc w:val="center"/>
              <w:rPr>
                <w:sz w:val="20"/>
                <w:szCs w:val="20"/>
              </w:rPr>
            </w:pPr>
          </w:p>
          <w:p w14:paraId="162E829F" w14:textId="77777777" w:rsidR="00BE59C4" w:rsidRPr="00C13EF2" w:rsidRDefault="00BE59C4" w:rsidP="009D094F">
            <w:pPr>
              <w:jc w:val="center"/>
              <w:rPr>
                <w:sz w:val="20"/>
                <w:szCs w:val="20"/>
              </w:rPr>
            </w:pPr>
          </w:p>
          <w:p w14:paraId="1155DC84" w14:textId="77777777" w:rsidR="00BE59C4" w:rsidRPr="00C13EF2" w:rsidRDefault="00BE59C4" w:rsidP="009D094F">
            <w:pPr>
              <w:jc w:val="center"/>
              <w:rPr>
                <w:sz w:val="20"/>
                <w:szCs w:val="20"/>
              </w:rPr>
            </w:pPr>
          </w:p>
          <w:p w14:paraId="25F963C2" w14:textId="77777777" w:rsidR="00BE59C4" w:rsidRPr="00C13EF2" w:rsidRDefault="00BE59C4" w:rsidP="009D094F">
            <w:pPr>
              <w:jc w:val="center"/>
              <w:rPr>
                <w:sz w:val="20"/>
                <w:szCs w:val="20"/>
              </w:rPr>
            </w:pPr>
          </w:p>
          <w:p w14:paraId="6B74DEF8" w14:textId="0BA76BE1" w:rsidR="00BE59C4" w:rsidRPr="00C13EF2" w:rsidRDefault="00BE59C4" w:rsidP="009D094F">
            <w:pPr>
              <w:jc w:val="center"/>
              <w:rPr>
                <w:sz w:val="20"/>
                <w:szCs w:val="20"/>
              </w:rPr>
            </w:pPr>
          </w:p>
          <w:p w14:paraId="30E25BD3" w14:textId="76E97342" w:rsidR="00BE59C4" w:rsidRPr="00C13EF2" w:rsidRDefault="00BE59C4" w:rsidP="009D094F">
            <w:pPr>
              <w:jc w:val="center"/>
              <w:rPr>
                <w:sz w:val="20"/>
                <w:szCs w:val="20"/>
              </w:rPr>
            </w:pPr>
          </w:p>
          <w:p w14:paraId="74F7A15C" w14:textId="5AF64653" w:rsidR="00BE59C4" w:rsidRPr="00C13EF2" w:rsidRDefault="00BE59C4" w:rsidP="009D094F">
            <w:pPr>
              <w:jc w:val="center"/>
              <w:rPr>
                <w:sz w:val="20"/>
                <w:szCs w:val="20"/>
              </w:rPr>
            </w:pPr>
          </w:p>
          <w:p w14:paraId="34F4BA64" w14:textId="2B9F58CF" w:rsidR="00BE59C4" w:rsidRPr="00C13EF2" w:rsidRDefault="00BE59C4" w:rsidP="009D094F">
            <w:pPr>
              <w:jc w:val="center"/>
              <w:rPr>
                <w:sz w:val="20"/>
                <w:szCs w:val="20"/>
              </w:rPr>
            </w:pPr>
          </w:p>
          <w:p w14:paraId="1B1EC5CF" w14:textId="06974A0E" w:rsidR="00BE59C4" w:rsidRPr="00C13EF2" w:rsidRDefault="00BE59C4" w:rsidP="009D094F">
            <w:pPr>
              <w:jc w:val="center"/>
              <w:rPr>
                <w:sz w:val="20"/>
                <w:szCs w:val="20"/>
              </w:rPr>
            </w:pPr>
          </w:p>
          <w:p w14:paraId="7500A2DF" w14:textId="34753029" w:rsidR="00BE59C4" w:rsidRPr="00C13EF2" w:rsidRDefault="00BE59C4" w:rsidP="009D094F">
            <w:pPr>
              <w:jc w:val="center"/>
              <w:rPr>
                <w:sz w:val="20"/>
                <w:szCs w:val="20"/>
              </w:rPr>
            </w:pPr>
          </w:p>
          <w:p w14:paraId="0EC56525" w14:textId="45C60486" w:rsidR="00BE59C4" w:rsidRPr="00C13EF2" w:rsidRDefault="00BE59C4" w:rsidP="009D094F">
            <w:pPr>
              <w:jc w:val="center"/>
              <w:rPr>
                <w:sz w:val="20"/>
                <w:szCs w:val="20"/>
              </w:rPr>
            </w:pPr>
          </w:p>
          <w:p w14:paraId="58A8587A" w14:textId="4D572B51" w:rsidR="00BE59C4" w:rsidRPr="00C13EF2" w:rsidRDefault="00BE59C4" w:rsidP="009D094F">
            <w:pPr>
              <w:jc w:val="center"/>
              <w:rPr>
                <w:sz w:val="20"/>
                <w:szCs w:val="20"/>
              </w:rPr>
            </w:pPr>
          </w:p>
          <w:p w14:paraId="2425AAF4" w14:textId="541C1507" w:rsidR="00BE59C4" w:rsidRPr="00C13EF2" w:rsidRDefault="00BE59C4" w:rsidP="009D094F">
            <w:pPr>
              <w:jc w:val="center"/>
              <w:rPr>
                <w:sz w:val="20"/>
                <w:szCs w:val="20"/>
              </w:rPr>
            </w:pPr>
          </w:p>
          <w:p w14:paraId="545F84D5" w14:textId="6F77D0AB" w:rsidR="00BE59C4" w:rsidRPr="00C13EF2" w:rsidRDefault="00BE59C4" w:rsidP="009D094F">
            <w:pPr>
              <w:jc w:val="center"/>
              <w:rPr>
                <w:sz w:val="20"/>
                <w:szCs w:val="20"/>
              </w:rPr>
            </w:pPr>
          </w:p>
          <w:p w14:paraId="628D2289" w14:textId="5B72C9B2" w:rsidR="00BE59C4" w:rsidRPr="00C13EF2" w:rsidRDefault="00BE59C4" w:rsidP="009D094F">
            <w:pPr>
              <w:jc w:val="center"/>
              <w:rPr>
                <w:sz w:val="20"/>
                <w:szCs w:val="20"/>
              </w:rPr>
            </w:pPr>
          </w:p>
          <w:p w14:paraId="5DB08907" w14:textId="5885C9CD" w:rsidR="00BE59C4" w:rsidRPr="00C13EF2" w:rsidRDefault="00BE59C4" w:rsidP="009D094F">
            <w:pPr>
              <w:jc w:val="center"/>
              <w:rPr>
                <w:sz w:val="20"/>
                <w:szCs w:val="20"/>
              </w:rPr>
            </w:pPr>
          </w:p>
          <w:p w14:paraId="1F9BABC5" w14:textId="3219666E" w:rsidR="00BE59C4" w:rsidRPr="00C13EF2" w:rsidRDefault="00BE59C4" w:rsidP="009D094F">
            <w:pPr>
              <w:jc w:val="center"/>
              <w:rPr>
                <w:sz w:val="20"/>
                <w:szCs w:val="20"/>
              </w:rPr>
            </w:pPr>
          </w:p>
          <w:p w14:paraId="137B56D7" w14:textId="7DBF3784" w:rsidR="00BE59C4" w:rsidRPr="00C13EF2" w:rsidRDefault="00BE59C4" w:rsidP="009D094F">
            <w:pPr>
              <w:jc w:val="center"/>
              <w:rPr>
                <w:sz w:val="20"/>
                <w:szCs w:val="20"/>
              </w:rPr>
            </w:pPr>
          </w:p>
          <w:p w14:paraId="2BC1B2BF" w14:textId="40F32387" w:rsidR="00BE59C4" w:rsidRPr="00C13EF2" w:rsidRDefault="00BE59C4" w:rsidP="009D094F">
            <w:pPr>
              <w:jc w:val="center"/>
              <w:rPr>
                <w:sz w:val="20"/>
                <w:szCs w:val="20"/>
              </w:rPr>
            </w:pPr>
          </w:p>
          <w:p w14:paraId="4AA6B939" w14:textId="791CAEF9" w:rsidR="00BE59C4" w:rsidRPr="00C13EF2" w:rsidRDefault="00BE59C4" w:rsidP="009D094F">
            <w:pPr>
              <w:jc w:val="center"/>
              <w:rPr>
                <w:sz w:val="20"/>
                <w:szCs w:val="20"/>
              </w:rPr>
            </w:pPr>
          </w:p>
          <w:p w14:paraId="5C717C8B" w14:textId="08C3C487" w:rsidR="00BE59C4" w:rsidRPr="00C13EF2" w:rsidRDefault="00BE59C4" w:rsidP="009D094F">
            <w:pPr>
              <w:jc w:val="center"/>
              <w:rPr>
                <w:sz w:val="20"/>
                <w:szCs w:val="20"/>
              </w:rPr>
            </w:pPr>
          </w:p>
          <w:p w14:paraId="59573553" w14:textId="01A59988" w:rsidR="00BE59C4" w:rsidRPr="00C13EF2" w:rsidRDefault="00BE59C4" w:rsidP="009D094F">
            <w:pPr>
              <w:jc w:val="center"/>
              <w:rPr>
                <w:sz w:val="20"/>
                <w:szCs w:val="20"/>
              </w:rPr>
            </w:pPr>
          </w:p>
          <w:p w14:paraId="48FFAADB" w14:textId="134A7319" w:rsidR="00BE59C4" w:rsidRPr="00C13EF2" w:rsidRDefault="00BE59C4" w:rsidP="009D094F">
            <w:pPr>
              <w:jc w:val="center"/>
              <w:rPr>
                <w:sz w:val="20"/>
                <w:szCs w:val="20"/>
              </w:rPr>
            </w:pPr>
          </w:p>
          <w:p w14:paraId="2A2E355D" w14:textId="49C1FBDD" w:rsidR="00BE59C4" w:rsidRPr="00C13EF2" w:rsidRDefault="00BE59C4" w:rsidP="009D094F">
            <w:pPr>
              <w:jc w:val="center"/>
              <w:rPr>
                <w:sz w:val="20"/>
                <w:szCs w:val="20"/>
              </w:rPr>
            </w:pPr>
          </w:p>
          <w:p w14:paraId="31E82746" w14:textId="3237880A" w:rsidR="00BE59C4" w:rsidRPr="00C13EF2" w:rsidRDefault="00BE59C4" w:rsidP="009D094F">
            <w:pPr>
              <w:jc w:val="center"/>
              <w:rPr>
                <w:sz w:val="20"/>
                <w:szCs w:val="20"/>
              </w:rPr>
            </w:pPr>
          </w:p>
          <w:p w14:paraId="176AB8C8" w14:textId="743F9FA1" w:rsidR="00BE59C4" w:rsidRPr="00C13EF2" w:rsidRDefault="00BE59C4" w:rsidP="009D094F">
            <w:pPr>
              <w:jc w:val="center"/>
              <w:rPr>
                <w:sz w:val="20"/>
                <w:szCs w:val="20"/>
              </w:rPr>
            </w:pPr>
          </w:p>
          <w:p w14:paraId="47DBCE90" w14:textId="56903384" w:rsidR="00BE59C4" w:rsidRPr="00C13EF2" w:rsidRDefault="00BE59C4" w:rsidP="009D094F">
            <w:pPr>
              <w:jc w:val="center"/>
              <w:rPr>
                <w:sz w:val="20"/>
                <w:szCs w:val="20"/>
              </w:rPr>
            </w:pPr>
          </w:p>
          <w:p w14:paraId="75153A8C" w14:textId="4A7406C4" w:rsidR="00BE59C4" w:rsidRPr="00C13EF2" w:rsidRDefault="00BE59C4" w:rsidP="009D094F">
            <w:pPr>
              <w:jc w:val="center"/>
              <w:rPr>
                <w:sz w:val="20"/>
                <w:szCs w:val="20"/>
              </w:rPr>
            </w:pPr>
          </w:p>
          <w:p w14:paraId="60347B6C" w14:textId="586FBF7D" w:rsidR="00BE59C4" w:rsidRPr="00C13EF2" w:rsidRDefault="00BE59C4" w:rsidP="009D094F">
            <w:pPr>
              <w:jc w:val="center"/>
              <w:rPr>
                <w:sz w:val="20"/>
                <w:szCs w:val="20"/>
              </w:rPr>
            </w:pPr>
          </w:p>
          <w:p w14:paraId="521215C5" w14:textId="1ADA0DF8" w:rsidR="00BE59C4" w:rsidRPr="00C13EF2" w:rsidRDefault="00BE59C4" w:rsidP="009D094F">
            <w:pPr>
              <w:jc w:val="center"/>
              <w:rPr>
                <w:sz w:val="20"/>
                <w:szCs w:val="20"/>
              </w:rPr>
            </w:pPr>
          </w:p>
          <w:p w14:paraId="3A56B00C" w14:textId="2AAC84BE" w:rsidR="00BE59C4" w:rsidRPr="00C13EF2" w:rsidRDefault="00BE59C4" w:rsidP="009D094F">
            <w:pPr>
              <w:jc w:val="center"/>
              <w:rPr>
                <w:sz w:val="20"/>
                <w:szCs w:val="20"/>
              </w:rPr>
            </w:pPr>
          </w:p>
          <w:p w14:paraId="376D3255" w14:textId="7330C164" w:rsidR="00BE59C4" w:rsidRPr="00C13EF2" w:rsidRDefault="00BE59C4" w:rsidP="009D094F">
            <w:pPr>
              <w:jc w:val="center"/>
              <w:rPr>
                <w:sz w:val="20"/>
                <w:szCs w:val="20"/>
              </w:rPr>
            </w:pPr>
          </w:p>
          <w:p w14:paraId="3078035A" w14:textId="07256E70" w:rsidR="00BE59C4" w:rsidRPr="00C13EF2" w:rsidRDefault="00BE59C4" w:rsidP="009D094F">
            <w:pPr>
              <w:jc w:val="center"/>
              <w:rPr>
                <w:sz w:val="20"/>
                <w:szCs w:val="20"/>
              </w:rPr>
            </w:pPr>
          </w:p>
          <w:p w14:paraId="420A70E4" w14:textId="2599A921" w:rsidR="00BE59C4" w:rsidRPr="00C13EF2" w:rsidRDefault="00BE59C4" w:rsidP="009D094F">
            <w:pPr>
              <w:jc w:val="center"/>
              <w:rPr>
                <w:sz w:val="20"/>
                <w:szCs w:val="20"/>
              </w:rPr>
            </w:pPr>
          </w:p>
          <w:p w14:paraId="12FA29B6" w14:textId="221EF2FA" w:rsidR="00BE59C4" w:rsidRPr="00C13EF2" w:rsidRDefault="00BE59C4" w:rsidP="009D094F">
            <w:pPr>
              <w:jc w:val="center"/>
              <w:rPr>
                <w:sz w:val="20"/>
                <w:szCs w:val="20"/>
              </w:rPr>
            </w:pPr>
          </w:p>
          <w:p w14:paraId="185C1BB7" w14:textId="20A00C7B" w:rsidR="00BE59C4" w:rsidRPr="00C13EF2" w:rsidRDefault="00BE59C4" w:rsidP="009D094F">
            <w:pPr>
              <w:jc w:val="center"/>
              <w:rPr>
                <w:sz w:val="20"/>
                <w:szCs w:val="20"/>
              </w:rPr>
            </w:pPr>
          </w:p>
          <w:p w14:paraId="370B8BB9" w14:textId="50FC0528" w:rsidR="00BE59C4" w:rsidRPr="00C13EF2" w:rsidRDefault="00BE59C4" w:rsidP="009D094F">
            <w:pPr>
              <w:jc w:val="center"/>
              <w:rPr>
                <w:sz w:val="20"/>
                <w:szCs w:val="20"/>
              </w:rPr>
            </w:pPr>
          </w:p>
          <w:p w14:paraId="6F5EBE46" w14:textId="20B66F1B" w:rsidR="00BE59C4" w:rsidRPr="00C13EF2" w:rsidRDefault="00BE59C4" w:rsidP="009D094F">
            <w:pPr>
              <w:jc w:val="center"/>
              <w:rPr>
                <w:sz w:val="20"/>
                <w:szCs w:val="20"/>
              </w:rPr>
            </w:pPr>
          </w:p>
          <w:p w14:paraId="11D11309" w14:textId="1CD40AE7" w:rsidR="00BE59C4" w:rsidRPr="00C13EF2" w:rsidRDefault="00BE59C4" w:rsidP="009D094F">
            <w:pPr>
              <w:jc w:val="center"/>
              <w:rPr>
                <w:sz w:val="20"/>
                <w:szCs w:val="20"/>
              </w:rPr>
            </w:pPr>
          </w:p>
          <w:p w14:paraId="524804FC" w14:textId="2FF41BA7" w:rsidR="00BE59C4" w:rsidRPr="00C13EF2" w:rsidRDefault="00BE59C4" w:rsidP="009D094F">
            <w:pPr>
              <w:jc w:val="center"/>
              <w:rPr>
                <w:sz w:val="20"/>
                <w:szCs w:val="20"/>
              </w:rPr>
            </w:pPr>
          </w:p>
          <w:p w14:paraId="42D5A2EB" w14:textId="0965547F" w:rsidR="00BE59C4" w:rsidRPr="00C13EF2" w:rsidRDefault="00BE59C4" w:rsidP="009D094F">
            <w:pPr>
              <w:jc w:val="center"/>
              <w:rPr>
                <w:sz w:val="20"/>
                <w:szCs w:val="20"/>
              </w:rPr>
            </w:pPr>
          </w:p>
          <w:p w14:paraId="0F67472F" w14:textId="0B464FB2" w:rsidR="00BE59C4" w:rsidRPr="00C13EF2" w:rsidRDefault="00BE59C4" w:rsidP="009D094F">
            <w:pPr>
              <w:jc w:val="center"/>
              <w:rPr>
                <w:sz w:val="20"/>
                <w:szCs w:val="20"/>
              </w:rPr>
            </w:pPr>
          </w:p>
          <w:p w14:paraId="236C20B4" w14:textId="1BC74CCA" w:rsidR="00BE59C4" w:rsidRDefault="00BE59C4" w:rsidP="009D094F">
            <w:pPr>
              <w:jc w:val="center"/>
              <w:rPr>
                <w:sz w:val="20"/>
                <w:szCs w:val="20"/>
              </w:rPr>
            </w:pPr>
          </w:p>
          <w:p w14:paraId="47D99216" w14:textId="00C63262" w:rsidR="00BE59C4" w:rsidRDefault="00BE59C4" w:rsidP="009D094F">
            <w:pPr>
              <w:jc w:val="center"/>
              <w:rPr>
                <w:sz w:val="20"/>
                <w:szCs w:val="20"/>
              </w:rPr>
            </w:pPr>
          </w:p>
          <w:p w14:paraId="4E878BA7" w14:textId="41056C65" w:rsidR="00BE59C4" w:rsidRDefault="00BE59C4" w:rsidP="009D094F">
            <w:pPr>
              <w:jc w:val="center"/>
              <w:rPr>
                <w:sz w:val="20"/>
                <w:szCs w:val="20"/>
              </w:rPr>
            </w:pPr>
          </w:p>
          <w:p w14:paraId="081C451F" w14:textId="3F94755A" w:rsidR="00BE59C4" w:rsidRDefault="00BE59C4" w:rsidP="009D094F">
            <w:pPr>
              <w:jc w:val="center"/>
              <w:rPr>
                <w:sz w:val="20"/>
                <w:szCs w:val="20"/>
              </w:rPr>
            </w:pPr>
          </w:p>
          <w:p w14:paraId="3D66D549" w14:textId="2D113853" w:rsidR="00BE59C4" w:rsidRDefault="00BE59C4" w:rsidP="009D094F">
            <w:pPr>
              <w:jc w:val="center"/>
              <w:rPr>
                <w:sz w:val="20"/>
                <w:szCs w:val="20"/>
              </w:rPr>
            </w:pPr>
          </w:p>
          <w:p w14:paraId="08AA83B9" w14:textId="77777777" w:rsidR="00BE59C4" w:rsidRPr="00C13EF2" w:rsidRDefault="00BE59C4" w:rsidP="009D094F">
            <w:pPr>
              <w:jc w:val="center"/>
              <w:rPr>
                <w:sz w:val="20"/>
                <w:szCs w:val="20"/>
              </w:rPr>
            </w:pPr>
          </w:p>
          <w:p w14:paraId="2985C880" w14:textId="77777777" w:rsidR="00BE59C4" w:rsidRPr="00C13EF2" w:rsidRDefault="00BE59C4" w:rsidP="009D094F">
            <w:pPr>
              <w:jc w:val="center"/>
              <w:rPr>
                <w:sz w:val="20"/>
                <w:szCs w:val="20"/>
              </w:rPr>
            </w:pPr>
          </w:p>
          <w:p w14:paraId="2DFA30E5" w14:textId="77777777" w:rsidR="00BE59C4" w:rsidRPr="00C13EF2" w:rsidRDefault="00BE59C4" w:rsidP="009D094F">
            <w:pPr>
              <w:jc w:val="center"/>
              <w:rPr>
                <w:sz w:val="20"/>
                <w:szCs w:val="20"/>
              </w:rPr>
            </w:pPr>
          </w:p>
        </w:tc>
        <w:tc>
          <w:tcPr>
            <w:tcW w:w="6663" w:type="dxa"/>
            <w:tcBorders>
              <w:right w:val="single" w:sz="8" w:space="0" w:color="auto"/>
            </w:tcBorders>
          </w:tcPr>
          <w:p w14:paraId="1023B4E5" w14:textId="77777777" w:rsidR="00BE59C4" w:rsidRPr="00C13EF2" w:rsidRDefault="00BE59C4" w:rsidP="009D094F">
            <w:pPr>
              <w:spacing w:before="60"/>
              <w:jc w:val="both"/>
              <w:rPr>
                <w:sz w:val="20"/>
                <w:szCs w:val="20"/>
              </w:rPr>
            </w:pPr>
            <w:r w:rsidRPr="00C13EF2">
              <w:rPr>
                <w:sz w:val="20"/>
                <w:szCs w:val="20"/>
              </w:rPr>
              <w:lastRenderedPageBreak/>
              <w:t xml:space="preserve">Ad.1. </w:t>
            </w:r>
          </w:p>
          <w:p w14:paraId="44DF709C" w14:textId="0DC5E726" w:rsidR="00BE59C4" w:rsidRPr="00C13EF2" w:rsidRDefault="00BE59C4" w:rsidP="009D094F">
            <w:pPr>
              <w:tabs>
                <w:tab w:val="left" w:pos="6397"/>
              </w:tabs>
              <w:spacing w:before="1"/>
              <w:jc w:val="both"/>
              <w:rPr>
                <w:sz w:val="20"/>
                <w:szCs w:val="20"/>
              </w:rPr>
            </w:pPr>
            <w:r w:rsidRPr="00C13EF2">
              <w:rPr>
                <w:sz w:val="20"/>
                <w:szCs w:val="20"/>
              </w:rPr>
              <w:t xml:space="preserve">Zgodnie z art. 15 ust. 2 pkt 1 ustawy o planowaniu i zagospodarowaniu przestrzennym: „w planie miejscowym określa się obowiązkowo przeznaczenie terenów oraz linie rozgraniczające tereny o różnym przeznaczeniu lub różnych zasadach zagospodarowania”.  </w:t>
            </w:r>
          </w:p>
          <w:p w14:paraId="5EDA146F" w14:textId="0D7E1B33" w:rsidR="00BE59C4" w:rsidRPr="00C13EF2" w:rsidRDefault="00BE59C4" w:rsidP="009D094F">
            <w:pPr>
              <w:jc w:val="both"/>
              <w:rPr>
                <w:sz w:val="20"/>
                <w:szCs w:val="20"/>
              </w:rPr>
            </w:pPr>
            <w:r w:rsidRPr="00C13EF2">
              <w:rPr>
                <w:sz w:val="20"/>
                <w:szCs w:val="20"/>
              </w:rPr>
              <w:t>Uwaga nieuwzględniona w zakresie wyznaczenia nowych terenów dla lokalizacji Parku Baryckiego na terenach, które w projekcie planu, zgodnie ze Studium, zostały przeznaczone pod Tereny zabudowy usługowej (U), Tereny rolnicze (Rp, Rz), Teren lasu (ZL).</w:t>
            </w:r>
            <w:r w:rsidRPr="00C13EF2">
              <w:rPr>
                <w:sz w:val="20"/>
              </w:rPr>
              <w:t xml:space="preserve"> Dodatkowo zauważenia wymaga fakt, że przedstawiona w</w:t>
            </w:r>
            <w:r w:rsidRPr="00C13EF2">
              <w:rPr>
                <w:sz w:val="20"/>
                <w:szCs w:val="20"/>
              </w:rPr>
              <w:t xml:space="preserve"> społecznej koncepcji funkcjonalnej Parku Baryckiego, wersja 1, z dnia 16 maja 2025 r.- wykracza swoim obszarem poza granice administracyjne Miasta Kraków i część przedstawionych terenów obejmuje tereny położone w granicach administracyjnych Gminy Wieliczka.</w:t>
            </w:r>
          </w:p>
          <w:p w14:paraId="2B55EDA8" w14:textId="77777777" w:rsidR="00BE59C4" w:rsidRPr="00C13EF2" w:rsidRDefault="00BE59C4" w:rsidP="009D094F">
            <w:pPr>
              <w:jc w:val="both"/>
              <w:rPr>
                <w:sz w:val="20"/>
                <w:szCs w:val="20"/>
              </w:rPr>
            </w:pPr>
          </w:p>
          <w:p w14:paraId="4DF35C0B" w14:textId="46079117" w:rsidR="00BE59C4" w:rsidRPr="00C13EF2" w:rsidRDefault="00BE59C4" w:rsidP="009D094F">
            <w:pPr>
              <w:jc w:val="both"/>
              <w:rPr>
                <w:sz w:val="20"/>
                <w:szCs w:val="20"/>
              </w:rPr>
            </w:pPr>
            <w:r w:rsidRPr="00C13EF2">
              <w:rPr>
                <w:sz w:val="20"/>
                <w:szCs w:val="20"/>
              </w:rPr>
              <w:t xml:space="preserve">Ad.2. </w:t>
            </w:r>
          </w:p>
          <w:p w14:paraId="62AA953F" w14:textId="54553633" w:rsidR="00BE59C4" w:rsidRPr="00C13EF2" w:rsidRDefault="00BE59C4" w:rsidP="009D094F">
            <w:pPr>
              <w:jc w:val="both"/>
              <w:rPr>
                <w:sz w:val="20"/>
                <w:szCs w:val="20"/>
              </w:rPr>
            </w:pPr>
            <w:r w:rsidRPr="00C13EF2">
              <w:rPr>
                <w:sz w:val="20"/>
                <w:szCs w:val="20"/>
              </w:rPr>
              <w:t>Uwaga nieuwzględniona.</w:t>
            </w:r>
            <w:r w:rsidR="00D83F5E">
              <w:rPr>
                <w:sz w:val="20"/>
                <w:szCs w:val="20"/>
              </w:rPr>
              <w:t xml:space="preserve"> </w:t>
            </w:r>
            <w:r w:rsidRPr="00C13EF2">
              <w:rPr>
                <w:sz w:val="20"/>
                <w:szCs w:val="20"/>
              </w:rPr>
              <w:t>W świetle art. 15 ust. 1 ustawy o</w:t>
            </w:r>
            <w:r w:rsidR="001F4B13">
              <w:rPr>
                <w:sz w:val="20"/>
                <w:szCs w:val="20"/>
              </w:rPr>
              <w:t> </w:t>
            </w:r>
            <w:r w:rsidRPr="00C13EF2">
              <w:rPr>
                <w:sz w:val="20"/>
                <w:szCs w:val="20"/>
              </w:rPr>
              <w:t>planowaniu i zagospodarowaniu przestrzennym projekt planu sporządzony jest zgodnie z zapisami Studium, gdyż ustalenia Studium są wiążące dla organów gminy przy sporządzaniu planów miejscowych (art. 9 ust. 4 ustawy o planowaniu i zagospodarowaniu przestrzennym w brzmieniu sprzed 24 września 2023 r.).</w:t>
            </w:r>
          </w:p>
          <w:p w14:paraId="452C826E" w14:textId="5D5FBC8A" w:rsidR="00BE59C4" w:rsidRPr="00C13EF2" w:rsidRDefault="00BE59C4" w:rsidP="009D094F">
            <w:pPr>
              <w:jc w:val="both"/>
              <w:rPr>
                <w:sz w:val="20"/>
                <w:szCs w:val="20"/>
              </w:rPr>
            </w:pPr>
            <w:r w:rsidRPr="00C13EF2">
              <w:rPr>
                <w:sz w:val="20"/>
                <w:szCs w:val="20"/>
              </w:rPr>
              <w:t xml:space="preserve">Zapisy zastosowane dla </w:t>
            </w:r>
            <w:r w:rsidRPr="001F4B13">
              <w:rPr>
                <w:sz w:val="20"/>
                <w:szCs w:val="20"/>
              </w:rPr>
              <w:t>Terenów zabudowy usługowej, oznaczonych symbolami: U.1, U.2, U.3, U.4, U.5, U.6, U.7, U.8 o podstawowym przeznaczeniu</w:t>
            </w:r>
            <w:r w:rsidRPr="00C13EF2">
              <w:rPr>
                <w:sz w:val="20"/>
                <w:szCs w:val="20"/>
              </w:rPr>
              <w:t xml:space="preserve"> pod zabudowę budynkami usługowymi, są zgodne z zapisami dokumentu Studium w zakresie standardów przestrzennych i wskaźników zabudowy zawartych w karcie dla strukturalnej jednostki urbanistycznej nr: 53 – Swoszowice – Rajsko (Studium TOM III.2.) i zgodne z zawartymi w Studium ogólnymi zasadami kształtowania zabudowy i zagospodarowania terenu w planach miejscowych (Studium TOM III 1.2.). W zakresie standardów przestrzennych  i wskaźników zabudowy dla tej jednostki wskazano:</w:t>
            </w:r>
          </w:p>
          <w:p w14:paraId="5794890E" w14:textId="1A8B18C1"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 xml:space="preserve">powierzchnię biologicznie czynną dla zabudowy usługowej w terenach usług  (U) min. 20%, a dla działek lub ich części położonych w strefie kształtowania systemu przyrodniczego (…) min. 40%. </w:t>
            </w:r>
          </w:p>
          <w:p w14:paraId="785AC8C8" w14:textId="68EE9253"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wysokość zabudowy usługowej w terenach usług (U) do</w:t>
            </w:r>
            <w:r w:rsidR="001F4B13">
              <w:rPr>
                <w:sz w:val="20"/>
                <w:szCs w:val="20"/>
              </w:rPr>
              <w:t> </w:t>
            </w:r>
            <w:r w:rsidRPr="00C13EF2">
              <w:rPr>
                <w:sz w:val="20"/>
                <w:szCs w:val="20"/>
              </w:rPr>
              <w:t>16 m.</w:t>
            </w:r>
          </w:p>
          <w:p w14:paraId="4DD593AC" w14:textId="77777777" w:rsidR="00BE59C4" w:rsidRPr="00C13EF2" w:rsidRDefault="00BE59C4" w:rsidP="009D094F">
            <w:pPr>
              <w:tabs>
                <w:tab w:val="left" w:pos="6397"/>
              </w:tabs>
              <w:jc w:val="both"/>
              <w:rPr>
                <w:sz w:val="20"/>
                <w:szCs w:val="20"/>
              </w:rPr>
            </w:pPr>
            <w:r w:rsidRPr="00C13EF2">
              <w:rPr>
                <w:sz w:val="20"/>
                <w:szCs w:val="20"/>
              </w:rPr>
              <w:t>Dodatkowo, zgodnie z obowiązującym planem „Barycz” - dla terenów usług położonych w bezpośrednim sąsiedztwie składowiska odpadów komunalnych o symbolu Uo (których zasięg w przeważającej części pokrywa się z zasięgiem wyznaczonych w sporządzanym projekcie planu „Barycz II” terenów U.1-U.8) ustalono wysokość budynków do kalenicy nie przekraczającą 9 m. Zatem obniżenie maksymalnej wysokości zabudowy do wnioskowanych 7 m jest niewskazane w kontekście ustaleń obowiązującego planu miejscowego.</w:t>
            </w:r>
          </w:p>
          <w:p w14:paraId="158F006F" w14:textId="77777777" w:rsidR="00BE59C4" w:rsidRPr="00C13EF2" w:rsidRDefault="00BE59C4" w:rsidP="009D094F">
            <w:pPr>
              <w:tabs>
                <w:tab w:val="left" w:pos="6397"/>
              </w:tabs>
              <w:jc w:val="both"/>
              <w:rPr>
                <w:sz w:val="20"/>
                <w:szCs w:val="20"/>
              </w:rPr>
            </w:pPr>
            <w:r w:rsidRPr="00C13EF2">
              <w:rPr>
                <w:sz w:val="20"/>
                <w:szCs w:val="20"/>
              </w:rPr>
              <w:t>W związku z powyższym dla terenów U.1-U.8 w projekcie planu ustalono:</w:t>
            </w:r>
          </w:p>
          <w:p w14:paraId="2A1058B9" w14:textId="77777777" w:rsidR="00BE59C4" w:rsidRPr="00C13EF2" w:rsidRDefault="00BE59C4" w:rsidP="009D094F">
            <w:pPr>
              <w:pStyle w:val="Akapitzlist"/>
              <w:numPr>
                <w:ilvl w:val="0"/>
                <w:numId w:val="6"/>
              </w:numPr>
              <w:tabs>
                <w:tab w:val="left" w:pos="6397"/>
              </w:tabs>
              <w:spacing w:after="200"/>
              <w:ind w:left="284" w:hanging="284"/>
              <w:jc w:val="both"/>
              <w:rPr>
                <w:sz w:val="20"/>
                <w:szCs w:val="20"/>
              </w:rPr>
            </w:pPr>
            <w:r w:rsidRPr="00C13EF2">
              <w:rPr>
                <w:sz w:val="20"/>
                <w:szCs w:val="20"/>
              </w:rPr>
              <w:t>minimalny wskaźnik terenu biologicznie czynnego: 40%;</w:t>
            </w:r>
          </w:p>
          <w:p w14:paraId="5028861A" w14:textId="77777777"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maksymalną wysokość zabudowy: 10 m.</w:t>
            </w:r>
          </w:p>
          <w:p w14:paraId="3DAD6591" w14:textId="77777777" w:rsidR="00BE59C4" w:rsidRPr="00C13EF2" w:rsidRDefault="00BE59C4" w:rsidP="009D094F">
            <w:pPr>
              <w:jc w:val="both"/>
              <w:rPr>
                <w:sz w:val="20"/>
                <w:szCs w:val="20"/>
              </w:rPr>
            </w:pPr>
            <w:r w:rsidRPr="00C13EF2">
              <w:rPr>
                <w:sz w:val="20"/>
                <w:szCs w:val="20"/>
              </w:rPr>
              <w:t>W nawiązaniu do powyższych wskaźników oraz w oparciu o analizę przestrzenną istniejącego zagospodarowania obszaru ustalono dla ww. terenów maksymalny wskaźnik intensywności zabudowy na poziomie 1,3.</w:t>
            </w:r>
          </w:p>
          <w:p w14:paraId="02A4D23A" w14:textId="17AA3B34" w:rsidR="00BE59C4" w:rsidRPr="00C13EF2" w:rsidRDefault="00BE59C4" w:rsidP="009D094F">
            <w:pPr>
              <w:jc w:val="both"/>
              <w:rPr>
                <w:i/>
                <w:sz w:val="20"/>
                <w:szCs w:val="20"/>
              </w:rPr>
            </w:pPr>
          </w:p>
          <w:p w14:paraId="54469D3C" w14:textId="77777777" w:rsidR="00BE59C4" w:rsidRPr="00C13EF2" w:rsidRDefault="00BE59C4" w:rsidP="009D094F">
            <w:pPr>
              <w:spacing w:before="60"/>
              <w:jc w:val="both"/>
              <w:rPr>
                <w:sz w:val="20"/>
                <w:szCs w:val="20"/>
              </w:rPr>
            </w:pPr>
            <w:r w:rsidRPr="00C13EF2">
              <w:rPr>
                <w:sz w:val="20"/>
                <w:szCs w:val="20"/>
              </w:rPr>
              <w:t xml:space="preserve">Ad.4. </w:t>
            </w:r>
          </w:p>
          <w:p w14:paraId="10151852" w14:textId="28475DF4" w:rsidR="00BE59C4" w:rsidRPr="00C13EF2" w:rsidRDefault="00BE59C4" w:rsidP="003006B0">
            <w:pPr>
              <w:jc w:val="both"/>
              <w:rPr>
                <w:sz w:val="20"/>
                <w:szCs w:val="20"/>
              </w:rPr>
            </w:pPr>
            <w:r w:rsidRPr="00C13EF2">
              <w:rPr>
                <w:sz w:val="20"/>
                <w:szCs w:val="20"/>
              </w:rPr>
              <w:t>Uwaga nieuwzględniona.</w:t>
            </w:r>
            <w:r w:rsidR="003006B0">
              <w:rPr>
                <w:sz w:val="20"/>
                <w:szCs w:val="20"/>
              </w:rPr>
              <w:t xml:space="preserve"> </w:t>
            </w:r>
            <w:r w:rsidRPr="00C13EF2">
              <w:rPr>
                <w:sz w:val="20"/>
                <w:szCs w:val="20"/>
              </w:rPr>
              <w:t>Zgodnie z art. 15 ust. 2 pkt 1 ustawy o planowaniu i zagospodarowaniu przestrzennym: „w planie miejscowym określa się obowiązkowo przeznaczenie terenów oraz linie rozgraniczające tereny o</w:t>
            </w:r>
            <w:r w:rsidR="001F4B13">
              <w:rPr>
                <w:sz w:val="20"/>
                <w:szCs w:val="20"/>
              </w:rPr>
              <w:t> </w:t>
            </w:r>
            <w:r w:rsidRPr="00C13EF2">
              <w:rPr>
                <w:sz w:val="20"/>
                <w:szCs w:val="20"/>
              </w:rPr>
              <w:t xml:space="preserve">różnym przeznaczeniu lub różnych zasadach zagospodarowania”. </w:t>
            </w:r>
          </w:p>
          <w:p w14:paraId="1452B928" w14:textId="03ADF0CD" w:rsidR="00BE59C4" w:rsidRPr="00C13EF2" w:rsidRDefault="00BE59C4" w:rsidP="009D094F">
            <w:pPr>
              <w:jc w:val="both"/>
              <w:rPr>
                <w:sz w:val="20"/>
                <w:szCs w:val="20"/>
              </w:rPr>
            </w:pPr>
            <w:r w:rsidRPr="00C13EF2">
              <w:rPr>
                <w:sz w:val="20"/>
                <w:szCs w:val="20"/>
              </w:rPr>
              <w:t>W związku z tym nie ogranicza się w projekcie planu rodzaju usług, jedynie do tych które zostały wymienione w uwadze, by nie uniemożliwić realizacji innych usług. Jedynym ograniczeniem jest ustalenie zakazu lokalizacji przedsięwzięć mogących znacząco oddziaływać na</w:t>
            </w:r>
            <w:r w:rsidR="001F4B13">
              <w:rPr>
                <w:sz w:val="20"/>
                <w:szCs w:val="20"/>
              </w:rPr>
              <w:t> </w:t>
            </w:r>
            <w:r w:rsidRPr="00C13EF2">
              <w:rPr>
                <w:sz w:val="20"/>
                <w:szCs w:val="20"/>
              </w:rPr>
              <w:t xml:space="preserve">środowisko (§ 8 ust. 14 projektu planu). </w:t>
            </w:r>
            <w:r w:rsidRPr="00C13EF2">
              <w:rPr>
                <w:sz w:val="20"/>
                <w:szCs w:val="20"/>
              </w:rPr>
              <w:lastRenderedPageBreak/>
              <w:t>Ograniczenie katalogu usług mogłoby spowodować uniemożliwienie działalności, która w przyszłości byłaby usługą ściśle związaną z działalnością parku a nie mieściłaby się w zakresie wyznaczonych usług zaproponowanych planem miejscowym.</w:t>
            </w:r>
          </w:p>
          <w:p w14:paraId="6E3C0BC6" w14:textId="77777777" w:rsidR="00BE59C4" w:rsidRPr="00C13EF2" w:rsidRDefault="00BE59C4" w:rsidP="009D094F">
            <w:pPr>
              <w:jc w:val="both"/>
              <w:rPr>
                <w:sz w:val="20"/>
                <w:szCs w:val="20"/>
              </w:rPr>
            </w:pPr>
          </w:p>
          <w:p w14:paraId="327591BA" w14:textId="0B69A06C" w:rsidR="00BE59C4" w:rsidRPr="00C13EF2" w:rsidRDefault="00BE59C4" w:rsidP="009D094F">
            <w:pPr>
              <w:jc w:val="both"/>
              <w:rPr>
                <w:sz w:val="20"/>
                <w:szCs w:val="20"/>
              </w:rPr>
            </w:pPr>
            <w:r w:rsidRPr="00C13EF2">
              <w:rPr>
                <w:sz w:val="20"/>
                <w:szCs w:val="20"/>
              </w:rPr>
              <w:t xml:space="preserve">Ad.5. </w:t>
            </w:r>
          </w:p>
          <w:p w14:paraId="595373A5" w14:textId="48A07633" w:rsidR="00BE59C4" w:rsidRPr="00C13EF2" w:rsidRDefault="00BE59C4" w:rsidP="009D094F">
            <w:pPr>
              <w:jc w:val="both"/>
              <w:rPr>
                <w:sz w:val="20"/>
                <w:szCs w:val="20"/>
              </w:rPr>
            </w:pPr>
            <w:r w:rsidRPr="00C13EF2">
              <w:rPr>
                <w:sz w:val="20"/>
                <w:szCs w:val="20"/>
              </w:rPr>
              <w:t>Uwaga nieuwzględniona. Obligatoryjne oraz fakultatywne elementy planu miejscowego określa art. 15 ust. 2 i 3 ustawy o planowaniu i zagospodarowaniu przestrzennym. Wśród elementów tych nie ma wskazań dotyczących ochrony przed hałasem, w tym wyznaczenia stref ochrony akustycznej. Zarówno oznaczenia zastosowane na rysunku jak i zapisy w</w:t>
            </w:r>
            <w:r w:rsidR="001F4B13">
              <w:rPr>
                <w:sz w:val="20"/>
                <w:szCs w:val="20"/>
              </w:rPr>
              <w:t> </w:t>
            </w:r>
            <w:r w:rsidRPr="00C13EF2">
              <w:rPr>
                <w:sz w:val="20"/>
                <w:szCs w:val="20"/>
              </w:rPr>
              <w:t xml:space="preserve">tekście projektu planu w zakresie ochrony przed hałasem są jedynie elementem informacyjnym, gdyż ochrona przed hałasem wynika z przepisów odrębnych. </w:t>
            </w:r>
            <w:r w:rsidRPr="001F4B13">
              <w:rPr>
                <w:sz w:val="20"/>
                <w:szCs w:val="20"/>
              </w:rPr>
              <w:t>Zgodnie z nimi spośród wymienionych w uwadze terenów, jedynie Tereny zieleni urządzonej, oznaczone jako ZP.1-ZP.3,</w:t>
            </w:r>
            <w:r w:rsidRPr="001F4B13">
              <w:t xml:space="preserve"> </w:t>
            </w:r>
            <w:r w:rsidRPr="001F4B13">
              <w:rPr>
                <w:sz w:val="20"/>
                <w:szCs w:val="20"/>
              </w:rPr>
              <w:t>o podstawowym przeznaczeniu pod publicznie dostępne</w:t>
            </w:r>
            <w:r w:rsidRPr="00C13EF2">
              <w:rPr>
                <w:sz w:val="20"/>
                <w:szCs w:val="20"/>
              </w:rPr>
              <w:t xml:space="preserve"> parki zostały wskazane jako tereny przeznaczone na cele rekreacyjno – wypoczynkowe, na których poziom hałasu powinien być inny. Tereny zabudowy usługowej czy też zieleni izolacyjnej nie zostały wskazane jako wymagające dodatkowej ochrony przed hałasem, zatem nie obejmuje się ich strefą ochrony akustycznej.</w:t>
            </w:r>
          </w:p>
          <w:p w14:paraId="71886591" w14:textId="0546DDB6" w:rsidR="00BE59C4" w:rsidRPr="00C13EF2" w:rsidRDefault="00BE59C4" w:rsidP="009D094F">
            <w:pPr>
              <w:spacing w:before="60"/>
              <w:jc w:val="both"/>
              <w:rPr>
                <w:sz w:val="20"/>
                <w:szCs w:val="20"/>
              </w:rPr>
            </w:pPr>
            <w:r w:rsidRPr="00C13EF2">
              <w:rPr>
                <w:sz w:val="20"/>
                <w:szCs w:val="20"/>
              </w:rPr>
              <w:t>Ponadto izofony hałasu drogowego zostały wskazane na</w:t>
            </w:r>
            <w:r w:rsidR="001F4B13">
              <w:rPr>
                <w:sz w:val="20"/>
                <w:szCs w:val="20"/>
              </w:rPr>
              <w:t> </w:t>
            </w:r>
            <w:r w:rsidRPr="00C13EF2">
              <w:rPr>
                <w:sz w:val="20"/>
                <w:szCs w:val="20"/>
              </w:rPr>
              <w:t xml:space="preserve">rysunku projektu planu w oparciu o strategiczną mapę hałasu Miasta Krakowa z 2022 r. Natomiast w tekście projektu planu,  w zakresie ochrony przed hałasem (§ 8 ust. 3) wymienione tereny </w:t>
            </w:r>
            <w:r w:rsidRPr="001F4B13">
              <w:rPr>
                <w:sz w:val="20"/>
                <w:szCs w:val="20"/>
              </w:rPr>
              <w:t>MN.1, MN.2, MNz.1, MNz.2</w:t>
            </w:r>
            <w:r w:rsidRPr="00C13EF2">
              <w:rPr>
                <w:sz w:val="20"/>
                <w:szCs w:val="20"/>
              </w:rPr>
              <w:t xml:space="preserve"> oraz </w:t>
            </w:r>
            <w:r w:rsidRPr="001F4B13">
              <w:rPr>
                <w:sz w:val="20"/>
                <w:szCs w:val="20"/>
              </w:rPr>
              <w:t>ZP.1-ZP.3</w:t>
            </w:r>
            <w:r w:rsidRPr="00C13EF2">
              <w:rPr>
                <w:sz w:val="20"/>
                <w:szCs w:val="20"/>
              </w:rPr>
              <w:t xml:space="preserve"> zostały wskazane zgodnie z ustawą Prawo ochrony środowiska oraz rozporządzeniem Ministra  Środowiska w sprawie dopuszczalnych poziomów hałasu w środowisku. Zarówno oznaczenia na rysunku jak i zapisy w tekście są jedynie elementem informacyjnym, gdyż ochrona przed hałasem wynika z przepisów odrębnych. W związku z powyższym w projekcie planu miejscowego nie ustala się dopuszczalnego poziomu hałasu, czy też zakazu stosowania urządzeń emitujących hałas, gdyż ochronę przed hałasem należy uwzględnić na etapie realizacji inwestycji - zarówno w fazie projektowania jak i w fazie budowy obiektu budowlanego.</w:t>
            </w:r>
          </w:p>
          <w:p w14:paraId="714F9E52" w14:textId="77777777" w:rsidR="003006B0" w:rsidRDefault="003006B0" w:rsidP="009D094F">
            <w:pPr>
              <w:spacing w:before="60"/>
              <w:jc w:val="both"/>
              <w:rPr>
                <w:sz w:val="20"/>
                <w:szCs w:val="20"/>
              </w:rPr>
            </w:pPr>
          </w:p>
          <w:p w14:paraId="4FBD0C4F" w14:textId="6B0671FB" w:rsidR="00BE59C4" w:rsidRPr="00C13EF2" w:rsidRDefault="00BE59C4" w:rsidP="009D094F">
            <w:pPr>
              <w:spacing w:before="60"/>
              <w:jc w:val="both"/>
              <w:rPr>
                <w:sz w:val="20"/>
                <w:szCs w:val="20"/>
              </w:rPr>
            </w:pPr>
            <w:r w:rsidRPr="00C13EF2">
              <w:rPr>
                <w:sz w:val="20"/>
                <w:szCs w:val="20"/>
              </w:rPr>
              <w:t xml:space="preserve">Ad.6. </w:t>
            </w:r>
          </w:p>
          <w:p w14:paraId="228E1E73" w14:textId="77777777" w:rsidR="00BE59C4" w:rsidRPr="00C13EF2" w:rsidRDefault="00BE59C4" w:rsidP="009D094F">
            <w:pPr>
              <w:jc w:val="both"/>
              <w:rPr>
                <w:sz w:val="20"/>
                <w:szCs w:val="20"/>
              </w:rPr>
            </w:pPr>
            <w:r w:rsidRPr="00C13EF2">
              <w:rPr>
                <w:sz w:val="20"/>
                <w:szCs w:val="20"/>
              </w:rPr>
              <w:t xml:space="preserve">Uwaga nieuwzględniona, gdyż w projekcie planu utrzymuje się zapisy  § 33 ust. 2.  </w:t>
            </w:r>
            <w:r w:rsidRPr="001F4B13">
              <w:rPr>
                <w:bCs/>
                <w:sz w:val="20"/>
                <w:szCs w:val="20"/>
                <w:lang w:eastAsia="en-US"/>
              </w:rPr>
              <w:t>Teren infrastruktury technicznej – gospodarowanie odpadami, oznaczony symbolem O.1</w:t>
            </w:r>
            <w:r w:rsidRPr="00C13EF2">
              <w:rPr>
                <w:sz w:val="20"/>
                <w:szCs w:val="20"/>
                <w:lang w:eastAsia="en-US"/>
              </w:rPr>
              <w:t>, o podstawowym przeznaczeniu pod lokalizację obiektów i urządzeń budowlanych z zakresu gospodarowania odpadami, jest terenem zniszczonym przez działalność człowieka, który musi być, po zakończeniu eksploatacji, zrekultywowany</w:t>
            </w:r>
          </w:p>
          <w:p w14:paraId="18C0471C" w14:textId="5EABC2AD" w:rsidR="00BE59C4" w:rsidRPr="00C13EF2" w:rsidRDefault="00BE59C4" w:rsidP="009D094F">
            <w:pPr>
              <w:jc w:val="both"/>
              <w:rPr>
                <w:i/>
                <w:sz w:val="20"/>
                <w:szCs w:val="20"/>
              </w:rPr>
            </w:pPr>
            <w:r w:rsidRPr="00C13EF2">
              <w:rPr>
                <w:sz w:val="20"/>
                <w:szCs w:val="20"/>
              </w:rPr>
              <w:t>Zgodnie z definicją pojęcia „rekultywacja” – jest to przywracanie wartości użytkowych lub przyrodniczych terenom zniszczonym przez działalność człowieka. Może się to odbywać m.in. poprzez zalesianie terenów zniszczonych oraz ich przekształcanie na tereny użytkowe np. parki, tereny rekreacyjne itp. Należy jednak pamiętać, że rekultywacja składowisk odpadów często kończy się nasadzeniami roślinności ochronnej. W takiej sytuacji realizacja publicznego parku nie byłaby działaniem zasadnym. W związku z powyższym nie wprowadza się wnioskowanego w uwadze zapisu, by nie ograniczać możliwych kierunków przeprowadzenia procesu rekultywacji.</w:t>
            </w:r>
          </w:p>
        </w:tc>
      </w:tr>
      <w:tr w:rsidR="00BE59C4" w:rsidRPr="00C13EF2" w14:paraId="0B00F921" w14:textId="77777777" w:rsidTr="00C03073">
        <w:tc>
          <w:tcPr>
            <w:tcW w:w="509" w:type="dxa"/>
            <w:tcBorders>
              <w:left w:val="single" w:sz="8" w:space="0" w:color="auto"/>
            </w:tcBorders>
          </w:tcPr>
          <w:p w14:paraId="03AABFB8" w14:textId="77777777" w:rsidR="00BE59C4" w:rsidRPr="00C13EF2" w:rsidRDefault="00BE59C4" w:rsidP="009D094F">
            <w:pPr>
              <w:numPr>
                <w:ilvl w:val="0"/>
                <w:numId w:val="3"/>
              </w:numPr>
              <w:spacing w:before="60"/>
              <w:ind w:left="357" w:hanging="357"/>
              <w:rPr>
                <w:sz w:val="20"/>
                <w:szCs w:val="20"/>
              </w:rPr>
            </w:pPr>
          </w:p>
        </w:tc>
        <w:tc>
          <w:tcPr>
            <w:tcW w:w="829" w:type="dxa"/>
          </w:tcPr>
          <w:p w14:paraId="488998D6" w14:textId="77777777" w:rsidR="00BE59C4" w:rsidRPr="00C13EF2" w:rsidRDefault="00BE59C4" w:rsidP="009D094F">
            <w:pPr>
              <w:pStyle w:val="Akapitzlist11"/>
              <w:widowControl/>
              <w:numPr>
                <w:ilvl w:val="0"/>
                <w:numId w:val="2"/>
              </w:numPr>
              <w:suppressAutoHyphens w:val="0"/>
              <w:autoSpaceDE/>
              <w:spacing w:before="60"/>
              <w:jc w:val="left"/>
              <w:rPr>
                <w:rFonts w:cs="Times New Roman"/>
                <w:sz w:val="20"/>
              </w:rPr>
            </w:pPr>
          </w:p>
        </w:tc>
        <w:tc>
          <w:tcPr>
            <w:tcW w:w="1557" w:type="dxa"/>
          </w:tcPr>
          <w:p w14:paraId="15970850" w14:textId="199CBA37" w:rsidR="00BE59C4" w:rsidRPr="00C13EF2" w:rsidRDefault="00B848BA" w:rsidP="009D094F">
            <w:pPr>
              <w:spacing w:before="60"/>
              <w:jc w:val="center"/>
              <w:rPr>
                <w:sz w:val="20"/>
                <w:szCs w:val="20"/>
              </w:rPr>
            </w:pPr>
            <w:r w:rsidRPr="000D42BB">
              <w:t>[...]*</w:t>
            </w:r>
          </w:p>
        </w:tc>
        <w:tc>
          <w:tcPr>
            <w:tcW w:w="5096" w:type="dxa"/>
            <w:shd w:val="clear" w:color="auto" w:fill="auto"/>
          </w:tcPr>
          <w:p w14:paraId="3FBF4759" w14:textId="6870B50C" w:rsidR="00BE59C4" w:rsidRPr="006A2A5B" w:rsidRDefault="00BE59C4" w:rsidP="009D094F">
            <w:pPr>
              <w:numPr>
                <w:ilvl w:val="0"/>
                <w:numId w:val="5"/>
              </w:numPr>
              <w:spacing w:after="26" w:line="235" w:lineRule="auto"/>
              <w:ind w:left="0" w:right="26" w:hanging="355"/>
              <w:jc w:val="both"/>
              <w:rPr>
                <w:b/>
                <w:bCs/>
                <w:sz w:val="20"/>
                <w:szCs w:val="20"/>
              </w:rPr>
            </w:pPr>
            <w:r w:rsidRPr="006A2A5B">
              <w:rPr>
                <w:b/>
                <w:bCs/>
                <w:sz w:val="20"/>
                <w:szCs w:val="20"/>
              </w:rPr>
              <w:t>Uwaga 1</w:t>
            </w:r>
          </w:p>
          <w:p w14:paraId="282108A9" w14:textId="77777777" w:rsidR="00BE59C4" w:rsidRPr="001F4B13" w:rsidRDefault="00BE59C4" w:rsidP="009D094F">
            <w:pPr>
              <w:numPr>
                <w:ilvl w:val="0"/>
                <w:numId w:val="5"/>
              </w:numPr>
              <w:spacing w:after="26" w:line="235" w:lineRule="auto"/>
              <w:ind w:left="0" w:right="26" w:hanging="355"/>
              <w:jc w:val="both"/>
              <w:rPr>
                <w:sz w:val="20"/>
                <w:szCs w:val="20"/>
              </w:rPr>
            </w:pPr>
            <w:r w:rsidRPr="001F4B13">
              <w:rPr>
                <w:sz w:val="20"/>
                <w:szCs w:val="20"/>
              </w:rPr>
              <w:t>Proponuje się zmianę § 33 ust. 2 projektu planu, który obecnie brzmi:</w:t>
            </w:r>
          </w:p>
          <w:p w14:paraId="16560161" w14:textId="77777777" w:rsidR="00BE59C4" w:rsidRPr="001F4B13" w:rsidRDefault="00BE59C4" w:rsidP="009D094F">
            <w:pPr>
              <w:spacing w:after="26" w:line="235" w:lineRule="auto"/>
              <w:ind w:right="26" w:hanging="21"/>
              <w:jc w:val="both"/>
              <w:rPr>
                <w:sz w:val="20"/>
                <w:szCs w:val="20"/>
              </w:rPr>
            </w:pPr>
            <w:r w:rsidRPr="001F4B13">
              <w:rPr>
                <w:sz w:val="20"/>
                <w:szCs w:val="20"/>
              </w:rPr>
              <w:t>„Nakaz przeprowadzenia rekultywacji terenu po zakończeniu eksploatacji składowiska odpadów.” na następujące brzmienie:</w:t>
            </w:r>
          </w:p>
          <w:p w14:paraId="7C7FB2BD" w14:textId="77777777" w:rsidR="00BE59C4" w:rsidRPr="001F4B13" w:rsidRDefault="00BE59C4" w:rsidP="009D094F">
            <w:pPr>
              <w:spacing w:after="26" w:line="235" w:lineRule="auto"/>
              <w:ind w:right="26" w:hanging="21"/>
              <w:jc w:val="both"/>
              <w:rPr>
                <w:sz w:val="20"/>
                <w:szCs w:val="20"/>
              </w:rPr>
            </w:pPr>
            <w:r w:rsidRPr="001F4B13">
              <w:rPr>
                <w:sz w:val="20"/>
                <w:szCs w:val="20"/>
              </w:rPr>
              <w:t>„Nakaz przeprowadzenia rekultywacji terenu po zakończeniu eksploatacji składowiska odpadów. Po zakończeniu eksploatacji i przeprowadzeniu rekultywacji, teren O.1 zostaje docelowo przeznaczony na funkcję zieleni urządzonej — park publiczny, włączony w strukturę Parku Baryckiego”.</w:t>
            </w:r>
          </w:p>
          <w:p w14:paraId="49F8E7F5" w14:textId="42BE3166" w:rsidR="00BE59C4" w:rsidRPr="001F4B13" w:rsidRDefault="00BE59C4" w:rsidP="009D094F">
            <w:pPr>
              <w:spacing w:after="26" w:line="235" w:lineRule="auto"/>
              <w:ind w:right="26" w:hanging="21"/>
              <w:jc w:val="both"/>
              <w:rPr>
                <w:sz w:val="20"/>
                <w:szCs w:val="20"/>
              </w:rPr>
            </w:pPr>
            <w:r w:rsidRPr="001F4B13">
              <w:rPr>
                <w:sz w:val="20"/>
                <w:szCs w:val="20"/>
              </w:rPr>
              <w:lastRenderedPageBreak/>
              <w:t>Uwaga zawiera uzasadnienie.</w:t>
            </w:r>
          </w:p>
          <w:p w14:paraId="6705B4AD" w14:textId="77777777" w:rsidR="00C03073" w:rsidRDefault="00C03073" w:rsidP="009D094F">
            <w:pPr>
              <w:numPr>
                <w:ilvl w:val="0"/>
                <w:numId w:val="5"/>
              </w:numPr>
              <w:spacing w:after="26" w:line="235" w:lineRule="auto"/>
              <w:ind w:left="0" w:right="26" w:hanging="355"/>
              <w:jc w:val="both"/>
              <w:rPr>
                <w:b/>
                <w:bCs/>
                <w:sz w:val="20"/>
                <w:szCs w:val="20"/>
              </w:rPr>
            </w:pPr>
          </w:p>
          <w:p w14:paraId="5D727714" w14:textId="77777777" w:rsidR="00C03073" w:rsidRDefault="00C03073" w:rsidP="009D094F">
            <w:pPr>
              <w:numPr>
                <w:ilvl w:val="0"/>
                <w:numId w:val="5"/>
              </w:numPr>
              <w:spacing w:after="26" w:line="235" w:lineRule="auto"/>
              <w:ind w:left="0" w:right="26" w:hanging="355"/>
              <w:jc w:val="both"/>
              <w:rPr>
                <w:b/>
                <w:bCs/>
                <w:sz w:val="20"/>
                <w:szCs w:val="20"/>
              </w:rPr>
            </w:pPr>
          </w:p>
          <w:p w14:paraId="75CB6A12" w14:textId="77777777" w:rsidR="00C03073" w:rsidRDefault="00C03073" w:rsidP="009D094F">
            <w:pPr>
              <w:numPr>
                <w:ilvl w:val="0"/>
                <w:numId w:val="5"/>
              </w:numPr>
              <w:spacing w:after="26" w:line="235" w:lineRule="auto"/>
              <w:ind w:left="0" w:right="26" w:hanging="355"/>
              <w:jc w:val="both"/>
              <w:rPr>
                <w:b/>
                <w:bCs/>
                <w:sz w:val="20"/>
                <w:szCs w:val="20"/>
              </w:rPr>
            </w:pPr>
          </w:p>
          <w:p w14:paraId="04817883" w14:textId="0B4F21AC" w:rsidR="00BE59C4" w:rsidRPr="006A2A5B" w:rsidRDefault="00BE59C4" w:rsidP="009D094F">
            <w:pPr>
              <w:numPr>
                <w:ilvl w:val="0"/>
                <w:numId w:val="5"/>
              </w:numPr>
              <w:spacing w:after="26" w:line="235" w:lineRule="auto"/>
              <w:ind w:left="0" w:right="26" w:hanging="355"/>
              <w:jc w:val="both"/>
              <w:rPr>
                <w:b/>
                <w:bCs/>
                <w:sz w:val="20"/>
                <w:szCs w:val="20"/>
              </w:rPr>
            </w:pPr>
            <w:r w:rsidRPr="006A2A5B">
              <w:rPr>
                <w:b/>
                <w:bCs/>
                <w:sz w:val="20"/>
                <w:szCs w:val="20"/>
              </w:rPr>
              <w:t xml:space="preserve">Uwaga 2 </w:t>
            </w:r>
          </w:p>
          <w:p w14:paraId="75F8DDDA" w14:textId="77777777" w:rsidR="00BE59C4" w:rsidRPr="001F4B13" w:rsidRDefault="00BE59C4" w:rsidP="009D094F">
            <w:pPr>
              <w:numPr>
                <w:ilvl w:val="0"/>
                <w:numId w:val="5"/>
              </w:numPr>
              <w:spacing w:after="26" w:line="235" w:lineRule="auto"/>
              <w:ind w:left="0" w:right="26" w:hanging="355"/>
              <w:jc w:val="both"/>
              <w:rPr>
                <w:sz w:val="20"/>
                <w:szCs w:val="20"/>
              </w:rPr>
            </w:pPr>
            <w:r w:rsidRPr="001F4B13">
              <w:rPr>
                <w:sz w:val="20"/>
                <w:szCs w:val="20"/>
              </w:rPr>
              <w:t xml:space="preserve">Wnosi o : </w:t>
            </w:r>
          </w:p>
          <w:p w14:paraId="1E590F1D" w14:textId="59A588FA" w:rsidR="00BE59C4" w:rsidRPr="001F4B13" w:rsidRDefault="00BE59C4" w:rsidP="009D094F">
            <w:pPr>
              <w:pStyle w:val="Akapitzlist"/>
              <w:numPr>
                <w:ilvl w:val="0"/>
                <w:numId w:val="7"/>
              </w:numPr>
              <w:spacing w:after="64" w:line="235" w:lineRule="auto"/>
              <w:ind w:right="26"/>
              <w:jc w:val="both"/>
              <w:rPr>
                <w:sz w:val="20"/>
                <w:szCs w:val="20"/>
              </w:rPr>
            </w:pPr>
            <w:r w:rsidRPr="001F4B13">
              <w:rPr>
                <w:sz w:val="20"/>
                <w:szCs w:val="20"/>
              </w:rPr>
              <w:t>wprowadzenie zapisów ustanawiające obszar ochrony strefy akustycznej właściwy dla terenów rekreacyjnych obejmujący:</w:t>
            </w:r>
          </w:p>
          <w:p w14:paraId="237EE70F" w14:textId="234A6308" w:rsidR="00BE59C4" w:rsidRPr="006A2A5B" w:rsidRDefault="00BE59C4" w:rsidP="006A2A5B">
            <w:pPr>
              <w:pStyle w:val="Akapitzlist"/>
              <w:numPr>
                <w:ilvl w:val="0"/>
                <w:numId w:val="19"/>
              </w:numPr>
              <w:spacing w:after="26" w:line="235" w:lineRule="auto"/>
              <w:ind w:left="780" w:right="26" w:hanging="299"/>
              <w:jc w:val="both"/>
              <w:rPr>
                <w:sz w:val="20"/>
                <w:szCs w:val="20"/>
              </w:rPr>
            </w:pPr>
            <w:r w:rsidRPr="006A2A5B">
              <w:rPr>
                <w:sz w:val="20"/>
                <w:szCs w:val="20"/>
              </w:rPr>
              <w:t>ZP.1, ZP.2, ZP.3 (zieleń urządzona — parki publiczne),</w:t>
            </w:r>
          </w:p>
          <w:p w14:paraId="5672E1D2" w14:textId="00FAFA0A" w:rsidR="00BE59C4" w:rsidRPr="006A2A5B" w:rsidRDefault="00BE59C4" w:rsidP="006A2A5B">
            <w:pPr>
              <w:pStyle w:val="Akapitzlist"/>
              <w:numPr>
                <w:ilvl w:val="0"/>
                <w:numId w:val="19"/>
              </w:numPr>
              <w:spacing w:after="64" w:line="235" w:lineRule="auto"/>
              <w:ind w:left="780" w:right="26" w:hanging="299"/>
              <w:jc w:val="both"/>
              <w:rPr>
                <w:sz w:val="20"/>
                <w:szCs w:val="20"/>
              </w:rPr>
            </w:pPr>
            <w:r w:rsidRPr="006A2A5B">
              <w:rPr>
                <w:sz w:val="20"/>
                <w:szCs w:val="20"/>
              </w:rPr>
              <w:t xml:space="preserve">ZI.1—ZI.6 (zieleń izolacyjna), </w:t>
            </w:r>
          </w:p>
          <w:p w14:paraId="104E180C" w14:textId="1FF8DA05" w:rsidR="00BE59C4" w:rsidRPr="006A2A5B" w:rsidRDefault="00BE59C4" w:rsidP="006A2A5B">
            <w:pPr>
              <w:pStyle w:val="Akapitzlist"/>
              <w:numPr>
                <w:ilvl w:val="0"/>
                <w:numId w:val="19"/>
              </w:numPr>
              <w:spacing w:after="64" w:line="235" w:lineRule="auto"/>
              <w:ind w:left="780" w:right="26" w:hanging="299"/>
              <w:jc w:val="both"/>
              <w:rPr>
                <w:sz w:val="20"/>
                <w:szCs w:val="20"/>
              </w:rPr>
            </w:pPr>
            <w:r w:rsidRPr="006A2A5B">
              <w:rPr>
                <w:sz w:val="20"/>
                <w:szCs w:val="20"/>
              </w:rPr>
              <w:t xml:space="preserve">U.1—U.8 (tereny usługowe), </w:t>
            </w:r>
          </w:p>
          <w:p w14:paraId="49FF1974" w14:textId="0F6936AE" w:rsidR="00BE59C4" w:rsidRPr="00C13EF2" w:rsidRDefault="00BE59C4" w:rsidP="009D094F">
            <w:pPr>
              <w:spacing w:after="2" w:line="235" w:lineRule="auto"/>
              <w:ind w:left="121" w:right="26"/>
              <w:jc w:val="both"/>
              <w:rPr>
                <w:sz w:val="20"/>
                <w:szCs w:val="20"/>
              </w:rPr>
            </w:pPr>
            <w:r w:rsidRPr="00C13EF2">
              <w:rPr>
                <w:sz w:val="20"/>
                <w:szCs w:val="20"/>
              </w:rPr>
              <w:t xml:space="preserve">w których obowiązywać będzie zakaz stosowania urządzeń emitujących nadmierny hałas, takich jak kruszarki, rozdrabniarki, przenośniki, ładowarki itp. </w:t>
            </w:r>
          </w:p>
          <w:p w14:paraId="75B587C7" w14:textId="77777777" w:rsidR="00BE59C4" w:rsidRPr="00C13EF2" w:rsidRDefault="00BE59C4" w:rsidP="009D094F">
            <w:pPr>
              <w:pStyle w:val="Akapitzlist"/>
              <w:numPr>
                <w:ilvl w:val="0"/>
                <w:numId w:val="7"/>
              </w:numPr>
              <w:spacing w:after="64" w:line="235" w:lineRule="auto"/>
              <w:ind w:right="26"/>
              <w:jc w:val="both"/>
              <w:rPr>
                <w:sz w:val="20"/>
                <w:szCs w:val="20"/>
              </w:rPr>
            </w:pPr>
            <w:r w:rsidRPr="00C13EF2">
              <w:rPr>
                <w:sz w:val="20"/>
                <w:szCs w:val="20"/>
              </w:rPr>
              <w:t>Wprowadzenie obowiązku przestrzegania dopuszczalnego poziomu hałasu do 55 dB (zgodnie</w:t>
            </w:r>
          </w:p>
          <w:p w14:paraId="2341941F" w14:textId="297C6A30" w:rsidR="00BE59C4" w:rsidRPr="00C13EF2" w:rsidRDefault="00BE59C4" w:rsidP="009D094F">
            <w:pPr>
              <w:pStyle w:val="Akapitzlist"/>
              <w:spacing w:after="64" w:line="235" w:lineRule="auto"/>
              <w:ind w:left="481" w:right="26"/>
              <w:jc w:val="both"/>
              <w:rPr>
                <w:sz w:val="20"/>
                <w:szCs w:val="20"/>
              </w:rPr>
            </w:pPr>
            <w:r w:rsidRPr="00C13EF2">
              <w:rPr>
                <w:sz w:val="20"/>
                <w:szCs w:val="20"/>
              </w:rPr>
              <w:t>z normami dla terenów rekreacyjno-wypoczynkowych) dla wszystkich wyżej wymienionych terenów, z</w:t>
            </w:r>
            <w:r w:rsidR="006A2A5B">
              <w:rPr>
                <w:sz w:val="20"/>
                <w:szCs w:val="20"/>
              </w:rPr>
              <w:t> </w:t>
            </w:r>
            <w:r w:rsidRPr="00C13EF2">
              <w:rPr>
                <w:sz w:val="20"/>
                <w:szCs w:val="20"/>
              </w:rPr>
              <w:t>wyłączeniem:</w:t>
            </w:r>
          </w:p>
          <w:p w14:paraId="25DC2A74" w14:textId="6C9F7DB9" w:rsidR="00BE59C4" w:rsidRPr="00C13EF2" w:rsidRDefault="00BE59C4" w:rsidP="006A2A5B">
            <w:pPr>
              <w:numPr>
                <w:ilvl w:val="1"/>
                <w:numId w:val="8"/>
              </w:numPr>
              <w:spacing w:line="235" w:lineRule="auto"/>
              <w:ind w:left="780" w:right="26" w:hanging="284"/>
              <w:jc w:val="both"/>
              <w:rPr>
                <w:sz w:val="20"/>
                <w:szCs w:val="20"/>
              </w:rPr>
            </w:pPr>
            <w:r w:rsidRPr="00C13EF2">
              <w:rPr>
                <w:sz w:val="20"/>
                <w:szCs w:val="20"/>
              </w:rPr>
              <w:t>wydarzeń o charakterze edukacyjnym, sportowym lub kulturalnym, organizowanych okazjonalnie i</w:t>
            </w:r>
            <w:r w:rsidR="006A2A5B">
              <w:rPr>
                <w:sz w:val="20"/>
                <w:szCs w:val="20"/>
              </w:rPr>
              <w:t> </w:t>
            </w:r>
            <w:r w:rsidRPr="00C13EF2">
              <w:rPr>
                <w:sz w:val="20"/>
                <w:szCs w:val="20"/>
              </w:rPr>
              <w:t>zgłoszonych do właściwego organu,</w:t>
            </w:r>
          </w:p>
          <w:p w14:paraId="157A00E8" w14:textId="4DF17E23" w:rsidR="00BE59C4" w:rsidRPr="00C13EF2" w:rsidRDefault="00BE59C4" w:rsidP="006A2A5B">
            <w:pPr>
              <w:numPr>
                <w:ilvl w:val="1"/>
                <w:numId w:val="8"/>
              </w:numPr>
              <w:spacing w:line="235" w:lineRule="auto"/>
              <w:ind w:left="780" w:right="26" w:hanging="284"/>
              <w:jc w:val="both"/>
              <w:rPr>
                <w:sz w:val="20"/>
                <w:szCs w:val="20"/>
              </w:rPr>
            </w:pPr>
            <w:r w:rsidRPr="00C13EF2">
              <w:rPr>
                <w:sz w:val="20"/>
                <w:szCs w:val="20"/>
              </w:rPr>
              <w:t>prac technicznych i gospodarczych niezbędnych do</w:t>
            </w:r>
            <w:r w:rsidR="006A2A5B">
              <w:rPr>
                <w:sz w:val="20"/>
                <w:szCs w:val="20"/>
              </w:rPr>
              <w:t> </w:t>
            </w:r>
            <w:r w:rsidRPr="00C13EF2">
              <w:rPr>
                <w:sz w:val="20"/>
                <w:szCs w:val="20"/>
              </w:rPr>
              <w:t>utrzymania infrastruktury parku (np. koszenia, odśnieżania, konserwacji ścieżek i urządzeń).</w:t>
            </w:r>
          </w:p>
          <w:p w14:paraId="7A8987D9" w14:textId="092D76DD" w:rsidR="00C03073" w:rsidRDefault="00BE59C4" w:rsidP="009D094F">
            <w:pPr>
              <w:spacing w:line="235" w:lineRule="auto"/>
              <w:ind w:right="26"/>
              <w:jc w:val="both"/>
              <w:rPr>
                <w:sz w:val="20"/>
                <w:szCs w:val="20"/>
              </w:rPr>
            </w:pPr>
            <w:r w:rsidRPr="00C13EF2">
              <w:rPr>
                <w:sz w:val="20"/>
                <w:szCs w:val="20"/>
              </w:rPr>
              <w:t>Uwaga zawiera uzasadnienie.</w:t>
            </w:r>
          </w:p>
          <w:p w14:paraId="12B28EF4" w14:textId="77777777" w:rsidR="00BE59C4" w:rsidRPr="00C13EF2" w:rsidRDefault="00BE59C4" w:rsidP="009D094F">
            <w:pPr>
              <w:spacing w:line="235" w:lineRule="auto"/>
              <w:ind w:right="26"/>
              <w:jc w:val="both"/>
              <w:rPr>
                <w:sz w:val="20"/>
                <w:szCs w:val="20"/>
              </w:rPr>
            </w:pPr>
          </w:p>
          <w:p w14:paraId="52BFAF44" w14:textId="1ABB2ADF" w:rsidR="00BE59C4" w:rsidRPr="001F4B13" w:rsidRDefault="00BE59C4" w:rsidP="00C40FDA">
            <w:pPr>
              <w:spacing w:after="56" w:line="235" w:lineRule="auto"/>
              <w:ind w:right="26"/>
              <w:jc w:val="both"/>
              <w:rPr>
                <w:sz w:val="20"/>
                <w:szCs w:val="20"/>
              </w:rPr>
            </w:pPr>
            <w:r w:rsidRPr="006A2A5B">
              <w:rPr>
                <w:b/>
                <w:bCs/>
                <w:sz w:val="20"/>
                <w:szCs w:val="20"/>
              </w:rPr>
              <w:t>Uwaga 3</w:t>
            </w:r>
            <w:r w:rsidR="00C40FDA" w:rsidRPr="001F4B13">
              <w:rPr>
                <w:sz w:val="20"/>
                <w:szCs w:val="20"/>
              </w:rPr>
              <w:t xml:space="preserve"> (…)</w:t>
            </w:r>
          </w:p>
          <w:p w14:paraId="04997759" w14:textId="77777777" w:rsidR="00C40FDA" w:rsidRPr="001F4B13" w:rsidRDefault="00C40FDA" w:rsidP="00C40FDA">
            <w:pPr>
              <w:spacing w:after="56" w:line="235" w:lineRule="auto"/>
              <w:ind w:right="26"/>
              <w:jc w:val="both"/>
              <w:rPr>
                <w:sz w:val="20"/>
                <w:szCs w:val="20"/>
              </w:rPr>
            </w:pPr>
          </w:p>
          <w:p w14:paraId="755ED295" w14:textId="36E1CAC8" w:rsidR="00BE59C4" w:rsidRPr="006A2A5B" w:rsidRDefault="00BE59C4" w:rsidP="009D094F">
            <w:pPr>
              <w:spacing w:after="56" w:line="235" w:lineRule="auto"/>
              <w:ind w:right="26"/>
              <w:jc w:val="both"/>
              <w:rPr>
                <w:b/>
                <w:bCs/>
                <w:sz w:val="20"/>
                <w:szCs w:val="20"/>
              </w:rPr>
            </w:pPr>
            <w:r w:rsidRPr="006A2A5B">
              <w:rPr>
                <w:b/>
                <w:bCs/>
                <w:sz w:val="20"/>
                <w:szCs w:val="20"/>
              </w:rPr>
              <w:t>Uwaga 4</w:t>
            </w:r>
          </w:p>
          <w:p w14:paraId="79DA87FC" w14:textId="0E2E9B19" w:rsidR="00BE59C4" w:rsidRPr="00C13EF2" w:rsidRDefault="00BE59C4" w:rsidP="009D094F">
            <w:pPr>
              <w:spacing w:after="26" w:line="235" w:lineRule="auto"/>
              <w:ind w:right="26"/>
              <w:jc w:val="both"/>
              <w:rPr>
                <w:sz w:val="20"/>
                <w:szCs w:val="20"/>
              </w:rPr>
            </w:pPr>
            <w:r w:rsidRPr="001F4B13">
              <w:rPr>
                <w:sz w:val="20"/>
                <w:szCs w:val="20"/>
              </w:rPr>
              <w:t>Wnosi o doprecyzowanie przeznaczenia terenów U.4—U.8 poprzez wprowadzenie zapisu: „W terenach U.4—U.8 dopuszcza się realizację wyłącznie funkcji usługowych wspierających atrakcyjność i funkcjonalność publicznego parku zlokalizowanego</w:t>
            </w:r>
            <w:r w:rsidRPr="00C13EF2">
              <w:rPr>
                <w:sz w:val="20"/>
                <w:szCs w:val="20"/>
              </w:rPr>
              <w:t xml:space="preserve"> na terenach ZP.1-ZP.3, w</w:t>
            </w:r>
            <w:r w:rsidR="001F4B13">
              <w:rPr>
                <w:sz w:val="20"/>
                <w:szCs w:val="20"/>
              </w:rPr>
              <w:t> </w:t>
            </w:r>
            <w:r w:rsidRPr="00C13EF2">
              <w:rPr>
                <w:sz w:val="20"/>
                <w:szCs w:val="20"/>
              </w:rPr>
              <w:t>szczególności:</w:t>
            </w:r>
          </w:p>
          <w:p w14:paraId="4F9FD3C5" w14:textId="2C7C7B64" w:rsidR="00BE59C4" w:rsidRPr="006A2A5B" w:rsidRDefault="00BE59C4" w:rsidP="006A2A5B">
            <w:pPr>
              <w:pStyle w:val="Akapitzlist"/>
              <w:numPr>
                <w:ilvl w:val="0"/>
                <w:numId w:val="20"/>
              </w:numPr>
              <w:ind w:left="354" w:right="26" w:hanging="283"/>
              <w:jc w:val="both"/>
              <w:rPr>
                <w:sz w:val="20"/>
                <w:szCs w:val="20"/>
              </w:rPr>
            </w:pPr>
            <w:r w:rsidRPr="006A2A5B">
              <w:rPr>
                <w:sz w:val="20"/>
                <w:szCs w:val="20"/>
              </w:rPr>
              <w:t>usługi rekreacyjne i edukacyjne,</w:t>
            </w:r>
          </w:p>
          <w:p w14:paraId="418C04E8" w14:textId="2BAB6065" w:rsidR="00BE59C4" w:rsidRPr="006A2A5B" w:rsidRDefault="00BE59C4" w:rsidP="006A2A5B">
            <w:pPr>
              <w:pStyle w:val="Akapitzlist"/>
              <w:numPr>
                <w:ilvl w:val="0"/>
                <w:numId w:val="20"/>
              </w:numPr>
              <w:spacing w:after="26" w:line="235" w:lineRule="auto"/>
              <w:ind w:left="354" w:right="26" w:hanging="283"/>
              <w:jc w:val="both"/>
              <w:rPr>
                <w:sz w:val="20"/>
                <w:szCs w:val="20"/>
              </w:rPr>
            </w:pPr>
            <w:r w:rsidRPr="006A2A5B">
              <w:rPr>
                <w:sz w:val="20"/>
                <w:szCs w:val="20"/>
              </w:rPr>
              <w:t>usługi gastronomiczne o charakterze sezonowym lub plenerowym,</w:t>
            </w:r>
          </w:p>
          <w:p w14:paraId="33A5180A" w14:textId="08F1984D" w:rsidR="00BE59C4" w:rsidRPr="006A2A5B" w:rsidRDefault="00BE59C4" w:rsidP="006A2A5B">
            <w:pPr>
              <w:pStyle w:val="Akapitzlist"/>
              <w:numPr>
                <w:ilvl w:val="0"/>
                <w:numId w:val="20"/>
              </w:numPr>
              <w:spacing w:after="26" w:line="235" w:lineRule="auto"/>
              <w:ind w:left="354" w:right="26" w:hanging="283"/>
              <w:jc w:val="both"/>
              <w:rPr>
                <w:sz w:val="20"/>
                <w:szCs w:val="20"/>
              </w:rPr>
            </w:pPr>
            <w:r w:rsidRPr="006A2A5B">
              <w:rPr>
                <w:sz w:val="20"/>
                <w:szCs w:val="20"/>
              </w:rPr>
              <w:t>wypożyczalnie sprzętu rekreacyjnego (rowery, kijki, leżaki),</w:t>
            </w:r>
          </w:p>
          <w:p w14:paraId="5F9816B7" w14:textId="5683B2B7" w:rsidR="00BE59C4" w:rsidRPr="006A2A5B" w:rsidRDefault="00BE59C4" w:rsidP="006A2A5B">
            <w:pPr>
              <w:pStyle w:val="Akapitzlist"/>
              <w:numPr>
                <w:ilvl w:val="0"/>
                <w:numId w:val="20"/>
              </w:numPr>
              <w:spacing w:after="26" w:line="235" w:lineRule="auto"/>
              <w:ind w:left="354" w:right="26" w:hanging="283"/>
              <w:jc w:val="both"/>
              <w:rPr>
                <w:sz w:val="20"/>
                <w:szCs w:val="20"/>
              </w:rPr>
            </w:pPr>
            <w:r w:rsidRPr="006A2A5B">
              <w:rPr>
                <w:sz w:val="20"/>
                <w:szCs w:val="20"/>
              </w:rPr>
              <w:t>punkty informacyjne,</w:t>
            </w:r>
          </w:p>
          <w:p w14:paraId="68AC5793" w14:textId="6C000827" w:rsidR="00BE59C4" w:rsidRPr="006A2A5B" w:rsidRDefault="00BE59C4" w:rsidP="006A2A5B">
            <w:pPr>
              <w:pStyle w:val="Akapitzlist"/>
              <w:numPr>
                <w:ilvl w:val="0"/>
                <w:numId w:val="20"/>
              </w:numPr>
              <w:spacing w:after="26" w:line="235" w:lineRule="auto"/>
              <w:ind w:left="354" w:right="26" w:hanging="283"/>
              <w:jc w:val="both"/>
              <w:rPr>
                <w:sz w:val="20"/>
                <w:szCs w:val="20"/>
              </w:rPr>
            </w:pPr>
            <w:r w:rsidRPr="006A2A5B">
              <w:rPr>
                <w:sz w:val="20"/>
                <w:szCs w:val="20"/>
              </w:rPr>
              <w:t>usługi ogrodnicze i edukacyjne, w tym szkółka roślin ozdobnych i użytkowych,</w:t>
            </w:r>
          </w:p>
          <w:p w14:paraId="36A88E3A" w14:textId="44643B04" w:rsidR="00BE59C4" w:rsidRPr="006A2A5B" w:rsidRDefault="00BE59C4" w:rsidP="006A2A5B">
            <w:pPr>
              <w:pStyle w:val="Akapitzlist"/>
              <w:numPr>
                <w:ilvl w:val="0"/>
                <w:numId w:val="20"/>
              </w:numPr>
              <w:spacing w:after="26" w:line="235" w:lineRule="auto"/>
              <w:ind w:left="354" w:right="26" w:hanging="283"/>
              <w:jc w:val="both"/>
              <w:rPr>
                <w:sz w:val="20"/>
                <w:szCs w:val="20"/>
              </w:rPr>
            </w:pPr>
            <w:r w:rsidRPr="006A2A5B">
              <w:rPr>
                <w:sz w:val="20"/>
                <w:szCs w:val="20"/>
              </w:rPr>
              <w:t>kempingi lub pola biwakowe z zapleczem sanitarnym i</w:t>
            </w:r>
            <w:r w:rsidR="006A2A5B">
              <w:rPr>
                <w:sz w:val="20"/>
                <w:szCs w:val="20"/>
              </w:rPr>
              <w:t> </w:t>
            </w:r>
            <w:r w:rsidRPr="006A2A5B">
              <w:rPr>
                <w:sz w:val="20"/>
                <w:szCs w:val="20"/>
              </w:rPr>
              <w:t>recepcyjnym,</w:t>
            </w:r>
          </w:p>
          <w:p w14:paraId="7B650927" w14:textId="321BD629" w:rsidR="00BE59C4" w:rsidRPr="006A2A5B" w:rsidRDefault="00BE59C4" w:rsidP="006A2A5B">
            <w:pPr>
              <w:pStyle w:val="Akapitzlist"/>
              <w:numPr>
                <w:ilvl w:val="0"/>
                <w:numId w:val="20"/>
              </w:numPr>
              <w:spacing w:after="26" w:line="235" w:lineRule="auto"/>
              <w:ind w:left="354" w:right="26" w:hanging="283"/>
              <w:jc w:val="both"/>
              <w:rPr>
                <w:sz w:val="20"/>
                <w:szCs w:val="20"/>
              </w:rPr>
            </w:pPr>
            <w:r w:rsidRPr="006A2A5B">
              <w:rPr>
                <w:sz w:val="20"/>
                <w:szCs w:val="20"/>
              </w:rPr>
              <w:t>usługi sportowe o charakterze plenerowym,</w:t>
            </w:r>
          </w:p>
          <w:p w14:paraId="30FD825C" w14:textId="4EF028BF" w:rsidR="00BE59C4" w:rsidRPr="006A2A5B" w:rsidRDefault="00BE59C4" w:rsidP="006A2A5B">
            <w:pPr>
              <w:pStyle w:val="Akapitzlist"/>
              <w:numPr>
                <w:ilvl w:val="0"/>
                <w:numId w:val="20"/>
              </w:numPr>
              <w:spacing w:line="235" w:lineRule="auto"/>
              <w:ind w:left="354" w:right="26" w:hanging="283"/>
              <w:jc w:val="both"/>
              <w:rPr>
                <w:sz w:val="20"/>
                <w:szCs w:val="20"/>
              </w:rPr>
            </w:pPr>
            <w:r w:rsidRPr="006A2A5B">
              <w:rPr>
                <w:sz w:val="20"/>
                <w:szCs w:val="20"/>
              </w:rPr>
              <w:t xml:space="preserve">punkty sprzedaży produktów lokalnych i przetworzonych w duchu rolnictwa miejskiego i ekologicznego, </w:t>
            </w:r>
          </w:p>
          <w:p w14:paraId="6E1D254F" w14:textId="087EDFE3" w:rsidR="00BE59C4" w:rsidRPr="00C13EF2" w:rsidRDefault="00BE59C4" w:rsidP="009D094F">
            <w:pPr>
              <w:spacing w:line="235" w:lineRule="auto"/>
              <w:ind w:right="26"/>
              <w:jc w:val="both"/>
              <w:rPr>
                <w:rFonts w:eastAsia="Times New Roman"/>
                <w:sz w:val="20"/>
                <w:szCs w:val="20"/>
              </w:rPr>
            </w:pPr>
            <w:r w:rsidRPr="00C13EF2">
              <w:rPr>
                <w:rFonts w:eastAsia="Times New Roman"/>
                <w:sz w:val="20"/>
                <w:szCs w:val="20"/>
              </w:rPr>
              <w:t>z wyłączeniem usług mogących generować hałas, uciążliwość zapachową, nadmierny ruch samochodowy lub negatywne oddziaływanie na środowisko.”</w:t>
            </w:r>
          </w:p>
          <w:p w14:paraId="60C2E6C1" w14:textId="31D125C2" w:rsidR="00BE59C4" w:rsidRPr="00C13EF2" w:rsidRDefault="00BE59C4" w:rsidP="009D094F">
            <w:pPr>
              <w:spacing w:line="235" w:lineRule="auto"/>
              <w:ind w:right="26"/>
              <w:jc w:val="both"/>
              <w:rPr>
                <w:sz w:val="20"/>
                <w:szCs w:val="20"/>
              </w:rPr>
            </w:pPr>
            <w:r w:rsidRPr="00C13EF2">
              <w:rPr>
                <w:sz w:val="20"/>
                <w:szCs w:val="20"/>
              </w:rPr>
              <w:t>Uwaga zawiera uzasadnienie.</w:t>
            </w:r>
          </w:p>
          <w:p w14:paraId="15402D8D" w14:textId="77777777" w:rsidR="00C03073" w:rsidRDefault="00C03073" w:rsidP="00C40FDA">
            <w:pPr>
              <w:spacing w:line="235" w:lineRule="auto"/>
              <w:ind w:right="26"/>
              <w:jc w:val="both"/>
              <w:rPr>
                <w:b/>
                <w:bCs/>
                <w:sz w:val="20"/>
                <w:szCs w:val="20"/>
              </w:rPr>
            </w:pPr>
          </w:p>
          <w:p w14:paraId="2E82DE7D" w14:textId="3035A679" w:rsidR="00BE59C4" w:rsidRPr="00C13EF2" w:rsidRDefault="00BE59C4" w:rsidP="00C40FDA">
            <w:pPr>
              <w:spacing w:line="235" w:lineRule="auto"/>
              <w:ind w:right="26"/>
              <w:jc w:val="both"/>
              <w:rPr>
                <w:sz w:val="20"/>
                <w:szCs w:val="20"/>
              </w:rPr>
            </w:pPr>
            <w:r w:rsidRPr="00C13EF2">
              <w:rPr>
                <w:b/>
                <w:bCs/>
                <w:sz w:val="20"/>
                <w:szCs w:val="20"/>
              </w:rPr>
              <w:t>Uwaga 5</w:t>
            </w:r>
            <w:r w:rsidR="00C40FDA">
              <w:rPr>
                <w:sz w:val="20"/>
                <w:szCs w:val="20"/>
              </w:rPr>
              <w:t xml:space="preserve"> (…)</w:t>
            </w:r>
          </w:p>
          <w:p w14:paraId="5E26AD97" w14:textId="77777777" w:rsidR="00BE59C4" w:rsidRPr="00C13EF2" w:rsidRDefault="00BE59C4" w:rsidP="009D094F">
            <w:pPr>
              <w:jc w:val="both"/>
              <w:rPr>
                <w:sz w:val="20"/>
                <w:szCs w:val="20"/>
              </w:rPr>
            </w:pPr>
          </w:p>
        </w:tc>
        <w:tc>
          <w:tcPr>
            <w:tcW w:w="2419" w:type="dxa"/>
          </w:tcPr>
          <w:p w14:paraId="6667C4DD" w14:textId="77777777" w:rsidR="00BE59C4" w:rsidRPr="00C13EF2" w:rsidRDefault="00BE59C4" w:rsidP="009D094F">
            <w:pPr>
              <w:jc w:val="center"/>
              <w:rPr>
                <w:sz w:val="20"/>
                <w:szCs w:val="20"/>
              </w:rPr>
            </w:pPr>
            <w:r w:rsidRPr="00C13EF2">
              <w:rPr>
                <w:sz w:val="20"/>
                <w:szCs w:val="20"/>
              </w:rPr>
              <w:lastRenderedPageBreak/>
              <w:t>obr. P-96</w:t>
            </w:r>
          </w:p>
          <w:p w14:paraId="35F83C03" w14:textId="77777777" w:rsidR="00BE59C4" w:rsidRPr="00C13EF2" w:rsidRDefault="00BE59C4" w:rsidP="009D094F">
            <w:pPr>
              <w:jc w:val="center"/>
              <w:rPr>
                <w:sz w:val="20"/>
                <w:szCs w:val="20"/>
              </w:rPr>
            </w:pPr>
            <w:r w:rsidRPr="00C13EF2">
              <w:rPr>
                <w:sz w:val="20"/>
                <w:szCs w:val="20"/>
              </w:rPr>
              <w:t>obr. P-97</w:t>
            </w:r>
          </w:p>
          <w:p w14:paraId="0F22FDE2" w14:textId="77777777" w:rsidR="00BE59C4" w:rsidRPr="00C13EF2" w:rsidRDefault="00BE59C4" w:rsidP="009D094F">
            <w:pPr>
              <w:jc w:val="center"/>
              <w:rPr>
                <w:sz w:val="20"/>
                <w:szCs w:val="20"/>
              </w:rPr>
            </w:pPr>
            <w:r w:rsidRPr="00C13EF2">
              <w:rPr>
                <w:sz w:val="20"/>
                <w:szCs w:val="20"/>
              </w:rPr>
              <w:t>obr. P-98</w:t>
            </w:r>
          </w:p>
          <w:p w14:paraId="4C7282D2" w14:textId="77777777" w:rsidR="00BE59C4" w:rsidRPr="00C13EF2" w:rsidRDefault="00BE59C4" w:rsidP="009D094F">
            <w:pPr>
              <w:jc w:val="center"/>
              <w:rPr>
                <w:sz w:val="20"/>
                <w:szCs w:val="20"/>
              </w:rPr>
            </w:pPr>
            <w:r w:rsidRPr="00C13EF2">
              <w:rPr>
                <w:sz w:val="20"/>
                <w:szCs w:val="20"/>
              </w:rPr>
              <w:t>Wieliczka</w:t>
            </w:r>
          </w:p>
          <w:p w14:paraId="60118336" w14:textId="77777777" w:rsidR="00BE59C4" w:rsidRPr="00C13EF2" w:rsidRDefault="00BE59C4" w:rsidP="009D094F">
            <w:pPr>
              <w:jc w:val="center"/>
              <w:rPr>
                <w:sz w:val="20"/>
                <w:szCs w:val="20"/>
              </w:rPr>
            </w:pPr>
          </w:p>
          <w:p w14:paraId="0CDE7378" w14:textId="77777777" w:rsidR="00BE59C4" w:rsidRPr="00C13EF2" w:rsidRDefault="00BE59C4" w:rsidP="009D094F">
            <w:pPr>
              <w:jc w:val="center"/>
              <w:rPr>
                <w:sz w:val="20"/>
                <w:szCs w:val="20"/>
              </w:rPr>
            </w:pPr>
          </w:p>
        </w:tc>
        <w:tc>
          <w:tcPr>
            <w:tcW w:w="1134" w:type="dxa"/>
          </w:tcPr>
          <w:p w14:paraId="1AE38F0D" w14:textId="77777777" w:rsidR="00BE59C4" w:rsidRPr="00C13EF2" w:rsidRDefault="00BE59C4" w:rsidP="009D094F">
            <w:pPr>
              <w:spacing w:before="60"/>
              <w:jc w:val="center"/>
              <w:rPr>
                <w:b/>
                <w:sz w:val="20"/>
                <w:szCs w:val="20"/>
              </w:rPr>
            </w:pPr>
            <w:r w:rsidRPr="00C13EF2">
              <w:rPr>
                <w:b/>
                <w:bCs/>
                <w:sz w:val="20"/>
                <w:szCs w:val="20"/>
              </w:rPr>
              <w:t>O.1</w:t>
            </w:r>
          </w:p>
          <w:p w14:paraId="26F3B6CC" w14:textId="77777777" w:rsidR="00BE59C4" w:rsidRPr="00C13EF2" w:rsidRDefault="00BE59C4" w:rsidP="009D094F">
            <w:pPr>
              <w:spacing w:before="60"/>
              <w:jc w:val="center"/>
              <w:rPr>
                <w:b/>
                <w:sz w:val="20"/>
                <w:szCs w:val="20"/>
              </w:rPr>
            </w:pPr>
            <w:r w:rsidRPr="00C13EF2">
              <w:rPr>
                <w:b/>
                <w:sz w:val="20"/>
                <w:szCs w:val="20"/>
              </w:rPr>
              <w:t>U.1 – U.8</w:t>
            </w:r>
          </w:p>
          <w:p w14:paraId="6EB8781D" w14:textId="77777777" w:rsidR="00BE59C4" w:rsidRPr="00C13EF2" w:rsidRDefault="00BE59C4" w:rsidP="009D094F">
            <w:pPr>
              <w:spacing w:before="60"/>
              <w:jc w:val="center"/>
              <w:rPr>
                <w:b/>
                <w:bCs/>
                <w:sz w:val="20"/>
                <w:szCs w:val="20"/>
              </w:rPr>
            </w:pPr>
            <w:r w:rsidRPr="00C13EF2">
              <w:rPr>
                <w:b/>
                <w:bCs/>
                <w:sz w:val="20"/>
                <w:szCs w:val="20"/>
              </w:rPr>
              <w:t>Rz.1</w:t>
            </w:r>
          </w:p>
          <w:p w14:paraId="35E4DFBB" w14:textId="77777777" w:rsidR="00BE59C4" w:rsidRPr="00C13EF2" w:rsidRDefault="00BE59C4" w:rsidP="009D094F">
            <w:pPr>
              <w:spacing w:before="60"/>
              <w:jc w:val="center"/>
              <w:rPr>
                <w:b/>
                <w:bCs/>
                <w:sz w:val="20"/>
                <w:szCs w:val="20"/>
              </w:rPr>
            </w:pPr>
            <w:r w:rsidRPr="00C13EF2">
              <w:rPr>
                <w:b/>
                <w:bCs/>
                <w:sz w:val="20"/>
                <w:szCs w:val="20"/>
              </w:rPr>
              <w:t>Rp.1</w:t>
            </w:r>
          </w:p>
          <w:p w14:paraId="2867D1B1" w14:textId="77777777" w:rsidR="00BE59C4" w:rsidRPr="00C13EF2" w:rsidRDefault="00BE59C4" w:rsidP="009D094F">
            <w:pPr>
              <w:spacing w:before="60"/>
              <w:jc w:val="center"/>
              <w:rPr>
                <w:b/>
                <w:bCs/>
                <w:sz w:val="20"/>
                <w:szCs w:val="20"/>
              </w:rPr>
            </w:pPr>
            <w:r w:rsidRPr="00C13EF2">
              <w:rPr>
                <w:b/>
                <w:bCs/>
                <w:sz w:val="20"/>
                <w:szCs w:val="20"/>
              </w:rPr>
              <w:t>ZL.2</w:t>
            </w:r>
          </w:p>
          <w:p w14:paraId="31E43517" w14:textId="77777777" w:rsidR="00BE59C4" w:rsidRPr="00C13EF2" w:rsidRDefault="00BE59C4" w:rsidP="009D094F">
            <w:pPr>
              <w:spacing w:before="60"/>
              <w:jc w:val="center"/>
              <w:rPr>
                <w:b/>
                <w:bCs/>
                <w:sz w:val="20"/>
                <w:szCs w:val="20"/>
              </w:rPr>
            </w:pPr>
            <w:r w:rsidRPr="00C13EF2">
              <w:rPr>
                <w:b/>
                <w:bCs/>
                <w:sz w:val="20"/>
                <w:szCs w:val="20"/>
              </w:rPr>
              <w:t>ZP.1</w:t>
            </w:r>
            <w:r w:rsidRPr="00C13EF2">
              <w:rPr>
                <w:sz w:val="20"/>
                <w:szCs w:val="20"/>
              </w:rPr>
              <w:t xml:space="preserve">, </w:t>
            </w:r>
            <w:r w:rsidRPr="00C13EF2">
              <w:rPr>
                <w:b/>
                <w:bCs/>
                <w:sz w:val="20"/>
                <w:szCs w:val="20"/>
              </w:rPr>
              <w:t>ZP.2</w:t>
            </w:r>
            <w:r w:rsidRPr="00C13EF2">
              <w:rPr>
                <w:sz w:val="20"/>
                <w:szCs w:val="20"/>
              </w:rPr>
              <w:t xml:space="preserve">, </w:t>
            </w:r>
            <w:r w:rsidRPr="00C13EF2">
              <w:rPr>
                <w:b/>
                <w:bCs/>
                <w:sz w:val="20"/>
                <w:szCs w:val="20"/>
              </w:rPr>
              <w:t>ZP.3</w:t>
            </w:r>
          </w:p>
          <w:p w14:paraId="1AD57944" w14:textId="77777777" w:rsidR="00BE59C4" w:rsidRPr="00C13EF2" w:rsidRDefault="00BE59C4" w:rsidP="009D094F">
            <w:pPr>
              <w:spacing w:before="60"/>
              <w:jc w:val="center"/>
              <w:rPr>
                <w:b/>
                <w:bCs/>
                <w:sz w:val="20"/>
                <w:szCs w:val="20"/>
              </w:rPr>
            </w:pPr>
            <w:r w:rsidRPr="00C13EF2">
              <w:rPr>
                <w:b/>
                <w:bCs/>
                <w:sz w:val="20"/>
                <w:szCs w:val="20"/>
              </w:rPr>
              <w:t>ZI.1</w:t>
            </w:r>
            <w:r w:rsidRPr="00C13EF2">
              <w:rPr>
                <w:sz w:val="20"/>
                <w:szCs w:val="20"/>
              </w:rPr>
              <w:t>—</w:t>
            </w:r>
            <w:r w:rsidRPr="00C13EF2">
              <w:rPr>
                <w:b/>
                <w:bCs/>
                <w:sz w:val="20"/>
                <w:szCs w:val="20"/>
              </w:rPr>
              <w:t>ZI.6</w:t>
            </w:r>
          </w:p>
          <w:p w14:paraId="0A99EB3D" w14:textId="77777777" w:rsidR="00BE59C4" w:rsidRPr="00C13EF2" w:rsidRDefault="00BE59C4" w:rsidP="009D094F">
            <w:pPr>
              <w:spacing w:before="60"/>
              <w:jc w:val="center"/>
              <w:rPr>
                <w:b/>
                <w:bCs/>
                <w:sz w:val="20"/>
                <w:szCs w:val="20"/>
              </w:rPr>
            </w:pPr>
            <w:r w:rsidRPr="00C13EF2">
              <w:rPr>
                <w:b/>
                <w:bCs/>
                <w:sz w:val="20"/>
                <w:szCs w:val="20"/>
              </w:rPr>
              <w:t>KZD.1</w:t>
            </w:r>
          </w:p>
          <w:p w14:paraId="4DE24C37" w14:textId="77777777" w:rsidR="00BE59C4" w:rsidRPr="00C13EF2" w:rsidRDefault="00BE59C4" w:rsidP="009D094F">
            <w:pPr>
              <w:spacing w:before="60"/>
              <w:jc w:val="center"/>
              <w:rPr>
                <w:b/>
                <w:bCs/>
                <w:sz w:val="20"/>
                <w:szCs w:val="20"/>
              </w:rPr>
            </w:pPr>
            <w:r w:rsidRPr="00C13EF2">
              <w:rPr>
                <w:b/>
                <w:bCs/>
                <w:sz w:val="20"/>
                <w:szCs w:val="20"/>
              </w:rPr>
              <w:lastRenderedPageBreak/>
              <w:t>KDD.1</w:t>
            </w:r>
          </w:p>
          <w:p w14:paraId="7D92B7A3" w14:textId="77777777" w:rsidR="00BE59C4" w:rsidRPr="00C13EF2" w:rsidRDefault="00BE59C4" w:rsidP="009D094F">
            <w:pPr>
              <w:spacing w:before="60"/>
              <w:jc w:val="center"/>
              <w:rPr>
                <w:b/>
                <w:bCs/>
                <w:sz w:val="20"/>
                <w:szCs w:val="20"/>
              </w:rPr>
            </w:pPr>
            <w:r w:rsidRPr="00C13EF2">
              <w:rPr>
                <w:b/>
                <w:bCs/>
                <w:sz w:val="20"/>
                <w:szCs w:val="20"/>
              </w:rPr>
              <w:t>KDD.4</w:t>
            </w:r>
          </w:p>
          <w:p w14:paraId="009BEA5F" w14:textId="77777777" w:rsidR="00BE59C4" w:rsidRPr="00C13EF2" w:rsidRDefault="00BE59C4" w:rsidP="009D094F">
            <w:pPr>
              <w:spacing w:before="60"/>
              <w:jc w:val="center"/>
              <w:rPr>
                <w:b/>
                <w:bCs/>
                <w:sz w:val="20"/>
                <w:szCs w:val="20"/>
              </w:rPr>
            </w:pPr>
            <w:r w:rsidRPr="00C13EF2">
              <w:rPr>
                <w:b/>
                <w:bCs/>
                <w:sz w:val="20"/>
                <w:szCs w:val="20"/>
              </w:rPr>
              <w:t>KDD.6</w:t>
            </w:r>
          </w:p>
          <w:p w14:paraId="787ADF41" w14:textId="77777777" w:rsidR="00BE59C4" w:rsidRPr="00C13EF2" w:rsidRDefault="00BE59C4" w:rsidP="009D094F">
            <w:pPr>
              <w:spacing w:before="60"/>
              <w:jc w:val="center"/>
              <w:rPr>
                <w:b/>
                <w:sz w:val="20"/>
                <w:szCs w:val="20"/>
              </w:rPr>
            </w:pPr>
          </w:p>
          <w:p w14:paraId="4D006E80" w14:textId="77777777" w:rsidR="00BE59C4" w:rsidRPr="00C13EF2" w:rsidRDefault="00BE59C4" w:rsidP="009D094F">
            <w:pPr>
              <w:jc w:val="center"/>
              <w:rPr>
                <w:b/>
                <w:sz w:val="20"/>
                <w:szCs w:val="20"/>
              </w:rPr>
            </w:pPr>
          </w:p>
        </w:tc>
        <w:tc>
          <w:tcPr>
            <w:tcW w:w="3118" w:type="dxa"/>
          </w:tcPr>
          <w:p w14:paraId="500EC8BE" w14:textId="792115D0" w:rsidR="00C40FDA" w:rsidRPr="00C13EF2" w:rsidRDefault="00C40FDA" w:rsidP="00C40FDA">
            <w:pPr>
              <w:jc w:val="center"/>
              <w:rPr>
                <w:sz w:val="20"/>
                <w:szCs w:val="20"/>
              </w:rPr>
            </w:pPr>
            <w:r w:rsidRPr="00F614DA">
              <w:rPr>
                <w:b/>
                <w:sz w:val="20"/>
                <w:szCs w:val="20"/>
              </w:rPr>
              <w:lastRenderedPageBreak/>
              <w:t>Rada Miasta Krakowa nie uwzględniła uwagi</w:t>
            </w:r>
            <w:r>
              <w:rPr>
                <w:b/>
                <w:sz w:val="20"/>
                <w:szCs w:val="20"/>
              </w:rPr>
              <w:t xml:space="preserve"> w pkt 1, 2, 4 </w:t>
            </w:r>
          </w:p>
          <w:p w14:paraId="11C9B556" w14:textId="4865CBCB" w:rsidR="00BE59C4" w:rsidRPr="00C13EF2" w:rsidRDefault="00BE59C4" w:rsidP="009D094F">
            <w:pPr>
              <w:jc w:val="center"/>
              <w:rPr>
                <w:sz w:val="20"/>
                <w:szCs w:val="20"/>
              </w:rPr>
            </w:pPr>
          </w:p>
          <w:p w14:paraId="0447FC32" w14:textId="58A2CEA6" w:rsidR="00BE59C4" w:rsidRPr="00C13EF2" w:rsidRDefault="00BE59C4" w:rsidP="009D094F">
            <w:pPr>
              <w:jc w:val="center"/>
              <w:rPr>
                <w:sz w:val="20"/>
                <w:szCs w:val="20"/>
              </w:rPr>
            </w:pPr>
          </w:p>
          <w:p w14:paraId="78DE90E4" w14:textId="121C4795" w:rsidR="00BE59C4" w:rsidRPr="00C13EF2" w:rsidRDefault="00BE59C4" w:rsidP="009D094F">
            <w:pPr>
              <w:jc w:val="center"/>
              <w:rPr>
                <w:sz w:val="20"/>
                <w:szCs w:val="20"/>
              </w:rPr>
            </w:pPr>
          </w:p>
          <w:p w14:paraId="61F2E4BC" w14:textId="3E3DF6AF" w:rsidR="00BE59C4" w:rsidRPr="00C13EF2" w:rsidRDefault="00BE59C4" w:rsidP="009D094F">
            <w:pPr>
              <w:jc w:val="center"/>
              <w:rPr>
                <w:sz w:val="20"/>
                <w:szCs w:val="20"/>
              </w:rPr>
            </w:pPr>
          </w:p>
          <w:p w14:paraId="6A2D711C" w14:textId="6C5941B2" w:rsidR="00BE59C4" w:rsidRPr="00C13EF2" w:rsidRDefault="00BE59C4" w:rsidP="009D094F">
            <w:pPr>
              <w:jc w:val="center"/>
              <w:rPr>
                <w:sz w:val="20"/>
                <w:szCs w:val="20"/>
              </w:rPr>
            </w:pPr>
          </w:p>
          <w:p w14:paraId="373A338A" w14:textId="4ED801EF" w:rsidR="00BE59C4" w:rsidRPr="00C13EF2" w:rsidRDefault="00BE59C4" w:rsidP="009D094F">
            <w:pPr>
              <w:jc w:val="center"/>
              <w:rPr>
                <w:sz w:val="20"/>
                <w:szCs w:val="20"/>
              </w:rPr>
            </w:pPr>
          </w:p>
          <w:p w14:paraId="4FCF0EA2" w14:textId="55712A67" w:rsidR="00BE59C4" w:rsidRPr="00C13EF2" w:rsidRDefault="00BE59C4" w:rsidP="009D094F">
            <w:pPr>
              <w:jc w:val="center"/>
              <w:rPr>
                <w:sz w:val="20"/>
                <w:szCs w:val="20"/>
              </w:rPr>
            </w:pPr>
          </w:p>
          <w:p w14:paraId="71748B2E" w14:textId="1F0C54C8" w:rsidR="00BE59C4" w:rsidRPr="00C13EF2" w:rsidRDefault="00BE59C4" w:rsidP="009D094F">
            <w:pPr>
              <w:jc w:val="center"/>
              <w:rPr>
                <w:sz w:val="20"/>
                <w:szCs w:val="20"/>
              </w:rPr>
            </w:pPr>
          </w:p>
          <w:p w14:paraId="371D33E1" w14:textId="765C138E" w:rsidR="00BE59C4" w:rsidRPr="00C13EF2" w:rsidRDefault="00BE59C4" w:rsidP="009D094F">
            <w:pPr>
              <w:jc w:val="center"/>
              <w:rPr>
                <w:sz w:val="20"/>
                <w:szCs w:val="20"/>
              </w:rPr>
            </w:pPr>
          </w:p>
          <w:p w14:paraId="4567201A" w14:textId="2047667B" w:rsidR="00BE59C4" w:rsidRPr="00C13EF2" w:rsidRDefault="00BE59C4" w:rsidP="009D094F">
            <w:pPr>
              <w:jc w:val="center"/>
              <w:rPr>
                <w:sz w:val="20"/>
                <w:szCs w:val="20"/>
              </w:rPr>
            </w:pPr>
          </w:p>
          <w:p w14:paraId="6E3338C6" w14:textId="3E15F7B2" w:rsidR="00BE59C4" w:rsidRPr="00C13EF2" w:rsidRDefault="00BE59C4" w:rsidP="009D094F">
            <w:pPr>
              <w:jc w:val="center"/>
              <w:rPr>
                <w:sz w:val="20"/>
                <w:szCs w:val="20"/>
              </w:rPr>
            </w:pPr>
          </w:p>
          <w:p w14:paraId="6BCC3390" w14:textId="13E31B98" w:rsidR="00BE59C4" w:rsidRPr="00C13EF2" w:rsidRDefault="00BE59C4" w:rsidP="009D094F">
            <w:pPr>
              <w:jc w:val="center"/>
              <w:rPr>
                <w:sz w:val="20"/>
                <w:szCs w:val="20"/>
              </w:rPr>
            </w:pPr>
          </w:p>
          <w:p w14:paraId="0AA64880" w14:textId="28380568" w:rsidR="00BE59C4" w:rsidRPr="00C13EF2" w:rsidRDefault="00BE59C4" w:rsidP="009D094F">
            <w:pPr>
              <w:jc w:val="center"/>
              <w:rPr>
                <w:sz w:val="20"/>
                <w:szCs w:val="20"/>
              </w:rPr>
            </w:pPr>
          </w:p>
          <w:p w14:paraId="08343562" w14:textId="55F0B8D5" w:rsidR="00BE59C4" w:rsidRPr="00C13EF2" w:rsidRDefault="00BE59C4" w:rsidP="009D094F">
            <w:pPr>
              <w:jc w:val="center"/>
              <w:rPr>
                <w:sz w:val="20"/>
                <w:szCs w:val="20"/>
              </w:rPr>
            </w:pPr>
          </w:p>
          <w:p w14:paraId="0EEFA11E" w14:textId="1A04B84B" w:rsidR="00BE59C4" w:rsidRPr="00C13EF2" w:rsidRDefault="00BE59C4" w:rsidP="009D094F">
            <w:pPr>
              <w:jc w:val="center"/>
              <w:rPr>
                <w:sz w:val="20"/>
                <w:szCs w:val="20"/>
              </w:rPr>
            </w:pPr>
          </w:p>
          <w:p w14:paraId="421ED828" w14:textId="3457583D" w:rsidR="00BE59C4" w:rsidRPr="00C13EF2" w:rsidRDefault="00BE59C4" w:rsidP="009D094F">
            <w:pPr>
              <w:jc w:val="center"/>
              <w:rPr>
                <w:sz w:val="20"/>
                <w:szCs w:val="20"/>
              </w:rPr>
            </w:pPr>
          </w:p>
          <w:p w14:paraId="15E0F09B" w14:textId="717B38FB" w:rsidR="00BE59C4" w:rsidRPr="00C13EF2" w:rsidRDefault="00BE59C4" w:rsidP="009D094F">
            <w:pPr>
              <w:jc w:val="center"/>
              <w:rPr>
                <w:sz w:val="20"/>
                <w:szCs w:val="20"/>
              </w:rPr>
            </w:pPr>
          </w:p>
          <w:p w14:paraId="1F45EAC0" w14:textId="584B7B13" w:rsidR="00BE59C4" w:rsidRPr="00C13EF2" w:rsidRDefault="00BE59C4" w:rsidP="009D094F">
            <w:pPr>
              <w:jc w:val="center"/>
              <w:rPr>
                <w:sz w:val="20"/>
                <w:szCs w:val="20"/>
              </w:rPr>
            </w:pPr>
          </w:p>
          <w:p w14:paraId="62BD7200" w14:textId="18CB4BA2" w:rsidR="00BE59C4" w:rsidRPr="00C13EF2" w:rsidRDefault="00BE59C4" w:rsidP="009D094F">
            <w:pPr>
              <w:jc w:val="center"/>
              <w:rPr>
                <w:sz w:val="20"/>
                <w:szCs w:val="20"/>
              </w:rPr>
            </w:pPr>
          </w:p>
          <w:p w14:paraId="4A215354" w14:textId="7B86904F" w:rsidR="00BE59C4" w:rsidRPr="00C13EF2" w:rsidRDefault="00BE59C4" w:rsidP="009D094F">
            <w:pPr>
              <w:jc w:val="center"/>
              <w:rPr>
                <w:sz w:val="20"/>
                <w:szCs w:val="20"/>
              </w:rPr>
            </w:pPr>
          </w:p>
          <w:p w14:paraId="745B1BE2" w14:textId="6649B099" w:rsidR="00BE59C4" w:rsidRPr="00C13EF2" w:rsidRDefault="00BE59C4" w:rsidP="009D094F">
            <w:pPr>
              <w:jc w:val="center"/>
              <w:rPr>
                <w:sz w:val="20"/>
                <w:szCs w:val="20"/>
              </w:rPr>
            </w:pPr>
          </w:p>
          <w:p w14:paraId="3408D565" w14:textId="51EF482D" w:rsidR="00BE59C4" w:rsidRPr="00C13EF2" w:rsidRDefault="00BE59C4" w:rsidP="009D094F">
            <w:pPr>
              <w:jc w:val="center"/>
              <w:rPr>
                <w:sz w:val="20"/>
                <w:szCs w:val="20"/>
              </w:rPr>
            </w:pPr>
          </w:p>
          <w:p w14:paraId="63B0C0EF" w14:textId="0EE681D2" w:rsidR="00BE59C4" w:rsidRPr="00C13EF2" w:rsidRDefault="00BE59C4" w:rsidP="009D094F">
            <w:pPr>
              <w:jc w:val="center"/>
              <w:rPr>
                <w:sz w:val="20"/>
                <w:szCs w:val="20"/>
              </w:rPr>
            </w:pPr>
          </w:p>
          <w:p w14:paraId="3C0F0578" w14:textId="27519E91" w:rsidR="00BE59C4" w:rsidRPr="00C13EF2" w:rsidRDefault="00BE59C4" w:rsidP="009D094F">
            <w:pPr>
              <w:jc w:val="center"/>
              <w:rPr>
                <w:sz w:val="20"/>
                <w:szCs w:val="20"/>
              </w:rPr>
            </w:pPr>
          </w:p>
          <w:p w14:paraId="013CEF94" w14:textId="19BFBE82" w:rsidR="00BE59C4" w:rsidRPr="00C13EF2" w:rsidRDefault="00BE59C4" w:rsidP="009D094F">
            <w:pPr>
              <w:jc w:val="center"/>
              <w:rPr>
                <w:sz w:val="20"/>
                <w:szCs w:val="20"/>
              </w:rPr>
            </w:pPr>
          </w:p>
          <w:p w14:paraId="6BFC4E7A" w14:textId="495B8E13" w:rsidR="00BE59C4" w:rsidRPr="00C13EF2" w:rsidRDefault="00BE59C4" w:rsidP="009D094F">
            <w:pPr>
              <w:jc w:val="center"/>
              <w:rPr>
                <w:sz w:val="20"/>
                <w:szCs w:val="20"/>
              </w:rPr>
            </w:pPr>
          </w:p>
          <w:p w14:paraId="586658C6" w14:textId="69689704" w:rsidR="00BE59C4" w:rsidRPr="00C13EF2" w:rsidRDefault="00BE59C4" w:rsidP="009D094F">
            <w:pPr>
              <w:jc w:val="center"/>
              <w:rPr>
                <w:sz w:val="20"/>
                <w:szCs w:val="20"/>
              </w:rPr>
            </w:pPr>
          </w:p>
          <w:p w14:paraId="6C7674A7" w14:textId="176622B5" w:rsidR="00BE59C4" w:rsidRPr="00C13EF2" w:rsidRDefault="00BE59C4" w:rsidP="009D094F">
            <w:pPr>
              <w:jc w:val="center"/>
              <w:rPr>
                <w:sz w:val="20"/>
                <w:szCs w:val="20"/>
              </w:rPr>
            </w:pPr>
          </w:p>
          <w:p w14:paraId="444E2CEE" w14:textId="061E82A0" w:rsidR="00BE59C4" w:rsidRPr="00C13EF2" w:rsidRDefault="00BE59C4" w:rsidP="009D094F">
            <w:pPr>
              <w:jc w:val="center"/>
              <w:rPr>
                <w:sz w:val="20"/>
                <w:szCs w:val="20"/>
              </w:rPr>
            </w:pPr>
          </w:p>
          <w:p w14:paraId="5B85F7A2" w14:textId="3D79F4F1" w:rsidR="00BE59C4" w:rsidRPr="00C13EF2" w:rsidRDefault="00BE59C4" w:rsidP="009D094F">
            <w:pPr>
              <w:jc w:val="center"/>
              <w:rPr>
                <w:sz w:val="20"/>
                <w:szCs w:val="20"/>
              </w:rPr>
            </w:pPr>
          </w:p>
          <w:p w14:paraId="0AB69B65" w14:textId="1A741D01" w:rsidR="00BE59C4" w:rsidRPr="00C13EF2" w:rsidRDefault="00BE59C4" w:rsidP="009D094F">
            <w:pPr>
              <w:jc w:val="center"/>
              <w:rPr>
                <w:sz w:val="20"/>
                <w:szCs w:val="20"/>
              </w:rPr>
            </w:pPr>
          </w:p>
          <w:p w14:paraId="73896263" w14:textId="7890648D" w:rsidR="00BE59C4" w:rsidRPr="00C13EF2" w:rsidRDefault="00BE59C4" w:rsidP="009D094F">
            <w:pPr>
              <w:jc w:val="center"/>
              <w:rPr>
                <w:sz w:val="20"/>
                <w:szCs w:val="20"/>
              </w:rPr>
            </w:pPr>
          </w:p>
          <w:p w14:paraId="566E6756" w14:textId="647F40A8" w:rsidR="00BE59C4" w:rsidRPr="00C13EF2" w:rsidRDefault="00BE59C4" w:rsidP="009D094F">
            <w:pPr>
              <w:jc w:val="center"/>
              <w:rPr>
                <w:sz w:val="20"/>
                <w:szCs w:val="20"/>
              </w:rPr>
            </w:pPr>
          </w:p>
          <w:p w14:paraId="00E054E3" w14:textId="39253280" w:rsidR="00BE59C4" w:rsidRPr="00C13EF2" w:rsidRDefault="00BE59C4" w:rsidP="009D094F">
            <w:pPr>
              <w:jc w:val="center"/>
              <w:rPr>
                <w:sz w:val="20"/>
                <w:szCs w:val="20"/>
              </w:rPr>
            </w:pPr>
          </w:p>
          <w:p w14:paraId="630F2E84" w14:textId="58787756" w:rsidR="00BE59C4" w:rsidRPr="00C13EF2" w:rsidRDefault="00BE59C4" w:rsidP="009D094F">
            <w:pPr>
              <w:jc w:val="center"/>
              <w:rPr>
                <w:sz w:val="20"/>
                <w:szCs w:val="20"/>
              </w:rPr>
            </w:pPr>
          </w:p>
          <w:p w14:paraId="208701F9" w14:textId="76637E3A" w:rsidR="00BE59C4" w:rsidRPr="00C13EF2" w:rsidRDefault="00BE59C4" w:rsidP="009D094F">
            <w:pPr>
              <w:jc w:val="center"/>
              <w:rPr>
                <w:sz w:val="20"/>
                <w:szCs w:val="20"/>
              </w:rPr>
            </w:pPr>
          </w:p>
          <w:p w14:paraId="61EE6FEE" w14:textId="7A3A4501" w:rsidR="00BE59C4" w:rsidRPr="00C13EF2" w:rsidRDefault="00BE59C4" w:rsidP="009D094F">
            <w:pPr>
              <w:jc w:val="center"/>
              <w:rPr>
                <w:sz w:val="20"/>
                <w:szCs w:val="20"/>
              </w:rPr>
            </w:pPr>
          </w:p>
          <w:p w14:paraId="2876413C" w14:textId="5BB156AA" w:rsidR="00BE59C4" w:rsidRPr="00C13EF2" w:rsidRDefault="00BE59C4" w:rsidP="009D094F">
            <w:pPr>
              <w:jc w:val="center"/>
              <w:rPr>
                <w:sz w:val="20"/>
                <w:szCs w:val="20"/>
              </w:rPr>
            </w:pPr>
          </w:p>
          <w:p w14:paraId="3D56969E" w14:textId="3DDD0397" w:rsidR="00BE59C4" w:rsidRPr="00C13EF2" w:rsidRDefault="00BE59C4" w:rsidP="009D094F">
            <w:pPr>
              <w:jc w:val="center"/>
              <w:rPr>
                <w:sz w:val="20"/>
                <w:szCs w:val="20"/>
              </w:rPr>
            </w:pPr>
          </w:p>
          <w:p w14:paraId="62DF89AD" w14:textId="34B1992D" w:rsidR="00BE59C4" w:rsidRPr="00C13EF2" w:rsidRDefault="00BE59C4" w:rsidP="009D094F">
            <w:pPr>
              <w:jc w:val="center"/>
              <w:rPr>
                <w:sz w:val="20"/>
                <w:szCs w:val="20"/>
              </w:rPr>
            </w:pPr>
          </w:p>
          <w:p w14:paraId="1C4E1955" w14:textId="7B2E9E61" w:rsidR="00BE59C4" w:rsidRPr="00C13EF2" w:rsidRDefault="00BE59C4" w:rsidP="009D094F">
            <w:pPr>
              <w:jc w:val="center"/>
              <w:rPr>
                <w:sz w:val="20"/>
                <w:szCs w:val="20"/>
              </w:rPr>
            </w:pPr>
          </w:p>
          <w:p w14:paraId="467EDA89" w14:textId="0B9297CF" w:rsidR="00BE59C4" w:rsidRPr="00C13EF2" w:rsidRDefault="00BE59C4" w:rsidP="009D094F">
            <w:pPr>
              <w:jc w:val="center"/>
              <w:rPr>
                <w:sz w:val="20"/>
                <w:szCs w:val="20"/>
              </w:rPr>
            </w:pPr>
          </w:p>
          <w:p w14:paraId="11D6921B" w14:textId="6FAFC83C" w:rsidR="00BE59C4" w:rsidRPr="00C13EF2" w:rsidRDefault="00BE59C4" w:rsidP="009D094F">
            <w:pPr>
              <w:jc w:val="center"/>
              <w:rPr>
                <w:sz w:val="20"/>
                <w:szCs w:val="20"/>
              </w:rPr>
            </w:pPr>
          </w:p>
          <w:p w14:paraId="45A18900" w14:textId="6111B1B8" w:rsidR="00BE59C4" w:rsidRPr="00C13EF2" w:rsidRDefault="00BE59C4" w:rsidP="009D094F">
            <w:pPr>
              <w:jc w:val="center"/>
              <w:rPr>
                <w:sz w:val="20"/>
                <w:szCs w:val="20"/>
              </w:rPr>
            </w:pPr>
          </w:p>
          <w:p w14:paraId="7EDBCF2F" w14:textId="51A83B21" w:rsidR="00BE59C4" w:rsidRPr="00C13EF2" w:rsidRDefault="00BE59C4" w:rsidP="009D094F">
            <w:pPr>
              <w:jc w:val="center"/>
              <w:rPr>
                <w:sz w:val="20"/>
                <w:szCs w:val="20"/>
              </w:rPr>
            </w:pPr>
          </w:p>
          <w:p w14:paraId="3DF140F9" w14:textId="6B565E15" w:rsidR="00BE59C4" w:rsidRPr="00C13EF2" w:rsidRDefault="00BE59C4" w:rsidP="009D094F">
            <w:pPr>
              <w:jc w:val="center"/>
              <w:rPr>
                <w:sz w:val="20"/>
                <w:szCs w:val="20"/>
              </w:rPr>
            </w:pPr>
          </w:p>
          <w:p w14:paraId="6B642C5C" w14:textId="7D06B270" w:rsidR="00BE59C4" w:rsidRPr="00C13EF2" w:rsidRDefault="00BE59C4" w:rsidP="009D094F">
            <w:pPr>
              <w:jc w:val="center"/>
              <w:rPr>
                <w:sz w:val="20"/>
                <w:szCs w:val="20"/>
              </w:rPr>
            </w:pPr>
          </w:p>
          <w:p w14:paraId="04F87DFC" w14:textId="4C05D36F" w:rsidR="00BE59C4" w:rsidRPr="00C13EF2" w:rsidRDefault="00BE59C4" w:rsidP="009D094F">
            <w:pPr>
              <w:jc w:val="center"/>
              <w:rPr>
                <w:sz w:val="20"/>
                <w:szCs w:val="20"/>
              </w:rPr>
            </w:pPr>
          </w:p>
          <w:p w14:paraId="168D2D95" w14:textId="411A61F4" w:rsidR="00BE59C4" w:rsidRPr="00C13EF2" w:rsidRDefault="00BE59C4" w:rsidP="009D094F">
            <w:pPr>
              <w:jc w:val="center"/>
              <w:rPr>
                <w:sz w:val="20"/>
                <w:szCs w:val="20"/>
              </w:rPr>
            </w:pPr>
          </w:p>
          <w:p w14:paraId="2C2CA9A7" w14:textId="4875479B" w:rsidR="00BE59C4" w:rsidRPr="00C13EF2" w:rsidRDefault="00BE59C4" w:rsidP="009D094F">
            <w:pPr>
              <w:jc w:val="center"/>
              <w:rPr>
                <w:sz w:val="20"/>
                <w:szCs w:val="20"/>
              </w:rPr>
            </w:pPr>
          </w:p>
          <w:p w14:paraId="5648DA47" w14:textId="43EAAEE2" w:rsidR="00BE59C4" w:rsidRPr="00C13EF2" w:rsidRDefault="00BE59C4" w:rsidP="009D094F">
            <w:pPr>
              <w:jc w:val="center"/>
              <w:rPr>
                <w:sz w:val="20"/>
                <w:szCs w:val="20"/>
              </w:rPr>
            </w:pPr>
          </w:p>
          <w:p w14:paraId="1D43ECD2" w14:textId="51E0EA29" w:rsidR="00BE59C4" w:rsidRPr="00C13EF2" w:rsidRDefault="00BE59C4" w:rsidP="009D094F">
            <w:pPr>
              <w:jc w:val="center"/>
              <w:rPr>
                <w:sz w:val="20"/>
                <w:szCs w:val="20"/>
              </w:rPr>
            </w:pPr>
          </w:p>
          <w:p w14:paraId="3C8417BD" w14:textId="328F7644" w:rsidR="00BE59C4" w:rsidRPr="00C13EF2" w:rsidRDefault="00BE59C4" w:rsidP="009D094F">
            <w:pPr>
              <w:jc w:val="center"/>
              <w:rPr>
                <w:sz w:val="20"/>
                <w:szCs w:val="20"/>
              </w:rPr>
            </w:pPr>
          </w:p>
          <w:p w14:paraId="44B8E8EB" w14:textId="04CC4D86" w:rsidR="00BE59C4" w:rsidRPr="00C13EF2" w:rsidRDefault="00BE59C4" w:rsidP="009D094F">
            <w:pPr>
              <w:jc w:val="center"/>
              <w:rPr>
                <w:sz w:val="20"/>
                <w:szCs w:val="20"/>
              </w:rPr>
            </w:pPr>
          </w:p>
          <w:p w14:paraId="2CC6D277" w14:textId="6722DF96" w:rsidR="00BE59C4" w:rsidRDefault="00BE59C4" w:rsidP="009D094F">
            <w:pPr>
              <w:jc w:val="center"/>
              <w:rPr>
                <w:sz w:val="20"/>
                <w:szCs w:val="20"/>
              </w:rPr>
            </w:pPr>
          </w:p>
          <w:p w14:paraId="3FE85921" w14:textId="4FB02672" w:rsidR="00BE59C4" w:rsidRDefault="00BE59C4" w:rsidP="009D094F">
            <w:pPr>
              <w:jc w:val="center"/>
              <w:rPr>
                <w:sz w:val="20"/>
                <w:szCs w:val="20"/>
              </w:rPr>
            </w:pPr>
          </w:p>
          <w:p w14:paraId="33BFCCFD" w14:textId="77777777" w:rsidR="00BE59C4" w:rsidRDefault="00BE59C4" w:rsidP="009D094F">
            <w:pPr>
              <w:jc w:val="center"/>
              <w:rPr>
                <w:sz w:val="20"/>
                <w:szCs w:val="20"/>
              </w:rPr>
            </w:pPr>
          </w:p>
          <w:p w14:paraId="2E07D263" w14:textId="77777777" w:rsidR="00BE59C4" w:rsidRPr="00C13EF2" w:rsidRDefault="00BE59C4" w:rsidP="009D094F">
            <w:pPr>
              <w:jc w:val="center"/>
              <w:rPr>
                <w:sz w:val="20"/>
                <w:szCs w:val="20"/>
              </w:rPr>
            </w:pPr>
          </w:p>
          <w:p w14:paraId="20DE4A07" w14:textId="0ACAA039" w:rsidR="00BE59C4" w:rsidRPr="00C13EF2" w:rsidRDefault="00BE59C4" w:rsidP="009D094F">
            <w:pPr>
              <w:jc w:val="center"/>
              <w:rPr>
                <w:sz w:val="20"/>
                <w:szCs w:val="20"/>
              </w:rPr>
            </w:pPr>
          </w:p>
          <w:p w14:paraId="1A716E98" w14:textId="77777777" w:rsidR="00BE59C4" w:rsidRPr="00C13EF2" w:rsidRDefault="00BE59C4" w:rsidP="009D094F">
            <w:pPr>
              <w:jc w:val="center"/>
              <w:rPr>
                <w:sz w:val="20"/>
                <w:szCs w:val="20"/>
              </w:rPr>
            </w:pPr>
          </w:p>
          <w:p w14:paraId="6C67376B" w14:textId="77777777" w:rsidR="00BE59C4" w:rsidRPr="00C13EF2" w:rsidRDefault="00BE59C4" w:rsidP="009D094F">
            <w:pPr>
              <w:jc w:val="center"/>
              <w:rPr>
                <w:sz w:val="20"/>
                <w:szCs w:val="20"/>
              </w:rPr>
            </w:pPr>
          </w:p>
          <w:p w14:paraId="17B72C2D" w14:textId="77777777" w:rsidR="00BE59C4" w:rsidRPr="00C13EF2" w:rsidRDefault="00BE59C4" w:rsidP="009D094F">
            <w:pPr>
              <w:jc w:val="center"/>
              <w:rPr>
                <w:sz w:val="20"/>
                <w:szCs w:val="20"/>
              </w:rPr>
            </w:pPr>
          </w:p>
          <w:p w14:paraId="0438B358" w14:textId="77777777" w:rsidR="00BE59C4" w:rsidRPr="00C13EF2" w:rsidRDefault="00BE59C4" w:rsidP="009D094F">
            <w:pPr>
              <w:jc w:val="center"/>
              <w:rPr>
                <w:sz w:val="20"/>
                <w:szCs w:val="20"/>
              </w:rPr>
            </w:pPr>
          </w:p>
          <w:p w14:paraId="03507B32" w14:textId="77777777" w:rsidR="00BE59C4" w:rsidRPr="00C13EF2" w:rsidRDefault="00BE59C4" w:rsidP="009D094F">
            <w:pPr>
              <w:jc w:val="center"/>
              <w:rPr>
                <w:sz w:val="20"/>
                <w:szCs w:val="20"/>
              </w:rPr>
            </w:pPr>
          </w:p>
          <w:p w14:paraId="3AE90371" w14:textId="77777777" w:rsidR="00BE59C4" w:rsidRPr="00C13EF2" w:rsidRDefault="00BE59C4" w:rsidP="009D094F">
            <w:pPr>
              <w:jc w:val="center"/>
              <w:rPr>
                <w:sz w:val="20"/>
                <w:szCs w:val="20"/>
              </w:rPr>
            </w:pPr>
          </w:p>
          <w:p w14:paraId="665699F0" w14:textId="77777777" w:rsidR="00BE59C4" w:rsidRPr="00C13EF2" w:rsidRDefault="00BE59C4" w:rsidP="009D094F">
            <w:pPr>
              <w:jc w:val="center"/>
              <w:rPr>
                <w:sz w:val="20"/>
                <w:szCs w:val="20"/>
              </w:rPr>
            </w:pPr>
          </w:p>
          <w:p w14:paraId="2CE233C6" w14:textId="77777777" w:rsidR="00BE59C4" w:rsidRPr="00C13EF2" w:rsidRDefault="00BE59C4" w:rsidP="009D094F">
            <w:pPr>
              <w:jc w:val="center"/>
              <w:rPr>
                <w:sz w:val="20"/>
                <w:szCs w:val="20"/>
              </w:rPr>
            </w:pPr>
          </w:p>
          <w:p w14:paraId="11CCE810" w14:textId="77777777" w:rsidR="00BE59C4" w:rsidRPr="00C13EF2" w:rsidRDefault="00BE59C4" w:rsidP="009D094F">
            <w:pPr>
              <w:jc w:val="center"/>
              <w:rPr>
                <w:sz w:val="20"/>
                <w:szCs w:val="20"/>
              </w:rPr>
            </w:pPr>
          </w:p>
          <w:p w14:paraId="0817D2AD" w14:textId="77777777" w:rsidR="00BE59C4" w:rsidRPr="00C13EF2" w:rsidRDefault="00BE59C4" w:rsidP="009D094F">
            <w:pPr>
              <w:jc w:val="center"/>
              <w:rPr>
                <w:sz w:val="20"/>
                <w:szCs w:val="20"/>
              </w:rPr>
            </w:pPr>
          </w:p>
          <w:p w14:paraId="545FAFA6" w14:textId="77777777" w:rsidR="00BE59C4" w:rsidRPr="00C13EF2" w:rsidRDefault="00BE59C4" w:rsidP="009D094F">
            <w:pPr>
              <w:jc w:val="center"/>
              <w:rPr>
                <w:sz w:val="20"/>
                <w:szCs w:val="20"/>
              </w:rPr>
            </w:pPr>
          </w:p>
          <w:p w14:paraId="249C0F46" w14:textId="4CD2C82C" w:rsidR="00BE59C4" w:rsidRPr="00C13EF2" w:rsidRDefault="00BE59C4" w:rsidP="00C03073">
            <w:pPr>
              <w:rPr>
                <w:sz w:val="20"/>
                <w:szCs w:val="20"/>
              </w:rPr>
            </w:pPr>
          </w:p>
        </w:tc>
        <w:tc>
          <w:tcPr>
            <w:tcW w:w="6663" w:type="dxa"/>
            <w:tcBorders>
              <w:right w:val="single" w:sz="8" w:space="0" w:color="auto"/>
            </w:tcBorders>
          </w:tcPr>
          <w:p w14:paraId="76506B37" w14:textId="77777777" w:rsidR="00BE59C4" w:rsidRPr="00C13EF2" w:rsidRDefault="00BE59C4" w:rsidP="009D094F">
            <w:pPr>
              <w:jc w:val="both"/>
              <w:rPr>
                <w:sz w:val="20"/>
                <w:szCs w:val="20"/>
              </w:rPr>
            </w:pPr>
            <w:r w:rsidRPr="00C13EF2">
              <w:rPr>
                <w:sz w:val="20"/>
                <w:szCs w:val="20"/>
              </w:rPr>
              <w:lastRenderedPageBreak/>
              <w:t xml:space="preserve">Ad.1. </w:t>
            </w:r>
          </w:p>
          <w:p w14:paraId="062E0582" w14:textId="77777777" w:rsidR="00BE59C4" w:rsidRPr="00C13EF2" w:rsidRDefault="00BE59C4" w:rsidP="009D094F">
            <w:pPr>
              <w:jc w:val="both"/>
              <w:rPr>
                <w:sz w:val="20"/>
                <w:szCs w:val="20"/>
              </w:rPr>
            </w:pPr>
            <w:r w:rsidRPr="00C13EF2">
              <w:rPr>
                <w:sz w:val="20"/>
                <w:szCs w:val="20"/>
              </w:rPr>
              <w:t xml:space="preserve">Uwaga </w:t>
            </w:r>
            <w:r w:rsidRPr="001F4B13">
              <w:rPr>
                <w:sz w:val="20"/>
                <w:szCs w:val="20"/>
              </w:rPr>
              <w:t xml:space="preserve">nieuwzględniona, gdyż w projekcie planu utrzymuje się zapisy  § 33 ust. 2.  </w:t>
            </w:r>
            <w:r w:rsidRPr="001F4B13">
              <w:rPr>
                <w:sz w:val="20"/>
                <w:szCs w:val="20"/>
                <w:lang w:eastAsia="en-US"/>
              </w:rPr>
              <w:t>Teren infrastruktury technicznej – gospodarowanie odpadami, oznaczony symbolem O.1, o podstawowym przeznaczeniu pod lokalizację obiektów i urządzeń budowlanych z zakresu</w:t>
            </w:r>
            <w:r w:rsidRPr="00C13EF2">
              <w:rPr>
                <w:sz w:val="20"/>
                <w:szCs w:val="20"/>
                <w:lang w:eastAsia="en-US"/>
              </w:rPr>
              <w:t xml:space="preserve"> gospodarowania odpadami, jest terenem zniszczonym przez działalność człowieka, który musi być, po zakończeniu eksploatacji, zrekultywowany</w:t>
            </w:r>
          </w:p>
          <w:p w14:paraId="2E960EB0" w14:textId="3E3B0C1C" w:rsidR="00BE59C4" w:rsidRPr="00C13EF2" w:rsidRDefault="00BE59C4" w:rsidP="009D094F">
            <w:pPr>
              <w:jc w:val="both"/>
              <w:rPr>
                <w:sz w:val="20"/>
                <w:szCs w:val="20"/>
              </w:rPr>
            </w:pPr>
            <w:r w:rsidRPr="00C13EF2">
              <w:rPr>
                <w:sz w:val="20"/>
                <w:szCs w:val="20"/>
              </w:rPr>
              <w:t>Zgodnie z definicją pojęcia „rekultywacja” – jest to</w:t>
            </w:r>
            <w:r w:rsidR="001F4B13">
              <w:rPr>
                <w:sz w:val="20"/>
                <w:szCs w:val="20"/>
              </w:rPr>
              <w:t> </w:t>
            </w:r>
            <w:r w:rsidRPr="00C13EF2">
              <w:rPr>
                <w:sz w:val="20"/>
                <w:szCs w:val="20"/>
              </w:rPr>
              <w:t xml:space="preserve">przywracanie wartości użytkowych lub przyrodniczych terenom zniszczonym przez działalność człowieka. Może się to odbywać m.in. poprzez zalesianie terenów zniszczonych oraz ich przekształcanie na tereny użytkowe np. parki, tereny rekreacyjne itp. Należy jednak pamiętać, że rekultywacja składowisk odpadów często kończy się </w:t>
            </w:r>
            <w:r w:rsidRPr="00C13EF2">
              <w:rPr>
                <w:sz w:val="20"/>
                <w:szCs w:val="20"/>
              </w:rPr>
              <w:lastRenderedPageBreak/>
              <w:t>nasadzeniami roślinności ochronnej. W takiej sytuacji realizacja publicznego parku nie byłaby działaniem zasadnym. W związku z powyższym nie wprowadza się wnioskowanego w uwadze zapisu, by nie ograniczać możliwych kierunków przeprowadzenia procesu rekultywacji.</w:t>
            </w:r>
          </w:p>
          <w:p w14:paraId="3A472B0F" w14:textId="77777777" w:rsidR="00DB4EE8" w:rsidRPr="00C13EF2" w:rsidRDefault="00DB4EE8" w:rsidP="009D094F">
            <w:pPr>
              <w:jc w:val="both"/>
              <w:rPr>
                <w:sz w:val="20"/>
                <w:szCs w:val="20"/>
              </w:rPr>
            </w:pPr>
          </w:p>
          <w:p w14:paraId="15C3BF71" w14:textId="1150D586" w:rsidR="00BE59C4" w:rsidRPr="00C13EF2" w:rsidRDefault="00BE59C4" w:rsidP="009D094F">
            <w:pPr>
              <w:jc w:val="both"/>
              <w:rPr>
                <w:sz w:val="20"/>
                <w:szCs w:val="20"/>
              </w:rPr>
            </w:pPr>
            <w:r w:rsidRPr="00C13EF2">
              <w:rPr>
                <w:sz w:val="20"/>
                <w:szCs w:val="20"/>
              </w:rPr>
              <w:t xml:space="preserve">Ad.2. </w:t>
            </w:r>
          </w:p>
          <w:p w14:paraId="7A901094" w14:textId="5FE03107" w:rsidR="00BE59C4" w:rsidRPr="001F4B13" w:rsidRDefault="00BE59C4" w:rsidP="009D094F">
            <w:pPr>
              <w:jc w:val="both"/>
              <w:rPr>
                <w:sz w:val="20"/>
                <w:szCs w:val="20"/>
              </w:rPr>
            </w:pPr>
            <w:r w:rsidRPr="00C13EF2">
              <w:rPr>
                <w:sz w:val="20"/>
                <w:szCs w:val="20"/>
              </w:rPr>
              <w:t>Uwaga nieuwzględniona. Obligatoryjne oraz fakultatywne elementy planu miejscowego określa art. 15 ust. 2 i 3 ustawy o planowaniu i zagospodarowaniu przestrzennym. Wśród elementów tych nie ma wskazań dotyczących ochrony przed hałasem, w tym wyznaczenia stref ochrony akustycznej. Zarówno oznaczenia zastosowane na rysunku jak i zapisy w</w:t>
            </w:r>
            <w:r w:rsidR="001F4B13">
              <w:rPr>
                <w:sz w:val="20"/>
                <w:szCs w:val="20"/>
              </w:rPr>
              <w:t> </w:t>
            </w:r>
            <w:r w:rsidRPr="00C13EF2">
              <w:rPr>
                <w:sz w:val="20"/>
                <w:szCs w:val="20"/>
              </w:rPr>
              <w:t xml:space="preserve">tekście projektu planu w zakresie ochrony przed hałasem są jedynie elementem informacyjnym, gdyż ochrona przed hałasem wynika z przepisów </w:t>
            </w:r>
            <w:r w:rsidRPr="001F4B13">
              <w:rPr>
                <w:sz w:val="20"/>
                <w:szCs w:val="20"/>
              </w:rPr>
              <w:t>odrębnych. Zgodnie z nimi spośród wymienionych w uwadze terenów, jedynie Tereny zieleni urządzonej, oznaczone jako ZP.1-ZP.3,</w:t>
            </w:r>
            <w:r w:rsidRPr="001F4B13">
              <w:t xml:space="preserve"> </w:t>
            </w:r>
            <w:r w:rsidRPr="001F4B13">
              <w:rPr>
                <w:sz w:val="20"/>
                <w:szCs w:val="20"/>
              </w:rPr>
              <w:t>o podstawowym przeznaczeniu pod publicznie dostępne parki zostały wskazane jako tereny przeznaczone na cele rekreacyjno – wypoczynkowe, na których poziom hałasu powinien być inny. Tereny zabudowy usługowej czy też zieleni izolacyjnej nie zostały wskazane jako wymagające dodatkowej ochrony przed hałasem, zatem nie obejmuje się ich strefą ochrony akustycznej.</w:t>
            </w:r>
          </w:p>
          <w:p w14:paraId="684D04DD" w14:textId="5C9324D6" w:rsidR="00BE59C4" w:rsidRPr="00C13EF2" w:rsidRDefault="00BE59C4" w:rsidP="009D094F">
            <w:pPr>
              <w:jc w:val="both"/>
              <w:rPr>
                <w:sz w:val="20"/>
                <w:szCs w:val="20"/>
              </w:rPr>
            </w:pPr>
            <w:r w:rsidRPr="001F4B13">
              <w:rPr>
                <w:sz w:val="20"/>
                <w:szCs w:val="20"/>
              </w:rPr>
              <w:t>Ponadto izofony hałasu drogowego zostały wskazane na</w:t>
            </w:r>
            <w:r w:rsidR="001F4B13">
              <w:rPr>
                <w:sz w:val="20"/>
                <w:szCs w:val="20"/>
              </w:rPr>
              <w:t> </w:t>
            </w:r>
            <w:r w:rsidRPr="001F4B13">
              <w:rPr>
                <w:sz w:val="20"/>
                <w:szCs w:val="20"/>
              </w:rPr>
              <w:t>rysunku projektu planu w oparciu o strategiczną mapę hałasu Miasta Krakowa z 2022 r. Natomiast w tekście projektu planu,  w zakresie ochrony przed hałasem (§ 8 ust. 3) wymienione tereny MN.1, MN.2, MNz.1, MNz.2 oraz ZP.1-ZP.3 zostały wskazane zgodnie z ustawą Prawo ochrony środowiska oraz rozporządzeniem Ministra  Środowiska w sprawie dopuszczalnych poziomów</w:t>
            </w:r>
            <w:r w:rsidRPr="00C13EF2">
              <w:rPr>
                <w:sz w:val="20"/>
                <w:szCs w:val="20"/>
              </w:rPr>
              <w:t xml:space="preserve"> hałasu w środowisku. Zarówno oznaczenia na rysunku jak i zapisy w tekście są jedynie elementem informacyjnym, gdyż ochrona przed hałasem wynika z przepisów odrębnych. W związku z powyższym w projekcie planu miejscowego nie ustala się dopuszczalnego poziomu hałasu, czy też zakazu stosowania urządzeń emitujących hałas, gdyż ochronę przed hałasem należy uwzględnić na etapie realizacji inwestycji - zarówno w fazie projektowania jak i w fazie budowy obiektu budowlanego.</w:t>
            </w:r>
          </w:p>
          <w:p w14:paraId="6CFD5EFA" w14:textId="77777777" w:rsidR="00BE59C4" w:rsidRPr="00C13EF2" w:rsidRDefault="00BE59C4" w:rsidP="009D094F">
            <w:pPr>
              <w:jc w:val="both"/>
              <w:rPr>
                <w:sz w:val="20"/>
                <w:szCs w:val="20"/>
              </w:rPr>
            </w:pPr>
          </w:p>
          <w:p w14:paraId="678103F8" w14:textId="11D6801C" w:rsidR="00BE59C4" w:rsidRPr="00C13EF2" w:rsidRDefault="00BE59C4" w:rsidP="009D094F">
            <w:pPr>
              <w:jc w:val="both"/>
              <w:rPr>
                <w:sz w:val="20"/>
                <w:szCs w:val="20"/>
              </w:rPr>
            </w:pPr>
            <w:r w:rsidRPr="00C13EF2">
              <w:rPr>
                <w:sz w:val="20"/>
                <w:szCs w:val="20"/>
              </w:rPr>
              <w:t xml:space="preserve">Ad.4. </w:t>
            </w:r>
          </w:p>
          <w:p w14:paraId="2A75474E" w14:textId="55A22412" w:rsidR="00BE59C4" w:rsidRPr="00C13EF2" w:rsidRDefault="00BE59C4" w:rsidP="00C40FDA">
            <w:pPr>
              <w:jc w:val="both"/>
              <w:rPr>
                <w:sz w:val="20"/>
                <w:szCs w:val="20"/>
              </w:rPr>
            </w:pPr>
            <w:r w:rsidRPr="00C13EF2">
              <w:rPr>
                <w:sz w:val="20"/>
                <w:szCs w:val="20"/>
              </w:rPr>
              <w:t>Uwaga nieuwzględniona.</w:t>
            </w:r>
            <w:r w:rsidR="00C40FDA">
              <w:rPr>
                <w:sz w:val="20"/>
                <w:szCs w:val="20"/>
              </w:rPr>
              <w:t xml:space="preserve"> </w:t>
            </w:r>
            <w:r w:rsidRPr="00C13EF2">
              <w:rPr>
                <w:sz w:val="20"/>
                <w:szCs w:val="20"/>
              </w:rPr>
              <w:t>Zgodnie z art. 15 ust. 2 pkt 1 ustawy o planowaniu i zagospodarowaniu przestrzennym: „w planie miejscowym określa się obowiązkowo przeznaczenie terenów oraz linie rozgraniczające tereny o</w:t>
            </w:r>
            <w:r w:rsidR="001F4B13">
              <w:rPr>
                <w:sz w:val="20"/>
                <w:szCs w:val="20"/>
              </w:rPr>
              <w:t> </w:t>
            </w:r>
            <w:r w:rsidRPr="00C13EF2">
              <w:rPr>
                <w:sz w:val="20"/>
                <w:szCs w:val="20"/>
              </w:rPr>
              <w:t xml:space="preserve">różnym przeznaczeniu lub różnych zasadach zagospodarowania”. </w:t>
            </w:r>
          </w:p>
          <w:p w14:paraId="7F124E8B" w14:textId="0385C4DB" w:rsidR="00BE59C4" w:rsidRPr="00C13EF2" w:rsidRDefault="00BE59C4" w:rsidP="009D094F">
            <w:pPr>
              <w:spacing w:before="60"/>
              <w:jc w:val="both"/>
              <w:rPr>
                <w:sz w:val="20"/>
                <w:szCs w:val="20"/>
              </w:rPr>
            </w:pPr>
            <w:r w:rsidRPr="00C13EF2">
              <w:rPr>
                <w:sz w:val="20"/>
                <w:szCs w:val="20"/>
              </w:rPr>
              <w:t>W związku z tym nie ogranicza się w projekcie planu rodzaju usług, jedynie do tych które zostały wymienione w uwadze, by nie uniemożliwić realizacji innych usług. Jedynym ograniczeniem jest ustalenie zakazu lokalizacji przedsięwzięć mogących znacząco oddziaływać na</w:t>
            </w:r>
            <w:r w:rsidR="00CC66DD">
              <w:rPr>
                <w:sz w:val="20"/>
                <w:szCs w:val="20"/>
              </w:rPr>
              <w:t> </w:t>
            </w:r>
            <w:r w:rsidRPr="00C13EF2">
              <w:rPr>
                <w:sz w:val="20"/>
                <w:szCs w:val="20"/>
              </w:rPr>
              <w:t>środowisko (§ 8 ust. 14 projektu planu). Ograniczenie katalogu usług mogłoby spowodować uniemożliwienie działalności, która w przyszłości byłaby usługą ściśle związaną z działalnością parku a nie mieściłaby się w zakresie wyznaczonych usług zaproponowanych planem miejscowym.</w:t>
            </w:r>
          </w:p>
          <w:p w14:paraId="50AC4D51" w14:textId="77777777" w:rsidR="00BE59C4" w:rsidRPr="00C13EF2" w:rsidRDefault="00BE59C4" w:rsidP="009D094F">
            <w:pPr>
              <w:jc w:val="both"/>
              <w:rPr>
                <w:sz w:val="20"/>
              </w:rPr>
            </w:pPr>
          </w:p>
          <w:p w14:paraId="0F27F57A" w14:textId="10684DED" w:rsidR="00BE59C4" w:rsidRPr="00C13EF2" w:rsidRDefault="00BE59C4" w:rsidP="009D094F">
            <w:pPr>
              <w:jc w:val="both"/>
              <w:rPr>
                <w:sz w:val="20"/>
              </w:rPr>
            </w:pPr>
            <w:r w:rsidRPr="00C13EF2">
              <w:rPr>
                <w:sz w:val="20"/>
                <w:szCs w:val="20"/>
              </w:rPr>
              <w:t>.</w:t>
            </w:r>
          </w:p>
        </w:tc>
      </w:tr>
      <w:tr w:rsidR="00BE59C4" w:rsidRPr="00C13EF2" w14:paraId="15D89CCD" w14:textId="77777777" w:rsidTr="00C03073">
        <w:tc>
          <w:tcPr>
            <w:tcW w:w="509" w:type="dxa"/>
            <w:tcBorders>
              <w:left w:val="single" w:sz="8" w:space="0" w:color="auto"/>
            </w:tcBorders>
          </w:tcPr>
          <w:p w14:paraId="0C889AA7" w14:textId="77777777" w:rsidR="00BE59C4" w:rsidRPr="00C13EF2" w:rsidRDefault="00BE59C4" w:rsidP="009D094F">
            <w:pPr>
              <w:numPr>
                <w:ilvl w:val="0"/>
                <w:numId w:val="3"/>
              </w:numPr>
              <w:spacing w:before="60"/>
              <w:ind w:left="357" w:hanging="357"/>
              <w:rPr>
                <w:sz w:val="20"/>
                <w:szCs w:val="20"/>
              </w:rPr>
            </w:pPr>
          </w:p>
        </w:tc>
        <w:tc>
          <w:tcPr>
            <w:tcW w:w="829" w:type="dxa"/>
          </w:tcPr>
          <w:p w14:paraId="6FA1A21A" w14:textId="77777777" w:rsidR="00BE59C4" w:rsidRPr="00C13EF2" w:rsidRDefault="00BE59C4" w:rsidP="009D094F">
            <w:pPr>
              <w:pStyle w:val="Akapitzlist11"/>
              <w:widowControl/>
              <w:numPr>
                <w:ilvl w:val="0"/>
                <w:numId w:val="2"/>
              </w:numPr>
              <w:suppressAutoHyphens w:val="0"/>
              <w:autoSpaceDE/>
              <w:spacing w:before="60"/>
              <w:jc w:val="left"/>
              <w:rPr>
                <w:rFonts w:cs="Times New Roman"/>
                <w:sz w:val="20"/>
              </w:rPr>
            </w:pPr>
          </w:p>
        </w:tc>
        <w:tc>
          <w:tcPr>
            <w:tcW w:w="1557" w:type="dxa"/>
          </w:tcPr>
          <w:p w14:paraId="479B9993" w14:textId="1070A68E" w:rsidR="00BE59C4" w:rsidRPr="00C13EF2" w:rsidRDefault="00B848BA" w:rsidP="009D094F">
            <w:pPr>
              <w:spacing w:before="60"/>
              <w:jc w:val="center"/>
              <w:rPr>
                <w:sz w:val="20"/>
                <w:szCs w:val="20"/>
              </w:rPr>
            </w:pPr>
            <w:r w:rsidRPr="000D42BB">
              <w:t>[...]*</w:t>
            </w:r>
          </w:p>
        </w:tc>
        <w:tc>
          <w:tcPr>
            <w:tcW w:w="5096" w:type="dxa"/>
            <w:shd w:val="clear" w:color="auto" w:fill="auto"/>
          </w:tcPr>
          <w:p w14:paraId="788B7D47" w14:textId="43223822" w:rsidR="00BE59C4" w:rsidRPr="00CC66DD" w:rsidRDefault="00BE59C4" w:rsidP="009D094F">
            <w:pPr>
              <w:numPr>
                <w:ilvl w:val="0"/>
                <w:numId w:val="5"/>
              </w:numPr>
              <w:ind w:left="0" w:right="26" w:hanging="355"/>
              <w:jc w:val="both"/>
              <w:rPr>
                <w:sz w:val="20"/>
                <w:szCs w:val="20"/>
              </w:rPr>
            </w:pPr>
            <w:r w:rsidRPr="006A2A5B">
              <w:rPr>
                <w:b/>
                <w:bCs/>
                <w:sz w:val="20"/>
                <w:szCs w:val="20"/>
              </w:rPr>
              <w:t>Uwaga 1</w:t>
            </w:r>
            <w:r w:rsidRPr="00CC66DD">
              <w:rPr>
                <w:sz w:val="20"/>
                <w:szCs w:val="20"/>
              </w:rPr>
              <w:t xml:space="preserve"> dotycząca doprecyzowania funkcji usługowych w U.1-U.8.</w:t>
            </w:r>
          </w:p>
          <w:p w14:paraId="56765F14" w14:textId="77777777" w:rsidR="00BE59C4" w:rsidRPr="00CC66DD" w:rsidRDefault="00BE59C4" w:rsidP="009D094F">
            <w:pPr>
              <w:numPr>
                <w:ilvl w:val="0"/>
                <w:numId w:val="5"/>
              </w:numPr>
              <w:ind w:left="0" w:right="26" w:hanging="355"/>
              <w:jc w:val="both"/>
              <w:rPr>
                <w:sz w:val="20"/>
                <w:szCs w:val="20"/>
              </w:rPr>
            </w:pPr>
            <w:r w:rsidRPr="00CC66DD">
              <w:rPr>
                <w:sz w:val="20"/>
                <w:szCs w:val="20"/>
              </w:rPr>
              <w:t>Postuluje wprowadzenie zapisu: „W terenach U.1—U.8 dopuszcza się realizację wyłącznie funkcji usługowych wspierających atrakcyjność i funkcjonalność Parku Baryckiego, w szczególności:</w:t>
            </w:r>
          </w:p>
          <w:p w14:paraId="162A64B9" w14:textId="5ADFE822" w:rsidR="00BE59C4" w:rsidRPr="006A2A5B" w:rsidRDefault="00BE59C4" w:rsidP="006A2A5B">
            <w:pPr>
              <w:pStyle w:val="Akapitzlist"/>
              <w:numPr>
                <w:ilvl w:val="0"/>
                <w:numId w:val="21"/>
              </w:numPr>
              <w:ind w:left="354" w:right="26" w:hanging="354"/>
              <w:jc w:val="both"/>
              <w:rPr>
                <w:sz w:val="20"/>
                <w:szCs w:val="20"/>
              </w:rPr>
            </w:pPr>
            <w:r w:rsidRPr="006A2A5B">
              <w:rPr>
                <w:sz w:val="20"/>
                <w:szCs w:val="20"/>
              </w:rPr>
              <w:t>usługi rekreacyjne i edukacyjne,</w:t>
            </w:r>
          </w:p>
          <w:p w14:paraId="7366DA9B" w14:textId="5AD959CF" w:rsidR="00BE59C4" w:rsidRPr="006A2A5B" w:rsidRDefault="00BE59C4" w:rsidP="006A2A5B">
            <w:pPr>
              <w:pStyle w:val="Akapitzlist"/>
              <w:numPr>
                <w:ilvl w:val="0"/>
                <w:numId w:val="21"/>
              </w:numPr>
              <w:spacing w:after="26"/>
              <w:ind w:left="354" w:right="26" w:hanging="354"/>
              <w:jc w:val="both"/>
              <w:rPr>
                <w:sz w:val="20"/>
                <w:szCs w:val="20"/>
              </w:rPr>
            </w:pPr>
            <w:r w:rsidRPr="006A2A5B">
              <w:rPr>
                <w:sz w:val="20"/>
                <w:szCs w:val="20"/>
              </w:rPr>
              <w:t>sezonowe lub plenerowe usługi gastronomiczne,</w:t>
            </w:r>
          </w:p>
          <w:p w14:paraId="4BDD5E80" w14:textId="31FAF835" w:rsidR="00BE59C4" w:rsidRPr="006A2A5B" w:rsidRDefault="00BE59C4" w:rsidP="006A2A5B">
            <w:pPr>
              <w:pStyle w:val="Akapitzlist"/>
              <w:numPr>
                <w:ilvl w:val="0"/>
                <w:numId w:val="21"/>
              </w:numPr>
              <w:spacing w:after="26"/>
              <w:ind w:left="354" w:right="26" w:hanging="354"/>
              <w:jc w:val="both"/>
              <w:rPr>
                <w:sz w:val="20"/>
                <w:szCs w:val="20"/>
              </w:rPr>
            </w:pPr>
            <w:r w:rsidRPr="006A2A5B">
              <w:rPr>
                <w:sz w:val="20"/>
                <w:szCs w:val="20"/>
              </w:rPr>
              <w:t>wypożyczalnie sprzętu rekreacyjnego,</w:t>
            </w:r>
          </w:p>
          <w:p w14:paraId="067F2773" w14:textId="2CED83ED" w:rsidR="00BE59C4" w:rsidRPr="006A2A5B" w:rsidRDefault="00BE59C4" w:rsidP="006A2A5B">
            <w:pPr>
              <w:pStyle w:val="Akapitzlist"/>
              <w:numPr>
                <w:ilvl w:val="0"/>
                <w:numId w:val="21"/>
              </w:numPr>
              <w:spacing w:after="26"/>
              <w:ind w:left="354" w:right="26" w:hanging="354"/>
              <w:jc w:val="both"/>
              <w:rPr>
                <w:sz w:val="20"/>
                <w:szCs w:val="20"/>
              </w:rPr>
            </w:pPr>
            <w:r w:rsidRPr="006A2A5B">
              <w:rPr>
                <w:sz w:val="20"/>
                <w:szCs w:val="20"/>
              </w:rPr>
              <w:t>punkty informacyjne,</w:t>
            </w:r>
          </w:p>
          <w:p w14:paraId="57191D2D" w14:textId="04B56488" w:rsidR="00BE59C4" w:rsidRPr="006A2A5B" w:rsidRDefault="00BE59C4" w:rsidP="006A2A5B">
            <w:pPr>
              <w:pStyle w:val="Akapitzlist"/>
              <w:numPr>
                <w:ilvl w:val="0"/>
                <w:numId w:val="21"/>
              </w:numPr>
              <w:spacing w:after="26"/>
              <w:ind w:left="354" w:right="26" w:hanging="354"/>
              <w:jc w:val="both"/>
              <w:rPr>
                <w:sz w:val="20"/>
                <w:szCs w:val="20"/>
              </w:rPr>
            </w:pPr>
            <w:r w:rsidRPr="006A2A5B">
              <w:rPr>
                <w:sz w:val="20"/>
                <w:szCs w:val="20"/>
              </w:rPr>
              <w:t>szkółki roślin ozdobnych i użytkowych,</w:t>
            </w:r>
          </w:p>
          <w:p w14:paraId="79811C3D" w14:textId="16622F2F" w:rsidR="00BE59C4" w:rsidRPr="006A2A5B" w:rsidRDefault="00BE59C4" w:rsidP="006A2A5B">
            <w:pPr>
              <w:pStyle w:val="Akapitzlist"/>
              <w:numPr>
                <w:ilvl w:val="0"/>
                <w:numId w:val="21"/>
              </w:numPr>
              <w:spacing w:after="26"/>
              <w:ind w:left="354" w:right="26" w:hanging="354"/>
              <w:jc w:val="both"/>
              <w:rPr>
                <w:sz w:val="20"/>
                <w:szCs w:val="20"/>
              </w:rPr>
            </w:pPr>
            <w:r w:rsidRPr="006A2A5B">
              <w:rPr>
                <w:sz w:val="20"/>
                <w:szCs w:val="20"/>
              </w:rPr>
              <w:t>kempingi lub pola biwakowe z zapleczem sanitarnym,</w:t>
            </w:r>
          </w:p>
          <w:p w14:paraId="692548A5" w14:textId="02C72351" w:rsidR="00BE59C4" w:rsidRPr="006A2A5B" w:rsidRDefault="00BE59C4" w:rsidP="006A2A5B">
            <w:pPr>
              <w:pStyle w:val="Akapitzlist"/>
              <w:numPr>
                <w:ilvl w:val="0"/>
                <w:numId w:val="21"/>
              </w:numPr>
              <w:spacing w:after="26"/>
              <w:ind w:left="354" w:right="26" w:hanging="354"/>
              <w:jc w:val="both"/>
              <w:rPr>
                <w:sz w:val="20"/>
                <w:szCs w:val="20"/>
              </w:rPr>
            </w:pPr>
            <w:r w:rsidRPr="006A2A5B">
              <w:rPr>
                <w:sz w:val="20"/>
                <w:szCs w:val="20"/>
              </w:rPr>
              <w:t>usługi sportowe o charakterze plenerowym,</w:t>
            </w:r>
          </w:p>
          <w:p w14:paraId="2730BE34" w14:textId="7497B82A" w:rsidR="00BE59C4" w:rsidRPr="006A2A5B" w:rsidRDefault="00BE59C4" w:rsidP="006A2A5B">
            <w:pPr>
              <w:pStyle w:val="Akapitzlist"/>
              <w:numPr>
                <w:ilvl w:val="0"/>
                <w:numId w:val="21"/>
              </w:numPr>
              <w:ind w:left="354" w:right="26" w:hanging="354"/>
              <w:jc w:val="both"/>
              <w:rPr>
                <w:sz w:val="20"/>
                <w:szCs w:val="20"/>
              </w:rPr>
            </w:pPr>
            <w:r w:rsidRPr="006A2A5B">
              <w:rPr>
                <w:sz w:val="20"/>
                <w:szCs w:val="20"/>
              </w:rPr>
              <w:t xml:space="preserve">punkty sprzedaży produktów lokalnych i ekologicznych, </w:t>
            </w:r>
          </w:p>
          <w:p w14:paraId="4320B7AA" w14:textId="77777777" w:rsidR="00BE59C4" w:rsidRPr="00CC66DD" w:rsidRDefault="00BE59C4" w:rsidP="009D094F">
            <w:pPr>
              <w:jc w:val="both"/>
              <w:rPr>
                <w:rFonts w:eastAsia="Times New Roman"/>
                <w:sz w:val="20"/>
                <w:szCs w:val="20"/>
              </w:rPr>
            </w:pPr>
            <w:r w:rsidRPr="00CC66DD">
              <w:rPr>
                <w:rFonts w:eastAsia="Times New Roman"/>
                <w:sz w:val="20"/>
                <w:szCs w:val="20"/>
              </w:rPr>
              <w:t>z wyjątkiem sytuacji, które naprawdę tego wymagają usług generujących hałas, uciążliwość zapachową, nadmierny ruch samochodowy lub negatywne oddziaływanie na środowisko.”</w:t>
            </w:r>
          </w:p>
          <w:p w14:paraId="5883B427" w14:textId="464AEADB" w:rsidR="00BE59C4" w:rsidRPr="00CC66DD" w:rsidRDefault="00BE59C4" w:rsidP="009D094F">
            <w:pPr>
              <w:jc w:val="both"/>
              <w:rPr>
                <w:sz w:val="20"/>
                <w:szCs w:val="20"/>
              </w:rPr>
            </w:pPr>
            <w:r w:rsidRPr="00CC66DD">
              <w:rPr>
                <w:sz w:val="20"/>
                <w:szCs w:val="20"/>
              </w:rPr>
              <w:t>Uwaga zawiera uzasadnienie.</w:t>
            </w:r>
          </w:p>
          <w:p w14:paraId="5AE3752C" w14:textId="77777777" w:rsidR="00BE59C4" w:rsidRPr="00CC66DD" w:rsidRDefault="00BE59C4" w:rsidP="009D094F">
            <w:pPr>
              <w:spacing w:after="26" w:line="235" w:lineRule="auto"/>
              <w:ind w:right="26"/>
              <w:jc w:val="both"/>
              <w:rPr>
                <w:sz w:val="20"/>
                <w:szCs w:val="20"/>
              </w:rPr>
            </w:pPr>
          </w:p>
          <w:p w14:paraId="1FD3B932" w14:textId="066C5109" w:rsidR="00BE59C4" w:rsidRPr="00CC66DD" w:rsidRDefault="00BE59C4" w:rsidP="00C40FDA">
            <w:pPr>
              <w:numPr>
                <w:ilvl w:val="0"/>
                <w:numId w:val="5"/>
              </w:numPr>
              <w:ind w:left="0" w:right="26" w:hanging="355"/>
              <w:jc w:val="both"/>
              <w:rPr>
                <w:sz w:val="20"/>
                <w:szCs w:val="20"/>
              </w:rPr>
            </w:pPr>
            <w:r w:rsidRPr="006A2A5B">
              <w:rPr>
                <w:b/>
                <w:bCs/>
                <w:sz w:val="20"/>
                <w:szCs w:val="20"/>
              </w:rPr>
              <w:t>Uwaga 2</w:t>
            </w:r>
            <w:r w:rsidRPr="00CC66DD">
              <w:rPr>
                <w:sz w:val="20"/>
                <w:szCs w:val="20"/>
              </w:rPr>
              <w:t xml:space="preserve"> </w:t>
            </w:r>
            <w:r w:rsidR="00C40FDA" w:rsidRPr="00CC66DD">
              <w:rPr>
                <w:sz w:val="20"/>
                <w:szCs w:val="20"/>
              </w:rPr>
              <w:t>(…)</w:t>
            </w:r>
          </w:p>
          <w:p w14:paraId="68A77F90" w14:textId="77777777" w:rsidR="00BE59C4" w:rsidRPr="00CC66DD" w:rsidRDefault="00BE59C4" w:rsidP="009D094F">
            <w:pPr>
              <w:numPr>
                <w:ilvl w:val="0"/>
                <w:numId w:val="5"/>
              </w:numPr>
              <w:spacing w:after="56"/>
              <w:ind w:left="0" w:right="26" w:hanging="355"/>
              <w:jc w:val="both"/>
              <w:rPr>
                <w:sz w:val="20"/>
                <w:szCs w:val="20"/>
              </w:rPr>
            </w:pPr>
          </w:p>
          <w:p w14:paraId="2B1CDF59" w14:textId="682DBC88" w:rsidR="00BE59C4" w:rsidRPr="00C13EF2" w:rsidRDefault="00BE59C4" w:rsidP="009D094F">
            <w:pPr>
              <w:numPr>
                <w:ilvl w:val="0"/>
                <w:numId w:val="5"/>
              </w:numPr>
              <w:spacing w:after="58" w:line="235" w:lineRule="auto"/>
              <w:ind w:left="0" w:right="26" w:hanging="355"/>
              <w:jc w:val="both"/>
              <w:rPr>
                <w:sz w:val="20"/>
                <w:szCs w:val="20"/>
              </w:rPr>
            </w:pPr>
            <w:r w:rsidRPr="006A2A5B">
              <w:rPr>
                <w:b/>
                <w:bCs/>
                <w:sz w:val="20"/>
                <w:szCs w:val="20"/>
              </w:rPr>
              <w:t>Uwaga 3</w:t>
            </w:r>
            <w:r w:rsidRPr="00CC66DD">
              <w:rPr>
                <w:sz w:val="20"/>
                <w:szCs w:val="20"/>
              </w:rPr>
              <w:t xml:space="preserve"> dotycząca</w:t>
            </w:r>
            <w:r w:rsidRPr="00C13EF2">
              <w:rPr>
                <w:sz w:val="20"/>
                <w:szCs w:val="20"/>
              </w:rPr>
              <w:t xml:space="preserve"> ograniczenia intensywności i wysokości zabudowy usługowej.</w:t>
            </w:r>
          </w:p>
          <w:p w14:paraId="0DB12011" w14:textId="77777777" w:rsidR="00BE59C4" w:rsidRPr="00C13EF2" w:rsidRDefault="00BE59C4" w:rsidP="009D094F">
            <w:pPr>
              <w:numPr>
                <w:ilvl w:val="0"/>
                <w:numId w:val="5"/>
              </w:numPr>
              <w:spacing w:after="58" w:line="235" w:lineRule="auto"/>
              <w:ind w:left="0" w:right="26" w:hanging="355"/>
              <w:jc w:val="both"/>
              <w:rPr>
                <w:sz w:val="20"/>
                <w:szCs w:val="20"/>
              </w:rPr>
            </w:pPr>
            <w:r w:rsidRPr="00C13EF2">
              <w:rPr>
                <w:sz w:val="20"/>
                <w:szCs w:val="20"/>
              </w:rPr>
              <w:t xml:space="preserve">Postuluje ograniczenie intensywności zabudowy do 0,4 oraz wysokości zabudowy do 7 m na terenach </w:t>
            </w:r>
            <w:r w:rsidRPr="00CC66DD">
              <w:rPr>
                <w:sz w:val="20"/>
                <w:szCs w:val="20"/>
              </w:rPr>
              <w:t>U.1—U.8</w:t>
            </w:r>
            <w:r w:rsidRPr="00C13EF2">
              <w:rPr>
                <w:sz w:val="20"/>
                <w:szCs w:val="20"/>
              </w:rPr>
              <w:t xml:space="preserve"> oraz wprowadzenie obowiązku zachowania minimum 60% powierzchni biologicznie czynnej.</w:t>
            </w:r>
          </w:p>
          <w:p w14:paraId="5F27F1A2" w14:textId="18D7DF38" w:rsidR="00BE59C4" w:rsidRPr="00C13EF2" w:rsidRDefault="00BE59C4" w:rsidP="009D094F">
            <w:pPr>
              <w:spacing w:after="26" w:line="235" w:lineRule="auto"/>
              <w:ind w:right="26" w:hanging="21"/>
              <w:jc w:val="both"/>
              <w:rPr>
                <w:sz w:val="20"/>
                <w:szCs w:val="20"/>
              </w:rPr>
            </w:pPr>
            <w:r w:rsidRPr="00C13EF2">
              <w:rPr>
                <w:sz w:val="20"/>
                <w:szCs w:val="20"/>
              </w:rPr>
              <w:t>Uwaga zawiera uzasadnienie.</w:t>
            </w:r>
          </w:p>
          <w:p w14:paraId="2C9B13DA" w14:textId="6F5FA52F" w:rsidR="00BE59C4" w:rsidRPr="00C13EF2" w:rsidRDefault="00BE59C4" w:rsidP="009D094F">
            <w:pPr>
              <w:spacing w:after="26" w:line="235" w:lineRule="auto"/>
              <w:ind w:right="26" w:hanging="21"/>
              <w:jc w:val="both"/>
              <w:rPr>
                <w:sz w:val="20"/>
                <w:szCs w:val="20"/>
              </w:rPr>
            </w:pPr>
          </w:p>
          <w:p w14:paraId="43510019" w14:textId="157D9B06" w:rsidR="00BE59C4" w:rsidRPr="00C13EF2" w:rsidRDefault="00BE59C4" w:rsidP="009D094F">
            <w:pPr>
              <w:spacing w:after="26" w:line="235" w:lineRule="auto"/>
              <w:ind w:right="26" w:hanging="21"/>
              <w:jc w:val="both"/>
              <w:rPr>
                <w:sz w:val="20"/>
                <w:szCs w:val="20"/>
              </w:rPr>
            </w:pPr>
          </w:p>
          <w:p w14:paraId="0EB0E3CA" w14:textId="331F6F1C" w:rsidR="00BE59C4" w:rsidRPr="00C13EF2" w:rsidRDefault="00BE59C4" w:rsidP="009D094F">
            <w:pPr>
              <w:spacing w:after="26" w:line="235" w:lineRule="auto"/>
              <w:ind w:right="26" w:hanging="21"/>
              <w:jc w:val="both"/>
              <w:rPr>
                <w:sz w:val="20"/>
                <w:szCs w:val="20"/>
              </w:rPr>
            </w:pPr>
          </w:p>
          <w:p w14:paraId="57F65DE3" w14:textId="217CA9B4" w:rsidR="00BE59C4" w:rsidRPr="00C13EF2" w:rsidRDefault="00BE59C4" w:rsidP="009D094F">
            <w:pPr>
              <w:spacing w:after="26" w:line="235" w:lineRule="auto"/>
              <w:ind w:right="26" w:hanging="21"/>
              <w:jc w:val="both"/>
              <w:rPr>
                <w:sz w:val="20"/>
                <w:szCs w:val="20"/>
              </w:rPr>
            </w:pPr>
          </w:p>
          <w:p w14:paraId="468728DF" w14:textId="4A37BB9E" w:rsidR="00BE59C4" w:rsidRPr="00C13EF2" w:rsidRDefault="00BE59C4" w:rsidP="009D094F">
            <w:pPr>
              <w:spacing w:after="26" w:line="235" w:lineRule="auto"/>
              <w:ind w:right="26" w:hanging="21"/>
              <w:jc w:val="both"/>
              <w:rPr>
                <w:sz w:val="20"/>
                <w:szCs w:val="20"/>
              </w:rPr>
            </w:pPr>
          </w:p>
          <w:p w14:paraId="5725769C" w14:textId="5344332F" w:rsidR="00BE59C4" w:rsidRPr="00C13EF2" w:rsidRDefault="00BE59C4" w:rsidP="009D094F">
            <w:pPr>
              <w:spacing w:after="26" w:line="235" w:lineRule="auto"/>
              <w:ind w:right="26" w:hanging="21"/>
              <w:jc w:val="both"/>
              <w:rPr>
                <w:sz w:val="20"/>
                <w:szCs w:val="20"/>
              </w:rPr>
            </w:pPr>
          </w:p>
          <w:p w14:paraId="7A6C7D38" w14:textId="2F0CC3CF" w:rsidR="00BE59C4" w:rsidRPr="00C13EF2" w:rsidRDefault="00BE59C4" w:rsidP="009D094F">
            <w:pPr>
              <w:spacing w:after="26" w:line="235" w:lineRule="auto"/>
              <w:ind w:right="26" w:hanging="21"/>
              <w:jc w:val="both"/>
              <w:rPr>
                <w:sz w:val="20"/>
                <w:szCs w:val="20"/>
              </w:rPr>
            </w:pPr>
          </w:p>
          <w:p w14:paraId="17C0966C" w14:textId="525765E1" w:rsidR="00BE59C4" w:rsidRPr="00C13EF2" w:rsidRDefault="00BE59C4" w:rsidP="009D094F">
            <w:pPr>
              <w:spacing w:after="26" w:line="235" w:lineRule="auto"/>
              <w:ind w:right="26" w:hanging="21"/>
              <w:jc w:val="both"/>
              <w:rPr>
                <w:sz w:val="20"/>
                <w:szCs w:val="20"/>
              </w:rPr>
            </w:pPr>
          </w:p>
          <w:p w14:paraId="7DEC4EDD" w14:textId="6D9A643A" w:rsidR="00BE59C4" w:rsidRPr="00C13EF2" w:rsidRDefault="00BE59C4" w:rsidP="009D094F">
            <w:pPr>
              <w:spacing w:after="26" w:line="235" w:lineRule="auto"/>
              <w:ind w:right="26" w:hanging="21"/>
              <w:jc w:val="both"/>
              <w:rPr>
                <w:sz w:val="20"/>
                <w:szCs w:val="20"/>
              </w:rPr>
            </w:pPr>
          </w:p>
          <w:p w14:paraId="3E40BBE6" w14:textId="54754916" w:rsidR="00BE59C4" w:rsidRPr="00C13EF2" w:rsidRDefault="00BE59C4" w:rsidP="00C03073">
            <w:pPr>
              <w:spacing w:after="26" w:line="235" w:lineRule="auto"/>
              <w:ind w:right="26"/>
              <w:jc w:val="both"/>
              <w:rPr>
                <w:sz w:val="20"/>
                <w:szCs w:val="20"/>
              </w:rPr>
            </w:pPr>
          </w:p>
          <w:p w14:paraId="3281A55D" w14:textId="32B1A87E" w:rsidR="00BE59C4" w:rsidRPr="00C13EF2" w:rsidRDefault="00BE59C4" w:rsidP="009D094F">
            <w:pPr>
              <w:spacing w:after="26" w:line="235" w:lineRule="auto"/>
              <w:ind w:right="26" w:hanging="21"/>
              <w:jc w:val="both"/>
              <w:rPr>
                <w:sz w:val="20"/>
                <w:szCs w:val="20"/>
              </w:rPr>
            </w:pPr>
          </w:p>
          <w:p w14:paraId="6499BD17" w14:textId="78F81AF5" w:rsidR="00BE59C4" w:rsidRPr="00C13EF2" w:rsidRDefault="00BE59C4" w:rsidP="009D094F">
            <w:pPr>
              <w:spacing w:after="26" w:line="235" w:lineRule="auto"/>
              <w:ind w:right="26" w:hanging="21"/>
              <w:jc w:val="both"/>
              <w:rPr>
                <w:sz w:val="20"/>
                <w:szCs w:val="20"/>
              </w:rPr>
            </w:pPr>
          </w:p>
          <w:p w14:paraId="612F0FA7" w14:textId="6578742C" w:rsidR="00BE59C4" w:rsidRPr="00C13EF2" w:rsidRDefault="00BE59C4" w:rsidP="009D094F">
            <w:pPr>
              <w:spacing w:after="26" w:line="235" w:lineRule="auto"/>
              <w:ind w:right="26" w:hanging="21"/>
              <w:jc w:val="both"/>
              <w:rPr>
                <w:sz w:val="20"/>
                <w:szCs w:val="20"/>
              </w:rPr>
            </w:pPr>
          </w:p>
          <w:p w14:paraId="590DBB83" w14:textId="7EDF7045" w:rsidR="00BE59C4" w:rsidRPr="00C13EF2" w:rsidRDefault="00BE59C4" w:rsidP="009D094F">
            <w:pPr>
              <w:spacing w:after="26" w:line="235" w:lineRule="auto"/>
              <w:ind w:right="26" w:hanging="21"/>
              <w:jc w:val="both"/>
              <w:rPr>
                <w:sz w:val="20"/>
                <w:szCs w:val="20"/>
              </w:rPr>
            </w:pPr>
          </w:p>
          <w:p w14:paraId="5CE3058B" w14:textId="0C5896B7" w:rsidR="00BE59C4" w:rsidRPr="00C13EF2" w:rsidRDefault="00BE59C4" w:rsidP="009D094F">
            <w:pPr>
              <w:spacing w:after="26" w:line="235" w:lineRule="auto"/>
              <w:ind w:right="26" w:hanging="21"/>
              <w:jc w:val="both"/>
              <w:rPr>
                <w:sz w:val="20"/>
                <w:szCs w:val="20"/>
              </w:rPr>
            </w:pPr>
          </w:p>
          <w:p w14:paraId="5D95488D" w14:textId="77777777" w:rsidR="00C40FDA" w:rsidRPr="00C13EF2" w:rsidRDefault="00C40FDA" w:rsidP="003E2AD1">
            <w:pPr>
              <w:spacing w:after="26" w:line="235" w:lineRule="auto"/>
              <w:ind w:right="26"/>
              <w:jc w:val="both"/>
              <w:rPr>
                <w:sz w:val="20"/>
                <w:szCs w:val="20"/>
              </w:rPr>
            </w:pPr>
          </w:p>
          <w:p w14:paraId="3846A78B" w14:textId="77777777" w:rsidR="00BE59C4" w:rsidRPr="006A2A5B" w:rsidRDefault="00BE59C4" w:rsidP="009D094F">
            <w:pPr>
              <w:spacing w:after="26" w:line="235" w:lineRule="auto"/>
              <w:ind w:right="26" w:hanging="21"/>
              <w:jc w:val="both"/>
              <w:rPr>
                <w:b/>
                <w:bCs/>
                <w:sz w:val="20"/>
                <w:szCs w:val="20"/>
              </w:rPr>
            </w:pPr>
          </w:p>
          <w:p w14:paraId="1877EB5C" w14:textId="64303BF8" w:rsidR="00BE59C4" w:rsidRPr="00C13EF2" w:rsidRDefault="00BE59C4" w:rsidP="009D094F">
            <w:pPr>
              <w:numPr>
                <w:ilvl w:val="0"/>
                <w:numId w:val="5"/>
              </w:numPr>
              <w:spacing w:after="26" w:line="235" w:lineRule="auto"/>
              <w:ind w:left="0" w:right="26" w:hanging="355"/>
              <w:jc w:val="both"/>
              <w:rPr>
                <w:sz w:val="20"/>
                <w:szCs w:val="20"/>
              </w:rPr>
            </w:pPr>
            <w:r w:rsidRPr="006A2A5B">
              <w:rPr>
                <w:b/>
                <w:bCs/>
                <w:sz w:val="20"/>
                <w:szCs w:val="20"/>
              </w:rPr>
              <w:t>Uwaga 4</w:t>
            </w:r>
            <w:r w:rsidRPr="00CC66DD">
              <w:rPr>
                <w:sz w:val="20"/>
                <w:szCs w:val="20"/>
              </w:rPr>
              <w:t xml:space="preserve"> dotycząca zmiany docelowego przeznaczenia terenu O.1 po</w:t>
            </w:r>
            <w:r w:rsidRPr="00C13EF2">
              <w:rPr>
                <w:sz w:val="20"/>
                <w:szCs w:val="20"/>
              </w:rPr>
              <w:t xml:space="preserve"> zakończeniu eksploatacji.</w:t>
            </w:r>
          </w:p>
          <w:p w14:paraId="4B8CDCF2" w14:textId="608B8343" w:rsidR="00BE59C4" w:rsidRPr="00C13EF2" w:rsidRDefault="00BE59C4" w:rsidP="009D094F">
            <w:pPr>
              <w:numPr>
                <w:ilvl w:val="0"/>
                <w:numId w:val="5"/>
              </w:numPr>
              <w:spacing w:after="26" w:line="235" w:lineRule="auto"/>
              <w:ind w:left="0" w:right="26" w:hanging="355"/>
              <w:jc w:val="both"/>
              <w:rPr>
                <w:sz w:val="20"/>
                <w:szCs w:val="20"/>
              </w:rPr>
            </w:pPr>
            <w:r w:rsidRPr="00C13EF2">
              <w:rPr>
                <w:sz w:val="20"/>
                <w:szCs w:val="20"/>
              </w:rPr>
              <w:t>Warto rozważyć, zwłaszcza z myślą o dzieciach, aby zmianę § 33 ust. 2 projektu planu, który obecnie brzmi:</w:t>
            </w:r>
          </w:p>
          <w:p w14:paraId="7605166A" w14:textId="1A7B9009" w:rsidR="00BE59C4" w:rsidRPr="00C13EF2" w:rsidRDefault="00BE59C4" w:rsidP="009D094F">
            <w:pPr>
              <w:spacing w:after="26" w:line="235" w:lineRule="auto"/>
              <w:ind w:right="26" w:hanging="21"/>
              <w:jc w:val="both"/>
              <w:rPr>
                <w:sz w:val="20"/>
                <w:szCs w:val="20"/>
              </w:rPr>
            </w:pPr>
            <w:r w:rsidRPr="00C13EF2">
              <w:rPr>
                <w:sz w:val="20"/>
                <w:szCs w:val="20"/>
              </w:rPr>
              <w:t>„Nakaz przeprowadzenia przywrócenia tego terenu do życia – dla wszystkich terenu po zakończeniu eksploatacji terenu, który dziś nie wygląda zachęcająco odpadów.” na następujące brzmienie:</w:t>
            </w:r>
          </w:p>
          <w:p w14:paraId="3C39CCEE" w14:textId="42702229" w:rsidR="00BE59C4" w:rsidRPr="00C13EF2" w:rsidRDefault="00BE59C4" w:rsidP="009D094F">
            <w:pPr>
              <w:spacing w:after="26" w:line="235" w:lineRule="auto"/>
              <w:ind w:right="26" w:hanging="21"/>
              <w:jc w:val="both"/>
              <w:rPr>
                <w:sz w:val="20"/>
                <w:szCs w:val="20"/>
              </w:rPr>
            </w:pPr>
            <w:r w:rsidRPr="00C13EF2">
              <w:rPr>
                <w:sz w:val="20"/>
                <w:szCs w:val="20"/>
              </w:rPr>
              <w:t xml:space="preserve">„Nakaz przeprowadzenia przywrócenia tego terenu do życia – dla wszystkich terenu po zakończeniu eksploatacji terenu, który dziś nie wygląda zachęcająco odpadów. Po zakończeniu eksploatacji i przeprowadzeniu przywrócenia tego terenu do życia – dla wszystkich, teren O.1 zostaje docelowo </w:t>
            </w:r>
            <w:r w:rsidRPr="00C13EF2">
              <w:rPr>
                <w:sz w:val="20"/>
                <w:szCs w:val="20"/>
              </w:rPr>
              <w:lastRenderedPageBreak/>
              <w:t>przeznaczony na funkcję zieleni urządzonej – park publiczny, włączony w strukturę Parku Baryckiego.”</w:t>
            </w:r>
          </w:p>
          <w:p w14:paraId="10779A02" w14:textId="2C7CFAC5" w:rsidR="00BE59C4" w:rsidRPr="00C13EF2" w:rsidRDefault="00BE59C4" w:rsidP="009D094F">
            <w:pPr>
              <w:spacing w:after="26" w:line="235" w:lineRule="auto"/>
              <w:ind w:right="26" w:hanging="21"/>
              <w:jc w:val="both"/>
              <w:rPr>
                <w:sz w:val="20"/>
                <w:szCs w:val="20"/>
              </w:rPr>
            </w:pPr>
            <w:r w:rsidRPr="00C13EF2">
              <w:rPr>
                <w:sz w:val="20"/>
                <w:szCs w:val="20"/>
              </w:rPr>
              <w:t>Uwaga zawiera uzasadnienie.</w:t>
            </w:r>
          </w:p>
          <w:p w14:paraId="56303B66" w14:textId="1363A8E6" w:rsidR="00BE59C4" w:rsidRPr="00C13EF2" w:rsidRDefault="00BE59C4" w:rsidP="00C03073">
            <w:pPr>
              <w:spacing w:after="26" w:line="235" w:lineRule="auto"/>
              <w:ind w:right="26"/>
              <w:jc w:val="both"/>
              <w:rPr>
                <w:sz w:val="20"/>
                <w:szCs w:val="20"/>
              </w:rPr>
            </w:pPr>
          </w:p>
          <w:p w14:paraId="2AFA035E" w14:textId="77777777" w:rsidR="00BE59C4" w:rsidRPr="00C13EF2" w:rsidRDefault="00BE59C4" w:rsidP="009D094F">
            <w:pPr>
              <w:spacing w:after="26" w:line="235" w:lineRule="auto"/>
              <w:ind w:right="26" w:hanging="21"/>
              <w:jc w:val="both"/>
              <w:rPr>
                <w:sz w:val="20"/>
                <w:szCs w:val="20"/>
              </w:rPr>
            </w:pPr>
          </w:p>
          <w:p w14:paraId="2285AED9" w14:textId="77777777" w:rsidR="00BE59C4" w:rsidRPr="00CC66DD" w:rsidRDefault="00BE59C4" w:rsidP="009D094F">
            <w:pPr>
              <w:numPr>
                <w:ilvl w:val="0"/>
                <w:numId w:val="5"/>
              </w:numPr>
              <w:spacing w:after="26" w:line="235" w:lineRule="auto"/>
              <w:ind w:left="0" w:right="26" w:hanging="355"/>
              <w:jc w:val="both"/>
              <w:rPr>
                <w:sz w:val="20"/>
                <w:szCs w:val="20"/>
              </w:rPr>
            </w:pPr>
            <w:r w:rsidRPr="006A2A5B">
              <w:rPr>
                <w:b/>
                <w:bCs/>
                <w:sz w:val="20"/>
                <w:szCs w:val="20"/>
              </w:rPr>
              <w:t>Uwaga 5</w:t>
            </w:r>
            <w:r w:rsidRPr="00CC66DD">
              <w:rPr>
                <w:sz w:val="20"/>
                <w:szCs w:val="20"/>
              </w:rPr>
              <w:t xml:space="preserve"> dotycząca ochrony akustycznej dla terenów rekreacyjnych.</w:t>
            </w:r>
          </w:p>
          <w:p w14:paraId="7D9174E6" w14:textId="0A8CCB91" w:rsidR="00BE59C4" w:rsidRPr="00CC66DD" w:rsidRDefault="00BE59C4" w:rsidP="009D094F">
            <w:pPr>
              <w:numPr>
                <w:ilvl w:val="0"/>
                <w:numId w:val="5"/>
              </w:numPr>
              <w:spacing w:after="26" w:line="235" w:lineRule="auto"/>
              <w:ind w:left="0" w:right="26" w:hanging="355"/>
              <w:jc w:val="both"/>
              <w:rPr>
                <w:sz w:val="20"/>
                <w:szCs w:val="20"/>
              </w:rPr>
            </w:pPr>
            <w:r w:rsidRPr="00CC66DD">
              <w:rPr>
                <w:sz w:val="20"/>
                <w:szCs w:val="20"/>
              </w:rPr>
              <w:t xml:space="preserve">Zgłasza uwagę – to istotne z punktu widzenia mieszkańców: </w:t>
            </w:r>
          </w:p>
          <w:p w14:paraId="503E92FD" w14:textId="0FCD0930" w:rsidR="00BE59C4" w:rsidRPr="006A2A5B" w:rsidRDefault="00BE59C4" w:rsidP="006A2A5B">
            <w:pPr>
              <w:pStyle w:val="Akapitzlist"/>
              <w:numPr>
                <w:ilvl w:val="0"/>
                <w:numId w:val="22"/>
              </w:numPr>
              <w:spacing w:after="64" w:line="235" w:lineRule="auto"/>
              <w:ind w:left="213" w:right="26" w:hanging="213"/>
              <w:jc w:val="both"/>
              <w:rPr>
                <w:sz w:val="20"/>
                <w:szCs w:val="20"/>
              </w:rPr>
            </w:pPr>
            <w:r w:rsidRPr="006A2A5B">
              <w:rPr>
                <w:sz w:val="20"/>
                <w:szCs w:val="20"/>
              </w:rPr>
              <w:t xml:space="preserve">ustanowienie strefy ochrony akustycznej dla terenów rekreacyjnych obejmujących ZP.1-ZP.3 (parki),  ZI.1—ZI.6 (zieleń izolacyjna), U.1—U.8 (usługi), </w:t>
            </w:r>
          </w:p>
          <w:p w14:paraId="0B99E26F" w14:textId="667DA9AD" w:rsidR="00BE59C4" w:rsidRPr="006A2A5B" w:rsidRDefault="00BE59C4" w:rsidP="006A2A5B">
            <w:pPr>
              <w:pStyle w:val="Akapitzlist"/>
              <w:numPr>
                <w:ilvl w:val="0"/>
                <w:numId w:val="22"/>
              </w:numPr>
              <w:spacing w:after="64" w:line="235" w:lineRule="auto"/>
              <w:ind w:left="213" w:right="26" w:hanging="213"/>
              <w:jc w:val="both"/>
              <w:rPr>
                <w:sz w:val="20"/>
                <w:szCs w:val="20"/>
              </w:rPr>
            </w:pPr>
            <w:r w:rsidRPr="006A2A5B">
              <w:rPr>
                <w:sz w:val="20"/>
                <w:szCs w:val="20"/>
              </w:rPr>
              <w:t>wprowadzenie zakazu stosowania urządzeń emitujących hałas (nagłośnienie, silniki spalinowe, agregaty, dmuchawy, odśnieżarki itp.),</w:t>
            </w:r>
          </w:p>
          <w:p w14:paraId="29906CBB" w14:textId="0F718C37" w:rsidR="00BE59C4" w:rsidRPr="00C13EF2" w:rsidRDefault="00BE59C4" w:rsidP="006A2A5B">
            <w:pPr>
              <w:numPr>
                <w:ilvl w:val="0"/>
                <w:numId w:val="22"/>
              </w:numPr>
              <w:spacing w:after="2" w:line="235" w:lineRule="auto"/>
              <w:ind w:left="213" w:right="26" w:hanging="213"/>
              <w:jc w:val="both"/>
              <w:rPr>
                <w:sz w:val="20"/>
                <w:szCs w:val="20"/>
              </w:rPr>
            </w:pPr>
            <w:r w:rsidRPr="00C13EF2">
              <w:rPr>
                <w:sz w:val="20"/>
                <w:szCs w:val="20"/>
              </w:rPr>
              <w:t>ustalenie dopuszczalnego poziomu hałasu do 55 dB (ekwiwalentnego poziomu dźwięku A), z wyjątkiem sytuacji, które naprawdę tego wymagają:</w:t>
            </w:r>
          </w:p>
          <w:p w14:paraId="24A80273" w14:textId="77777777" w:rsidR="00BE59C4" w:rsidRPr="00C13EF2" w:rsidRDefault="00BE59C4" w:rsidP="006A2A5B">
            <w:pPr>
              <w:numPr>
                <w:ilvl w:val="1"/>
                <w:numId w:val="5"/>
              </w:numPr>
              <w:spacing w:line="235" w:lineRule="auto"/>
              <w:ind w:left="496" w:right="26" w:hanging="283"/>
              <w:jc w:val="both"/>
              <w:rPr>
                <w:sz w:val="20"/>
                <w:szCs w:val="20"/>
              </w:rPr>
            </w:pPr>
            <w:r w:rsidRPr="00C13EF2">
              <w:rPr>
                <w:sz w:val="20"/>
                <w:szCs w:val="20"/>
              </w:rPr>
              <w:t>wydarzeń edukacyjnych, sportowych lub kulturalnym, organizowanych okazjonalnie i zgłoszonych,</w:t>
            </w:r>
          </w:p>
          <w:p w14:paraId="5C72B850" w14:textId="77777777" w:rsidR="00BE59C4" w:rsidRPr="00C13EF2" w:rsidRDefault="00BE59C4" w:rsidP="006A2A5B">
            <w:pPr>
              <w:numPr>
                <w:ilvl w:val="1"/>
                <w:numId w:val="5"/>
              </w:numPr>
              <w:spacing w:line="235" w:lineRule="auto"/>
              <w:ind w:left="496" w:right="26" w:hanging="283"/>
              <w:jc w:val="both"/>
              <w:rPr>
                <w:sz w:val="20"/>
                <w:szCs w:val="20"/>
              </w:rPr>
            </w:pPr>
            <w:r w:rsidRPr="00C13EF2">
              <w:rPr>
                <w:sz w:val="20"/>
                <w:szCs w:val="20"/>
              </w:rPr>
              <w:t>prac gospodarczych niezbędnych do utrzymania infrastruktury (np. koszenia, konserwacja).</w:t>
            </w:r>
          </w:p>
          <w:p w14:paraId="6B832DEC" w14:textId="17587E8A" w:rsidR="00BE59C4" w:rsidRPr="00C13EF2" w:rsidRDefault="00BE59C4" w:rsidP="009D094F">
            <w:pPr>
              <w:spacing w:after="26" w:line="235" w:lineRule="auto"/>
              <w:ind w:right="26" w:hanging="21"/>
              <w:jc w:val="both"/>
              <w:rPr>
                <w:sz w:val="20"/>
                <w:szCs w:val="20"/>
              </w:rPr>
            </w:pPr>
            <w:r w:rsidRPr="00C13EF2">
              <w:rPr>
                <w:sz w:val="20"/>
                <w:szCs w:val="20"/>
              </w:rPr>
              <w:t>Uwaga zawiera uzasadnienie.</w:t>
            </w:r>
          </w:p>
          <w:p w14:paraId="38FB39F7" w14:textId="4821F42D" w:rsidR="00BE59C4" w:rsidRPr="00C13EF2" w:rsidRDefault="00BE59C4" w:rsidP="009D094F">
            <w:pPr>
              <w:spacing w:after="26" w:line="235" w:lineRule="auto"/>
              <w:ind w:right="26" w:hanging="21"/>
              <w:jc w:val="both"/>
              <w:rPr>
                <w:sz w:val="20"/>
                <w:szCs w:val="20"/>
              </w:rPr>
            </w:pPr>
          </w:p>
          <w:p w14:paraId="59A14195" w14:textId="1A5DC5CD" w:rsidR="00BE59C4" w:rsidRPr="00C13EF2" w:rsidRDefault="00BE59C4" w:rsidP="009D094F">
            <w:pPr>
              <w:spacing w:after="26" w:line="235" w:lineRule="auto"/>
              <w:ind w:right="26" w:hanging="21"/>
              <w:jc w:val="both"/>
              <w:rPr>
                <w:sz w:val="20"/>
                <w:szCs w:val="20"/>
              </w:rPr>
            </w:pPr>
          </w:p>
          <w:p w14:paraId="1A7A06B1" w14:textId="565F7723" w:rsidR="00BE59C4" w:rsidRPr="00C13EF2" w:rsidRDefault="00BE59C4" w:rsidP="009D094F">
            <w:pPr>
              <w:spacing w:after="26" w:line="235" w:lineRule="auto"/>
              <w:ind w:right="26" w:hanging="21"/>
              <w:jc w:val="both"/>
              <w:rPr>
                <w:sz w:val="20"/>
                <w:szCs w:val="20"/>
              </w:rPr>
            </w:pPr>
          </w:p>
          <w:p w14:paraId="276A5474" w14:textId="3536BEB5" w:rsidR="00BE59C4" w:rsidRPr="00C13EF2" w:rsidRDefault="00BE59C4" w:rsidP="009D094F">
            <w:pPr>
              <w:spacing w:after="26" w:line="235" w:lineRule="auto"/>
              <w:ind w:right="26" w:hanging="21"/>
              <w:jc w:val="both"/>
              <w:rPr>
                <w:sz w:val="20"/>
                <w:szCs w:val="20"/>
              </w:rPr>
            </w:pPr>
          </w:p>
          <w:p w14:paraId="792832DB" w14:textId="1633EB81" w:rsidR="003E2AD1" w:rsidRDefault="003E2AD1" w:rsidP="009D094F">
            <w:pPr>
              <w:spacing w:after="26" w:line="235" w:lineRule="auto"/>
              <w:ind w:right="26" w:hanging="21"/>
              <w:jc w:val="both"/>
              <w:rPr>
                <w:sz w:val="20"/>
                <w:szCs w:val="20"/>
              </w:rPr>
            </w:pPr>
          </w:p>
          <w:p w14:paraId="60DE75B9" w14:textId="77777777" w:rsidR="003E2AD1" w:rsidRPr="00C13EF2" w:rsidRDefault="003E2AD1" w:rsidP="009D094F">
            <w:pPr>
              <w:spacing w:after="26" w:line="235" w:lineRule="auto"/>
              <w:ind w:right="26" w:hanging="21"/>
              <w:jc w:val="both"/>
              <w:rPr>
                <w:sz w:val="20"/>
                <w:szCs w:val="20"/>
              </w:rPr>
            </w:pPr>
          </w:p>
          <w:p w14:paraId="3C1A400E" w14:textId="2C2DD176" w:rsidR="00BE59C4" w:rsidRPr="00C13EF2" w:rsidRDefault="00BE59C4" w:rsidP="009D094F">
            <w:pPr>
              <w:jc w:val="both"/>
              <w:rPr>
                <w:sz w:val="20"/>
                <w:szCs w:val="20"/>
              </w:rPr>
            </w:pPr>
            <w:r w:rsidRPr="006A2A5B">
              <w:rPr>
                <w:b/>
                <w:bCs/>
                <w:sz w:val="20"/>
                <w:szCs w:val="20"/>
              </w:rPr>
              <w:t>Uwaga 6</w:t>
            </w:r>
            <w:r w:rsidRPr="00C13EF2">
              <w:rPr>
                <w:sz w:val="20"/>
                <w:szCs w:val="20"/>
              </w:rPr>
              <w:t xml:space="preserve"> dotycząca uwzględnienia społecznej koncepcji Parku Baryckiego.</w:t>
            </w:r>
          </w:p>
          <w:p w14:paraId="56181F25" w14:textId="220C2993" w:rsidR="00BE59C4" w:rsidRPr="00C13EF2" w:rsidRDefault="00BE59C4" w:rsidP="009D094F">
            <w:pPr>
              <w:jc w:val="both"/>
              <w:rPr>
                <w:sz w:val="20"/>
                <w:szCs w:val="20"/>
              </w:rPr>
            </w:pPr>
            <w:r w:rsidRPr="00C13EF2">
              <w:rPr>
                <w:sz w:val="20"/>
                <w:szCs w:val="20"/>
              </w:rPr>
              <w:t>Zgłasza uwagę o uwzględnienie w dalszych etapach planowania i realizacji zagospodarowania terenów objętych planem „”Barycz II” społecznej koncepcji funkcjonalnej Parku Baryckiego, opracowanej w maju 2025 roku, przez zespół społeczny (…).</w:t>
            </w:r>
          </w:p>
          <w:p w14:paraId="766FA1E9" w14:textId="77777777" w:rsidR="00BE59C4" w:rsidRPr="00C13EF2" w:rsidRDefault="00BE59C4" w:rsidP="009D094F">
            <w:pPr>
              <w:jc w:val="both"/>
              <w:rPr>
                <w:sz w:val="20"/>
                <w:szCs w:val="20"/>
              </w:rPr>
            </w:pPr>
            <w:r w:rsidRPr="00C13EF2">
              <w:rPr>
                <w:sz w:val="20"/>
                <w:szCs w:val="20"/>
              </w:rPr>
              <w:t>Uwaga zawiera załącznik – społeczną koncepcję funkcjonalną Parku Baryckiego, wersję 1, z dnia 16 maja 2025 r.</w:t>
            </w:r>
          </w:p>
          <w:p w14:paraId="14026CF2" w14:textId="33A34ED2" w:rsidR="00BE59C4" w:rsidRPr="00C13EF2" w:rsidRDefault="00BE59C4" w:rsidP="009D094F">
            <w:pPr>
              <w:spacing w:after="26" w:line="235" w:lineRule="auto"/>
              <w:ind w:right="26" w:hanging="21"/>
              <w:jc w:val="both"/>
              <w:rPr>
                <w:sz w:val="20"/>
                <w:szCs w:val="20"/>
              </w:rPr>
            </w:pPr>
            <w:r w:rsidRPr="00C13EF2">
              <w:rPr>
                <w:sz w:val="20"/>
                <w:szCs w:val="20"/>
              </w:rPr>
              <w:t>Uwaga zawiera uzasadnienie.</w:t>
            </w:r>
          </w:p>
          <w:p w14:paraId="375F8527" w14:textId="12D04493" w:rsidR="00BE59C4" w:rsidRPr="00C13EF2" w:rsidRDefault="00BE59C4" w:rsidP="009D094F">
            <w:pPr>
              <w:spacing w:after="26" w:line="235" w:lineRule="auto"/>
              <w:ind w:right="26"/>
              <w:jc w:val="both"/>
              <w:rPr>
                <w:b/>
                <w:bCs/>
                <w:sz w:val="20"/>
                <w:szCs w:val="20"/>
              </w:rPr>
            </w:pPr>
          </w:p>
        </w:tc>
        <w:tc>
          <w:tcPr>
            <w:tcW w:w="2419" w:type="dxa"/>
          </w:tcPr>
          <w:p w14:paraId="2FE4B0D8" w14:textId="77777777" w:rsidR="00BE59C4" w:rsidRPr="00C13EF2" w:rsidRDefault="00BE59C4" w:rsidP="009D094F">
            <w:pPr>
              <w:jc w:val="center"/>
              <w:rPr>
                <w:sz w:val="20"/>
                <w:szCs w:val="20"/>
              </w:rPr>
            </w:pPr>
            <w:r w:rsidRPr="00C13EF2">
              <w:rPr>
                <w:sz w:val="20"/>
                <w:szCs w:val="20"/>
              </w:rPr>
              <w:lastRenderedPageBreak/>
              <w:t>obr. P-96</w:t>
            </w:r>
          </w:p>
          <w:p w14:paraId="73612229" w14:textId="77777777" w:rsidR="00BE59C4" w:rsidRPr="00C13EF2" w:rsidRDefault="00BE59C4" w:rsidP="009D094F">
            <w:pPr>
              <w:jc w:val="center"/>
              <w:rPr>
                <w:sz w:val="20"/>
                <w:szCs w:val="20"/>
              </w:rPr>
            </w:pPr>
            <w:r w:rsidRPr="00C13EF2">
              <w:rPr>
                <w:sz w:val="20"/>
                <w:szCs w:val="20"/>
              </w:rPr>
              <w:t>obr. P-97</w:t>
            </w:r>
          </w:p>
          <w:p w14:paraId="70687AF9" w14:textId="77777777" w:rsidR="00BE59C4" w:rsidRPr="00C13EF2" w:rsidRDefault="00BE59C4" w:rsidP="009D094F">
            <w:pPr>
              <w:jc w:val="center"/>
              <w:rPr>
                <w:sz w:val="20"/>
                <w:szCs w:val="20"/>
              </w:rPr>
            </w:pPr>
            <w:r w:rsidRPr="00C13EF2">
              <w:rPr>
                <w:sz w:val="20"/>
                <w:szCs w:val="20"/>
              </w:rPr>
              <w:t>obr. P-98</w:t>
            </w:r>
          </w:p>
          <w:p w14:paraId="73429ADD" w14:textId="77777777" w:rsidR="00BE59C4" w:rsidRPr="00C13EF2" w:rsidRDefault="00BE59C4" w:rsidP="009D094F">
            <w:pPr>
              <w:jc w:val="center"/>
              <w:rPr>
                <w:sz w:val="20"/>
                <w:szCs w:val="20"/>
              </w:rPr>
            </w:pPr>
            <w:r w:rsidRPr="00C13EF2">
              <w:rPr>
                <w:sz w:val="20"/>
                <w:szCs w:val="20"/>
              </w:rPr>
              <w:t>Wieliczka</w:t>
            </w:r>
          </w:p>
          <w:p w14:paraId="5D3C0C97" w14:textId="77777777" w:rsidR="00BE59C4" w:rsidRPr="00C13EF2" w:rsidRDefault="00BE59C4" w:rsidP="009D094F">
            <w:pPr>
              <w:jc w:val="center"/>
              <w:rPr>
                <w:sz w:val="20"/>
                <w:szCs w:val="20"/>
              </w:rPr>
            </w:pPr>
          </w:p>
          <w:p w14:paraId="66840075" w14:textId="77777777" w:rsidR="00BE59C4" w:rsidRPr="00C13EF2" w:rsidRDefault="00BE59C4" w:rsidP="009D094F">
            <w:pPr>
              <w:jc w:val="center"/>
              <w:rPr>
                <w:sz w:val="20"/>
                <w:szCs w:val="20"/>
              </w:rPr>
            </w:pPr>
          </w:p>
        </w:tc>
        <w:tc>
          <w:tcPr>
            <w:tcW w:w="1134" w:type="dxa"/>
          </w:tcPr>
          <w:p w14:paraId="63BBE3E1" w14:textId="77777777" w:rsidR="00BE59C4" w:rsidRPr="00C13EF2" w:rsidRDefault="00BE59C4" w:rsidP="009D094F">
            <w:pPr>
              <w:spacing w:before="60"/>
              <w:jc w:val="center"/>
              <w:rPr>
                <w:b/>
                <w:sz w:val="20"/>
                <w:szCs w:val="20"/>
              </w:rPr>
            </w:pPr>
            <w:r w:rsidRPr="00C13EF2">
              <w:rPr>
                <w:b/>
                <w:bCs/>
                <w:sz w:val="20"/>
                <w:szCs w:val="20"/>
              </w:rPr>
              <w:t>O.1</w:t>
            </w:r>
          </w:p>
          <w:p w14:paraId="3A222593" w14:textId="77777777" w:rsidR="00BE59C4" w:rsidRPr="00C13EF2" w:rsidRDefault="00BE59C4" w:rsidP="009D094F">
            <w:pPr>
              <w:spacing w:before="60"/>
              <w:jc w:val="center"/>
              <w:rPr>
                <w:b/>
                <w:sz w:val="20"/>
                <w:szCs w:val="20"/>
              </w:rPr>
            </w:pPr>
            <w:r w:rsidRPr="00C13EF2">
              <w:rPr>
                <w:b/>
                <w:sz w:val="20"/>
                <w:szCs w:val="20"/>
              </w:rPr>
              <w:t>U.1 – U.8</w:t>
            </w:r>
          </w:p>
          <w:p w14:paraId="4B085563" w14:textId="77777777" w:rsidR="00BE59C4" w:rsidRPr="00C13EF2" w:rsidRDefault="00BE59C4" w:rsidP="009D094F">
            <w:pPr>
              <w:spacing w:before="60"/>
              <w:jc w:val="center"/>
              <w:rPr>
                <w:b/>
                <w:bCs/>
                <w:sz w:val="20"/>
                <w:szCs w:val="20"/>
              </w:rPr>
            </w:pPr>
            <w:r w:rsidRPr="00C13EF2">
              <w:rPr>
                <w:b/>
                <w:bCs/>
                <w:sz w:val="20"/>
                <w:szCs w:val="20"/>
              </w:rPr>
              <w:t>Rz.1</w:t>
            </w:r>
          </w:p>
          <w:p w14:paraId="19C0A0C4" w14:textId="77777777" w:rsidR="00BE59C4" w:rsidRPr="00C13EF2" w:rsidRDefault="00BE59C4" w:rsidP="009D094F">
            <w:pPr>
              <w:spacing w:before="60"/>
              <w:jc w:val="center"/>
              <w:rPr>
                <w:b/>
                <w:bCs/>
                <w:sz w:val="20"/>
                <w:szCs w:val="20"/>
              </w:rPr>
            </w:pPr>
            <w:r w:rsidRPr="00C13EF2">
              <w:rPr>
                <w:b/>
                <w:bCs/>
                <w:sz w:val="20"/>
                <w:szCs w:val="20"/>
              </w:rPr>
              <w:t>Rp.1</w:t>
            </w:r>
          </w:p>
          <w:p w14:paraId="0DE444F7" w14:textId="77777777" w:rsidR="00BE59C4" w:rsidRPr="00C13EF2" w:rsidRDefault="00BE59C4" w:rsidP="009D094F">
            <w:pPr>
              <w:spacing w:before="60"/>
              <w:jc w:val="center"/>
              <w:rPr>
                <w:b/>
                <w:bCs/>
                <w:sz w:val="20"/>
                <w:szCs w:val="20"/>
              </w:rPr>
            </w:pPr>
            <w:r w:rsidRPr="00C13EF2">
              <w:rPr>
                <w:b/>
                <w:bCs/>
                <w:sz w:val="20"/>
                <w:szCs w:val="20"/>
              </w:rPr>
              <w:t>ZL.2</w:t>
            </w:r>
          </w:p>
          <w:p w14:paraId="09366F55" w14:textId="77777777" w:rsidR="00BE59C4" w:rsidRPr="00C13EF2" w:rsidRDefault="00BE59C4" w:rsidP="009D094F">
            <w:pPr>
              <w:spacing w:before="60"/>
              <w:jc w:val="center"/>
              <w:rPr>
                <w:b/>
                <w:bCs/>
                <w:sz w:val="20"/>
                <w:szCs w:val="20"/>
              </w:rPr>
            </w:pPr>
            <w:r w:rsidRPr="00C13EF2">
              <w:rPr>
                <w:b/>
                <w:bCs/>
                <w:sz w:val="20"/>
                <w:szCs w:val="20"/>
              </w:rPr>
              <w:t>ZP.1</w:t>
            </w:r>
            <w:r w:rsidRPr="00C13EF2">
              <w:rPr>
                <w:sz w:val="20"/>
                <w:szCs w:val="20"/>
              </w:rPr>
              <w:t xml:space="preserve">, </w:t>
            </w:r>
            <w:r w:rsidRPr="00C13EF2">
              <w:rPr>
                <w:b/>
                <w:bCs/>
                <w:sz w:val="20"/>
                <w:szCs w:val="20"/>
              </w:rPr>
              <w:t>ZP.2</w:t>
            </w:r>
            <w:r w:rsidRPr="00C13EF2">
              <w:rPr>
                <w:sz w:val="20"/>
                <w:szCs w:val="20"/>
              </w:rPr>
              <w:t xml:space="preserve">, </w:t>
            </w:r>
            <w:r w:rsidRPr="00C13EF2">
              <w:rPr>
                <w:b/>
                <w:bCs/>
                <w:sz w:val="20"/>
                <w:szCs w:val="20"/>
              </w:rPr>
              <w:t>ZP.3</w:t>
            </w:r>
          </w:p>
          <w:p w14:paraId="0859BAD1" w14:textId="77777777" w:rsidR="00BE59C4" w:rsidRPr="00C13EF2" w:rsidRDefault="00BE59C4" w:rsidP="009D094F">
            <w:pPr>
              <w:spacing w:before="60"/>
              <w:jc w:val="center"/>
              <w:rPr>
                <w:b/>
                <w:bCs/>
                <w:sz w:val="20"/>
                <w:szCs w:val="20"/>
              </w:rPr>
            </w:pPr>
            <w:r w:rsidRPr="00C13EF2">
              <w:rPr>
                <w:b/>
                <w:bCs/>
                <w:sz w:val="20"/>
                <w:szCs w:val="20"/>
              </w:rPr>
              <w:t>ZI.1</w:t>
            </w:r>
            <w:r w:rsidRPr="00C13EF2">
              <w:rPr>
                <w:sz w:val="20"/>
                <w:szCs w:val="20"/>
              </w:rPr>
              <w:t>—</w:t>
            </w:r>
            <w:r w:rsidRPr="00C13EF2">
              <w:rPr>
                <w:b/>
                <w:bCs/>
                <w:sz w:val="20"/>
                <w:szCs w:val="20"/>
              </w:rPr>
              <w:t>ZI.6</w:t>
            </w:r>
          </w:p>
          <w:p w14:paraId="75609A78" w14:textId="77777777" w:rsidR="00BE59C4" w:rsidRPr="00C13EF2" w:rsidRDefault="00BE59C4" w:rsidP="009D094F">
            <w:pPr>
              <w:spacing w:before="60"/>
              <w:jc w:val="center"/>
              <w:rPr>
                <w:b/>
                <w:bCs/>
                <w:sz w:val="20"/>
                <w:szCs w:val="20"/>
              </w:rPr>
            </w:pPr>
            <w:r w:rsidRPr="00C13EF2">
              <w:rPr>
                <w:b/>
                <w:bCs/>
                <w:sz w:val="20"/>
                <w:szCs w:val="20"/>
              </w:rPr>
              <w:t>KZD.1</w:t>
            </w:r>
          </w:p>
          <w:p w14:paraId="1612F6CA" w14:textId="77777777" w:rsidR="00BE59C4" w:rsidRPr="00C13EF2" w:rsidRDefault="00BE59C4" w:rsidP="009D094F">
            <w:pPr>
              <w:spacing w:before="60"/>
              <w:jc w:val="center"/>
              <w:rPr>
                <w:b/>
                <w:bCs/>
                <w:sz w:val="20"/>
                <w:szCs w:val="20"/>
              </w:rPr>
            </w:pPr>
            <w:r w:rsidRPr="00C13EF2">
              <w:rPr>
                <w:b/>
                <w:bCs/>
                <w:sz w:val="20"/>
                <w:szCs w:val="20"/>
              </w:rPr>
              <w:t>KDD.1</w:t>
            </w:r>
          </w:p>
          <w:p w14:paraId="70926D56" w14:textId="77777777" w:rsidR="00BE59C4" w:rsidRPr="00C13EF2" w:rsidRDefault="00BE59C4" w:rsidP="009D094F">
            <w:pPr>
              <w:spacing w:before="60"/>
              <w:jc w:val="center"/>
              <w:rPr>
                <w:b/>
                <w:bCs/>
                <w:sz w:val="20"/>
                <w:szCs w:val="20"/>
              </w:rPr>
            </w:pPr>
            <w:r w:rsidRPr="00C13EF2">
              <w:rPr>
                <w:b/>
                <w:bCs/>
                <w:sz w:val="20"/>
                <w:szCs w:val="20"/>
              </w:rPr>
              <w:t>KDD.4</w:t>
            </w:r>
          </w:p>
          <w:p w14:paraId="3C7960CC" w14:textId="77777777" w:rsidR="00BE59C4" w:rsidRPr="00C13EF2" w:rsidRDefault="00BE59C4" w:rsidP="009D094F">
            <w:pPr>
              <w:spacing w:before="60"/>
              <w:jc w:val="center"/>
              <w:rPr>
                <w:b/>
                <w:bCs/>
                <w:sz w:val="20"/>
                <w:szCs w:val="20"/>
              </w:rPr>
            </w:pPr>
            <w:r w:rsidRPr="00C13EF2">
              <w:rPr>
                <w:b/>
                <w:bCs/>
                <w:sz w:val="20"/>
                <w:szCs w:val="20"/>
              </w:rPr>
              <w:t>KDD.6</w:t>
            </w:r>
          </w:p>
          <w:p w14:paraId="178342F6" w14:textId="77777777" w:rsidR="00BE59C4" w:rsidRPr="00C13EF2" w:rsidRDefault="00BE59C4" w:rsidP="009D094F">
            <w:pPr>
              <w:spacing w:before="60"/>
              <w:jc w:val="center"/>
              <w:rPr>
                <w:b/>
                <w:sz w:val="20"/>
                <w:szCs w:val="20"/>
              </w:rPr>
            </w:pPr>
          </w:p>
          <w:p w14:paraId="711279CB" w14:textId="77777777" w:rsidR="00BE59C4" w:rsidRPr="00C13EF2" w:rsidRDefault="00BE59C4" w:rsidP="009D094F">
            <w:pPr>
              <w:jc w:val="center"/>
              <w:rPr>
                <w:b/>
                <w:sz w:val="20"/>
                <w:szCs w:val="20"/>
              </w:rPr>
            </w:pPr>
          </w:p>
        </w:tc>
        <w:tc>
          <w:tcPr>
            <w:tcW w:w="3118" w:type="dxa"/>
          </w:tcPr>
          <w:p w14:paraId="34856F7B" w14:textId="3416B356" w:rsidR="00C40FDA" w:rsidRPr="00C13EF2" w:rsidRDefault="00C40FDA" w:rsidP="00C40FDA">
            <w:pPr>
              <w:jc w:val="center"/>
              <w:rPr>
                <w:sz w:val="20"/>
                <w:szCs w:val="20"/>
              </w:rPr>
            </w:pPr>
            <w:r w:rsidRPr="00F614DA">
              <w:rPr>
                <w:b/>
                <w:sz w:val="20"/>
                <w:szCs w:val="20"/>
              </w:rPr>
              <w:t>Rada Miasta Krakowa nie uwzględniła uwagi</w:t>
            </w:r>
            <w:r>
              <w:rPr>
                <w:b/>
                <w:sz w:val="20"/>
                <w:szCs w:val="20"/>
              </w:rPr>
              <w:t xml:space="preserve"> w pkt 1, 3-5 oraz w części w pkt 6</w:t>
            </w:r>
          </w:p>
          <w:p w14:paraId="397BDA74" w14:textId="77777777" w:rsidR="00BE59C4" w:rsidRPr="00C13EF2" w:rsidRDefault="00BE59C4" w:rsidP="009D094F">
            <w:pPr>
              <w:jc w:val="center"/>
              <w:rPr>
                <w:sz w:val="20"/>
                <w:szCs w:val="20"/>
              </w:rPr>
            </w:pPr>
          </w:p>
          <w:p w14:paraId="2B22BC38" w14:textId="77777777" w:rsidR="00BE59C4" w:rsidRPr="00C13EF2" w:rsidRDefault="00BE59C4" w:rsidP="009D094F">
            <w:pPr>
              <w:jc w:val="center"/>
              <w:rPr>
                <w:sz w:val="20"/>
                <w:szCs w:val="20"/>
              </w:rPr>
            </w:pPr>
          </w:p>
          <w:p w14:paraId="5C28ABC0" w14:textId="77777777" w:rsidR="00BE59C4" w:rsidRPr="00C13EF2" w:rsidRDefault="00BE59C4" w:rsidP="009D094F">
            <w:pPr>
              <w:jc w:val="center"/>
              <w:rPr>
                <w:sz w:val="20"/>
                <w:szCs w:val="20"/>
              </w:rPr>
            </w:pPr>
          </w:p>
          <w:p w14:paraId="20315FB3" w14:textId="77777777" w:rsidR="00BE59C4" w:rsidRPr="00C13EF2" w:rsidRDefault="00BE59C4" w:rsidP="009D094F">
            <w:pPr>
              <w:jc w:val="center"/>
              <w:rPr>
                <w:sz w:val="20"/>
                <w:szCs w:val="20"/>
              </w:rPr>
            </w:pPr>
          </w:p>
          <w:p w14:paraId="735D137A" w14:textId="77777777" w:rsidR="00BE59C4" w:rsidRPr="00C13EF2" w:rsidRDefault="00BE59C4" w:rsidP="009D094F">
            <w:pPr>
              <w:jc w:val="center"/>
              <w:rPr>
                <w:sz w:val="20"/>
                <w:szCs w:val="20"/>
              </w:rPr>
            </w:pPr>
          </w:p>
          <w:p w14:paraId="125478EA" w14:textId="77777777" w:rsidR="00BE59C4" w:rsidRPr="00C13EF2" w:rsidRDefault="00BE59C4" w:rsidP="009D094F">
            <w:pPr>
              <w:jc w:val="center"/>
              <w:rPr>
                <w:sz w:val="20"/>
                <w:szCs w:val="20"/>
              </w:rPr>
            </w:pPr>
          </w:p>
          <w:p w14:paraId="59FD83EB" w14:textId="77777777" w:rsidR="00BE59C4" w:rsidRPr="00C13EF2" w:rsidRDefault="00BE59C4" w:rsidP="009D094F">
            <w:pPr>
              <w:jc w:val="center"/>
              <w:rPr>
                <w:sz w:val="20"/>
                <w:szCs w:val="20"/>
              </w:rPr>
            </w:pPr>
          </w:p>
          <w:p w14:paraId="2E693F0E" w14:textId="77777777" w:rsidR="00BE59C4" w:rsidRPr="00C13EF2" w:rsidRDefault="00BE59C4" w:rsidP="009D094F">
            <w:pPr>
              <w:jc w:val="center"/>
              <w:rPr>
                <w:sz w:val="20"/>
                <w:szCs w:val="20"/>
              </w:rPr>
            </w:pPr>
          </w:p>
          <w:p w14:paraId="4BC9C11D" w14:textId="77777777" w:rsidR="00BE59C4" w:rsidRPr="00C13EF2" w:rsidRDefault="00BE59C4" w:rsidP="009D094F">
            <w:pPr>
              <w:jc w:val="center"/>
              <w:rPr>
                <w:sz w:val="20"/>
                <w:szCs w:val="20"/>
              </w:rPr>
            </w:pPr>
          </w:p>
          <w:p w14:paraId="75048101" w14:textId="77777777" w:rsidR="00BE59C4" w:rsidRPr="00C13EF2" w:rsidRDefault="00BE59C4" w:rsidP="009D094F">
            <w:pPr>
              <w:jc w:val="center"/>
              <w:rPr>
                <w:sz w:val="20"/>
                <w:szCs w:val="20"/>
              </w:rPr>
            </w:pPr>
          </w:p>
          <w:p w14:paraId="553124F9" w14:textId="77777777" w:rsidR="00BE59C4" w:rsidRPr="00C13EF2" w:rsidRDefault="00BE59C4" w:rsidP="009D094F">
            <w:pPr>
              <w:jc w:val="center"/>
              <w:rPr>
                <w:sz w:val="20"/>
                <w:szCs w:val="20"/>
              </w:rPr>
            </w:pPr>
          </w:p>
          <w:p w14:paraId="785A3CE3" w14:textId="77777777" w:rsidR="00BE59C4" w:rsidRPr="00C13EF2" w:rsidRDefault="00BE59C4" w:rsidP="009D094F">
            <w:pPr>
              <w:jc w:val="center"/>
              <w:rPr>
                <w:sz w:val="20"/>
                <w:szCs w:val="20"/>
              </w:rPr>
            </w:pPr>
          </w:p>
          <w:p w14:paraId="557F72BC" w14:textId="77777777" w:rsidR="00BE59C4" w:rsidRPr="00C13EF2" w:rsidRDefault="00BE59C4" w:rsidP="009D094F">
            <w:pPr>
              <w:jc w:val="center"/>
              <w:rPr>
                <w:sz w:val="20"/>
                <w:szCs w:val="20"/>
              </w:rPr>
            </w:pPr>
          </w:p>
          <w:p w14:paraId="5670DC60" w14:textId="77777777" w:rsidR="00BE59C4" w:rsidRPr="00C13EF2" w:rsidRDefault="00BE59C4" w:rsidP="009D094F">
            <w:pPr>
              <w:jc w:val="center"/>
              <w:rPr>
                <w:sz w:val="20"/>
                <w:szCs w:val="20"/>
              </w:rPr>
            </w:pPr>
          </w:p>
          <w:p w14:paraId="57C67A92" w14:textId="77777777" w:rsidR="00BE59C4" w:rsidRPr="00C13EF2" w:rsidRDefault="00BE59C4" w:rsidP="009D094F">
            <w:pPr>
              <w:jc w:val="center"/>
              <w:rPr>
                <w:sz w:val="20"/>
                <w:szCs w:val="20"/>
              </w:rPr>
            </w:pPr>
          </w:p>
          <w:p w14:paraId="16169382" w14:textId="77777777" w:rsidR="00BE59C4" w:rsidRPr="00C13EF2" w:rsidRDefault="00BE59C4" w:rsidP="009D094F">
            <w:pPr>
              <w:jc w:val="center"/>
              <w:rPr>
                <w:sz w:val="20"/>
                <w:szCs w:val="20"/>
              </w:rPr>
            </w:pPr>
          </w:p>
          <w:p w14:paraId="6FF1FDC3" w14:textId="77777777" w:rsidR="00BE59C4" w:rsidRPr="00C13EF2" w:rsidRDefault="00BE59C4" w:rsidP="009D094F">
            <w:pPr>
              <w:jc w:val="center"/>
              <w:rPr>
                <w:sz w:val="20"/>
                <w:szCs w:val="20"/>
              </w:rPr>
            </w:pPr>
          </w:p>
          <w:p w14:paraId="17E6CAF2" w14:textId="74B3EAC5" w:rsidR="00BE59C4" w:rsidRPr="00C13EF2" w:rsidRDefault="00C40FDA" w:rsidP="009D094F">
            <w:pPr>
              <w:jc w:val="center"/>
              <w:rPr>
                <w:sz w:val="20"/>
                <w:szCs w:val="20"/>
              </w:rPr>
            </w:pPr>
            <w:r>
              <w:rPr>
                <w:sz w:val="20"/>
                <w:szCs w:val="20"/>
              </w:rPr>
              <w:t>0</w:t>
            </w:r>
          </w:p>
          <w:p w14:paraId="71F68773" w14:textId="77777777" w:rsidR="00BE59C4" w:rsidRPr="00C13EF2" w:rsidRDefault="00BE59C4" w:rsidP="009D094F">
            <w:pPr>
              <w:jc w:val="center"/>
              <w:rPr>
                <w:sz w:val="20"/>
                <w:szCs w:val="20"/>
              </w:rPr>
            </w:pPr>
          </w:p>
          <w:p w14:paraId="23BB4482" w14:textId="77777777" w:rsidR="00BE59C4" w:rsidRPr="00C13EF2" w:rsidRDefault="00BE59C4" w:rsidP="009D094F">
            <w:pPr>
              <w:jc w:val="center"/>
              <w:rPr>
                <w:sz w:val="20"/>
                <w:szCs w:val="20"/>
              </w:rPr>
            </w:pPr>
          </w:p>
          <w:p w14:paraId="48254259" w14:textId="77777777" w:rsidR="00BE59C4" w:rsidRPr="00C13EF2" w:rsidRDefault="00BE59C4" w:rsidP="009D094F">
            <w:pPr>
              <w:jc w:val="center"/>
              <w:rPr>
                <w:sz w:val="20"/>
                <w:szCs w:val="20"/>
              </w:rPr>
            </w:pPr>
          </w:p>
          <w:p w14:paraId="3A27DD60" w14:textId="77777777" w:rsidR="00BE59C4" w:rsidRPr="00C13EF2" w:rsidRDefault="00BE59C4" w:rsidP="009D094F">
            <w:pPr>
              <w:jc w:val="center"/>
              <w:rPr>
                <w:sz w:val="20"/>
                <w:szCs w:val="20"/>
              </w:rPr>
            </w:pPr>
          </w:p>
          <w:p w14:paraId="77B882AD" w14:textId="77777777" w:rsidR="00BE59C4" w:rsidRPr="00C13EF2" w:rsidRDefault="00BE59C4" w:rsidP="009D094F">
            <w:pPr>
              <w:jc w:val="center"/>
              <w:rPr>
                <w:sz w:val="20"/>
                <w:szCs w:val="20"/>
              </w:rPr>
            </w:pPr>
          </w:p>
          <w:p w14:paraId="766C81B4" w14:textId="77777777" w:rsidR="00BE59C4" w:rsidRPr="00C13EF2" w:rsidRDefault="00BE59C4" w:rsidP="009D094F">
            <w:pPr>
              <w:jc w:val="center"/>
              <w:rPr>
                <w:sz w:val="20"/>
                <w:szCs w:val="20"/>
              </w:rPr>
            </w:pPr>
          </w:p>
          <w:p w14:paraId="3C3E6047" w14:textId="77777777" w:rsidR="00BE59C4" w:rsidRPr="00C13EF2" w:rsidRDefault="00BE59C4" w:rsidP="009D094F">
            <w:pPr>
              <w:jc w:val="center"/>
              <w:rPr>
                <w:sz w:val="20"/>
                <w:szCs w:val="20"/>
              </w:rPr>
            </w:pPr>
          </w:p>
          <w:p w14:paraId="688807DC" w14:textId="77777777" w:rsidR="00BE59C4" w:rsidRPr="00C13EF2" w:rsidRDefault="00BE59C4" w:rsidP="009D094F">
            <w:pPr>
              <w:jc w:val="center"/>
              <w:rPr>
                <w:sz w:val="20"/>
                <w:szCs w:val="20"/>
              </w:rPr>
            </w:pPr>
          </w:p>
          <w:p w14:paraId="024045D5" w14:textId="77777777" w:rsidR="00BE59C4" w:rsidRPr="00C13EF2" w:rsidRDefault="00BE59C4" w:rsidP="009D094F">
            <w:pPr>
              <w:jc w:val="center"/>
              <w:rPr>
                <w:sz w:val="20"/>
                <w:szCs w:val="20"/>
              </w:rPr>
            </w:pPr>
          </w:p>
          <w:p w14:paraId="4CFECD91" w14:textId="77777777" w:rsidR="00BE59C4" w:rsidRPr="00C13EF2" w:rsidRDefault="00BE59C4" w:rsidP="009D094F">
            <w:pPr>
              <w:jc w:val="center"/>
              <w:rPr>
                <w:sz w:val="20"/>
                <w:szCs w:val="20"/>
              </w:rPr>
            </w:pPr>
          </w:p>
          <w:p w14:paraId="1F4F38C3" w14:textId="77777777" w:rsidR="00BE59C4" w:rsidRPr="00C13EF2" w:rsidRDefault="00BE59C4" w:rsidP="009D094F">
            <w:pPr>
              <w:jc w:val="center"/>
              <w:rPr>
                <w:sz w:val="20"/>
                <w:szCs w:val="20"/>
              </w:rPr>
            </w:pPr>
          </w:p>
          <w:p w14:paraId="0ECC47BC" w14:textId="77777777" w:rsidR="00BE59C4" w:rsidRPr="00C13EF2" w:rsidRDefault="00BE59C4" w:rsidP="009D094F">
            <w:pPr>
              <w:jc w:val="center"/>
              <w:rPr>
                <w:sz w:val="20"/>
                <w:szCs w:val="20"/>
              </w:rPr>
            </w:pPr>
          </w:p>
          <w:p w14:paraId="737EAD7E" w14:textId="77777777" w:rsidR="00BE59C4" w:rsidRPr="00C13EF2" w:rsidRDefault="00BE59C4" w:rsidP="009D094F">
            <w:pPr>
              <w:jc w:val="center"/>
              <w:rPr>
                <w:sz w:val="20"/>
                <w:szCs w:val="20"/>
              </w:rPr>
            </w:pPr>
          </w:p>
          <w:p w14:paraId="78111DED" w14:textId="77777777" w:rsidR="00BE59C4" w:rsidRPr="00C13EF2" w:rsidRDefault="00BE59C4" w:rsidP="009D094F">
            <w:pPr>
              <w:jc w:val="center"/>
              <w:rPr>
                <w:sz w:val="20"/>
                <w:szCs w:val="20"/>
              </w:rPr>
            </w:pPr>
          </w:p>
          <w:p w14:paraId="39F2771A" w14:textId="77777777" w:rsidR="00BE59C4" w:rsidRPr="00C13EF2" w:rsidRDefault="00BE59C4" w:rsidP="009D094F">
            <w:pPr>
              <w:jc w:val="center"/>
              <w:rPr>
                <w:sz w:val="20"/>
                <w:szCs w:val="20"/>
              </w:rPr>
            </w:pPr>
          </w:p>
          <w:p w14:paraId="36ECB241" w14:textId="77777777" w:rsidR="00BE59C4" w:rsidRPr="00C13EF2" w:rsidRDefault="00BE59C4" w:rsidP="009D094F">
            <w:pPr>
              <w:jc w:val="center"/>
              <w:rPr>
                <w:sz w:val="20"/>
                <w:szCs w:val="20"/>
              </w:rPr>
            </w:pPr>
          </w:p>
          <w:p w14:paraId="7669DA10" w14:textId="77777777" w:rsidR="00BE59C4" w:rsidRPr="00C13EF2" w:rsidRDefault="00BE59C4" w:rsidP="009D094F">
            <w:pPr>
              <w:jc w:val="center"/>
              <w:rPr>
                <w:sz w:val="20"/>
                <w:szCs w:val="20"/>
              </w:rPr>
            </w:pPr>
          </w:p>
          <w:p w14:paraId="7F503254" w14:textId="77777777" w:rsidR="00BE59C4" w:rsidRPr="00C13EF2" w:rsidRDefault="00BE59C4" w:rsidP="009D094F">
            <w:pPr>
              <w:jc w:val="center"/>
              <w:rPr>
                <w:sz w:val="20"/>
                <w:szCs w:val="20"/>
              </w:rPr>
            </w:pPr>
          </w:p>
          <w:p w14:paraId="3A34322C" w14:textId="77777777" w:rsidR="00BE59C4" w:rsidRPr="00C13EF2" w:rsidRDefault="00BE59C4" w:rsidP="009D094F">
            <w:pPr>
              <w:jc w:val="center"/>
              <w:rPr>
                <w:sz w:val="20"/>
                <w:szCs w:val="20"/>
              </w:rPr>
            </w:pPr>
          </w:p>
          <w:p w14:paraId="5DD95FF8" w14:textId="77777777" w:rsidR="00BE59C4" w:rsidRPr="00C13EF2" w:rsidRDefault="00BE59C4" w:rsidP="009D094F">
            <w:pPr>
              <w:jc w:val="center"/>
              <w:rPr>
                <w:sz w:val="20"/>
                <w:szCs w:val="20"/>
              </w:rPr>
            </w:pPr>
          </w:p>
          <w:p w14:paraId="77A46D93" w14:textId="77777777" w:rsidR="00BE59C4" w:rsidRPr="00C13EF2" w:rsidRDefault="00BE59C4" w:rsidP="009D094F">
            <w:pPr>
              <w:jc w:val="center"/>
              <w:rPr>
                <w:sz w:val="20"/>
                <w:szCs w:val="20"/>
              </w:rPr>
            </w:pPr>
          </w:p>
          <w:p w14:paraId="51632D17" w14:textId="77777777" w:rsidR="00BE59C4" w:rsidRPr="00C13EF2" w:rsidRDefault="00BE59C4" w:rsidP="009D094F">
            <w:pPr>
              <w:jc w:val="center"/>
              <w:rPr>
                <w:sz w:val="20"/>
                <w:szCs w:val="20"/>
              </w:rPr>
            </w:pPr>
          </w:p>
          <w:p w14:paraId="0D8D3EC5" w14:textId="77777777" w:rsidR="00BE59C4" w:rsidRPr="00C13EF2" w:rsidRDefault="00BE59C4" w:rsidP="009D094F">
            <w:pPr>
              <w:jc w:val="center"/>
              <w:rPr>
                <w:sz w:val="20"/>
                <w:szCs w:val="20"/>
              </w:rPr>
            </w:pPr>
          </w:p>
          <w:p w14:paraId="6C1388D2" w14:textId="77777777" w:rsidR="00BE59C4" w:rsidRPr="00C13EF2" w:rsidRDefault="00BE59C4" w:rsidP="009D094F">
            <w:pPr>
              <w:jc w:val="center"/>
              <w:rPr>
                <w:sz w:val="20"/>
                <w:szCs w:val="20"/>
              </w:rPr>
            </w:pPr>
          </w:p>
          <w:p w14:paraId="4E06CADF" w14:textId="77777777" w:rsidR="00BE59C4" w:rsidRPr="00C13EF2" w:rsidRDefault="00BE59C4" w:rsidP="009D094F">
            <w:pPr>
              <w:jc w:val="center"/>
              <w:rPr>
                <w:sz w:val="20"/>
                <w:szCs w:val="20"/>
              </w:rPr>
            </w:pPr>
          </w:p>
          <w:p w14:paraId="5662612B" w14:textId="77777777" w:rsidR="00BE59C4" w:rsidRPr="00C13EF2" w:rsidRDefault="00BE59C4" w:rsidP="009D094F">
            <w:pPr>
              <w:jc w:val="center"/>
              <w:rPr>
                <w:sz w:val="20"/>
                <w:szCs w:val="20"/>
              </w:rPr>
            </w:pPr>
          </w:p>
          <w:p w14:paraId="21BC2CF0" w14:textId="77777777" w:rsidR="00BE59C4" w:rsidRPr="00C13EF2" w:rsidRDefault="00BE59C4" w:rsidP="009D094F">
            <w:pPr>
              <w:jc w:val="center"/>
              <w:rPr>
                <w:sz w:val="20"/>
                <w:szCs w:val="20"/>
              </w:rPr>
            </w:pPr>
          </w:p>
          <w:p w14:paraId="75F96F02" w14:textId="77777777" w:rsidR="00BE59C4" w:rsidRPr="00C13EF2" w:rsidRDefault="00BE59C4" w:rsidP="009D094F">
            <w:pPr>
              <w:jc w:val="center"/>
              <w:rPr>
                <w:sz w:val="20"/>
                <w:szCs w:val="20"/>
              </w:rPr>
            </w:pPr>
          </w:p>
          <w:p w14:paraId="7FAE0F80" w14:textId="77777777" w:rsidR="00BE59C4" w:rsidRPr="00C13EF2" w:rsidRDefault="00BE59C4" w:rsidP="009D094F">
            <w:pPr>
              <w:jc w:val="center"/>
              <w:rPr>
                <w:sz w:val="20"/>
                <w:szCs w:val="20"/>
              </w:rPr>
            </w:pPr>
          </w:p>
          <w:p w14:paraId="2CBA1B8A" w14:textId="77777777" w:rsidR="00BE59C4" w:rsidRPr="00C13EF2" w:rsidRDefault="00BE59C4" w:rsidP="009D094F">
            <w:pPr>
              <w:jc w:val="center"/>
              <w:rPr>
                <w:sz w:val="20"/>
                <w:szCs w:val="20"/>
              </w:rPr>
            </w:pPr>
          </w:p>
          <w:p w14:paraId="15596F98" w14:textId="77777777" w:rsidR="00BE59C4" w:rsidRPr="00C13EF2" w:rsidRDefault="00BE59C4" w:rsidP="009D094F">
            <w:pPr>
              <w:jc w:val="center"/>
              <w:rPr>
                <w:sz w:val="20"/>
                <w:szCs w:val="20"/>
              </w:rPr>
            </w:pPr>
          </w:p>
          <w:p w14:paraId="58B35BEB" w14:textId="77777777" w:rsidR="00BE59C4" w:rsidRPr="00C13EF2" w:rsidRDefault="00BE59C4" w:rsidP="009D094F">
            <w:pPr>
              <w:jc w:val="center"/>
              <w:rPr>
                <w:sz w:val="20"/>
                <w:szCs w:val="20"/>
              </w:rPr>
            </w:pPr>
          </w:p>
          <w:p w14:paraId="134EBB11" w14:textId="77777777" w:rsidR="00BE59C4" w:rsidRPr="00C13EF2" w:rsidRDefault="00BE59C4" w:rsidP="009D094F">
            <w:pPr>
              <w:jc w:val="center"/>
              <w:rPr>
                <w:sz w:val="20"/>
                <w:szCs w:val="20"/>
              </w:rPr>
            </w:pPr>
          </w:p>
          <w:p w14:paraId="01E682F7" w14:textId="77777777" w:rsidR="00BE59C4" w:rsidRPr="00C13EF2" w:rsidRDefault="00BE59C4" w:rsidP="009D094F">
            <w:pPr>
              <w:jc w:val="center"/>
              <w:rPr>
                <w:sz w:val="20"/>
                <w:szCs w:val="20"/>
              </w:rPr>
            </w:pPr>
          </w:p>
          <w:p w14:paraId="04982EB6" w14:textId="77777777" w:rsidR="00BE59C4" w:rsidRPr="00C13EF2" w:rsidRDefault="00BE59C4" w:rsidP="009D094F">
            <w:pPr>
              <w:jc w:val="center"/>
              <w:rPr>
                <w:sz w:val="20"/>
                <w:szCs w:val="20"/>
              </w:rPr>
            </w:pPr>
          </w:p>
          <w:p w14:paraId="2FF413AF" w14:textId="77777777" w:rsidR="00BE59C4" w:rsidRPr="00C13EF2" w:rsidRDefault="00BE59C4" w:rsidP="009D094F">
            <w:pPr>
              <w:jc w:val="center"/>
              <w:rPr>
                <w:sz w:val="20"/>
                <w:szCs w:val="20"/>
              </w:rPr>
            </w:pPr>
          </w:p>
          <w:p w14:paraId="485222A2" w14:textId="77777777" w:rsidR="00BE59C4" w:rsidRPr="00C13EF2" w:rsidRDefault="00BE59C4" w:rsidP="009D094F">
            <w:pPr>
              <w:jc w:val="center"/>
              <w:rPr>
                <w:sz w:val="20"/>
                <w:szCs w:val="20"/>
              </w:rPr>
            </w:pPr>
          </w:p>
          <w:p w14:paraId="41CD0310" w14:textId="77777777" w:rsidR="00BE59C4" w:rsidRPr="00C13EF2" w:rsidRDefault="00BE59C4" w:rsidP="009D094F">
            <w:pPr>
              <w:jc w:val="center"/>
              <w:rPr>
                <w:sz w:val="20"/>
                <w:szCs w:val="20"/>
              </w:rPr>
            </w:pPr>
          </w:p>
          <w:p w14:paraId="743B21B8" w14:textId="77777777" w:rsidR="00BE59C4" w:rsidRPr="00C13EF2" w:rsidRDefault="00BE59C4" w:rsidP="009D094F">
            <w:pPr>
              <w:jc w:val="center"/>
              <w:rPr>
                <w:sz w:val="20"/>
                <w:szCs w:val="20"/>
              </w:rPr>
            </w:pPr>
          </w:p>
          <w:p w14:paraId="043792D7" w14:textId="77777777" w:rsidR="00BE59C4" w:rsidRPr="00C13EF2" w:rsidRDefault="00BE59C4" w:rsidP="009D094F">
            <w:pPr>
              <w:jc w:val="center"/>
              <w:rPr>
                <w:sz w:val="20"/>
                <w:szCs w:val="20"/>
              </w:rPr>
            </w:pPr>
          </w:p>
          <w:p w14:paraId="67E7DC23" w14:textId="77777777" w:rsidR="00BE59C4" w:rsidRPr="00C13EF2" w:rsidRDefault="00BE59C4" w:rsidP="009D094F">
            <w:pPr>
              <w:jc w:val="center"/>
              <w:rPr>
                <w:sz w:val="20"/>
                <w:szCs w:val="20"/>
              </w:rPr>
            </w:pPr>
          </w:p>
          <w:p w14:paraId="0AD5BE0F" w14:textId="77777777" w:rsidR="00BE59C4" w:rsidRPr="00C13EF2" w:rsidRDefault="00BE59C4" w:rsidP="009D094F">
            <w:pPr>
              <w:jc w:val="center"/>
              <w:rPr>
                <w:sz w:val="20"/>
                <w:szCs w:val="20"/>
              </w:rPr>
            </w:pPr>
          </w:p>
          <w:p w14:paraId="375D9C62" w14:textId="77777777" w:rsidR="00BE59C4" w:rsidRPr="00C13EF2" w:rsidRDefault="00BE59C4" w:rsidP="009D094F">
            <w:pPr>
              <w:jc w:val="center"/>
              <w:rPr>
                <w:sz w:val="20"/>
                <w:szCs w:val="20"/>
              </w:rPr>
            </w:pPr>
          </w:p>
          <w:p w14:paraId="03DAD952" w14:textId="77777777" w:rsidR="00BE59C4" w:rsidRPr="00C13EF2" w:rsidRDefault="00BE59C4" w:rsidP="009D094F">
            <w:pPr>
              <w:jc w:val="center"/>
              <w:rPr>
                <w:sz w:val="20"/>
                <w:szCs w:val="20"/>
              </w:rPr>
            </w:pPr>
          </w:p>
          <w:p w14:paraId="28CAEBFD" w14:textId="77777777" w:rsidR="00BE59C4" w:rsidRPr="00C13EF2" w:rsidRDefault="00BE59C4" w:rsidP="009D094F">
            <w:pPr>
              <w:jc w:val="center"/>
              <w:rPr>
                <w:sz w:val="20"/>
                <w:szCs w:val="20"/>
              </w:rPr>
            </w:pPr>
          </w:p>
          <w:p w14:paraId="2F754769" w14:textId="77777777" w:rsidR="00BE59C4" w:rsidRPr="00C13EF2" w:rsidRDefault="00BE59C4" w:rsidP="009D094F">
            <w:pPr>
              <w:jc w:val="center"/>
              <w:rPr>
                <w:sz w:val="20"/>
                <w:szCs w:val="20"/>
              </w:rPr>
            </w:pPr>
          </w:p>
          <w:p w14:paraId="7FE2A6E0" w14:textId="77777777" w:rsidR="00BE59C4" w:rsidRPr="00C13EF2" w:rsidRDefault="00BE59C4" w:rsidP="009D094F">
            <w:pPr>
              <w:jc w:val="center"/>
              <w:rPr>
                <w:sz w:val="20"/>
                <w:szCs w:val="20"/>
              </w:rPr>
            </w:pPr>
          </w:p>
          <w:p w14:paraId="7D74B2BB" w14:textId="77777777" w:rsidR="00BE59C4" w:rsidRPr="00C13EF2" w:rsidRDefault="00BE59C4" w:rsidP="009D094F">
            <w:pPr>
              <w:jc w:val="center"/>
              <w:rPr>
                <w:sz w:val="20"/>
                <w:szCs w:val="20"/>
              </w:rPr>
            </w:pPr>
          </w:p>
          <w:p w14:paraId="0645DC1F" w14:textId="77777777" w:rsidR="00BE59C4" w:rsidRPr="00C13EF2" w:rsidRDefault="00BE59C4" w:rsidP="009D094F">
            <w:pPr>
              <w:jc w:val="center"/>
              <w:rPr>
                <w:sz w:val="20"/>
                <w:szCs w:val="20"/>
              </w:rPr>
            </w:pPr>
          </w:p>
          <w:p w14:paraId="2A586679" w14:textId="77777777" w:rsidR="00BE59C4" w:rsidRPr="00C13EF2" w:rsidRDefault="00BE59C4" w:rsidP="009D094F">
            <w:pPr>
              <w:jc w:val="center"/>
              <w:rPr>
                <w:sz w:val="20"/>
                <w:szCs w:val="20"/>
              </w:rPr>
            </w:pPr>
          </w:p>
          <w:p w14:paraId="2A2B56E1" w14:textId="77777777" w:rsidR="00BE59C4" w:rsidRPr="00C13EF2" w:rsidRDefault="00BE59C4" w:rsidP="009D094F">
            <w:pPr>
              <w:jc w:val="center"/>
              <w:rPr>
                <w:sz w:val="20"/>
                <w:szCs w:val="20"/>
              </w:rPr>
            </w:pPr>
          </w:p>
          <w:p w14:paraId="275AA67C" w14:textId="77777777" w:rsidR="00BE59C4" w:rsidRPr="00C13EF2" w:rsidRDefault="00BE59C4" w:rsidP="009D094F">
            <w:pPr>
              <w:jc w:val="center"/>
              <w:rPr>
                <w:sz w:val="20"/>
                <w:szCs w:val="20"/>
              </w:rPr>
            </w:pPr>
          </w:p>
          <w:p w14:paraId="4A945A10" w14:textId="77777777" w:rsidR="00BE59C4" w:rsidRPr="00C13EF2" w:rsidRDefault="00BE59C4" w:rsidP="009D094F">
            <w:pPr>
              <w:jc w:val="center"/>
              <w:rPr>
                <w:sz w:val="20"/>
                <w:szCs w:val="20"/>
              </w:rPr>
            </w:pPr>
          </w:p>
          <w:p w14:paraId="6D2A4E85" w14:textId="77777777" w:rsidR="00BE59C4" w:rsidRPr="00C13EF2" w:rsidRDefault="00BE59C4" w:rsidP="009D094F">
            <w:pPr>
              <w:jc w:val="center"/>
              <w:rPr>
                <w:sz w:val="20"/>
                <w:szCs w:val="20"/>
              </w:rPr>
            </w:pPr>
          </w:p>
          <w:p w14:paraId="7B022D9D" w14:textId="77777777" w:rsidR="00BE59C4" w:rsidRPr="00C13EF2" w:rsidRDefault="00BE59C4" w:rsidP="009D094F">
            <w:pPr>
              <w:jc w:val="center"/>
              <w:rPr>
                <w:sz w:val="20"/>
                <w:szCs w:val="20"/>
              </w:rPr>
            </w:pPr>
          </w:p>
          <w:p w14:paraId="23879630" w14:textId="77777777" w:rsidR="00BE59C4" w:rsidRPr="00C13EF2" w:rsidRDefault="00BE59C4" w:rsidP="009D094F">
            <w:pPr>
              <w:jc w:val="center"/>
              <w:rPr>
                <w:sz w:val="20"/>
                <w:szCs w:val="20"/>
              </w:rPr>
            </w:pPr>
          </w:p>
          <w:p w14:paraId="4F071615" w14:textId="77777777" w:rsidR="00BE59C4" w:rsidRPr="00C13EF2" w:rsidRDefault="00BE59C4" w:rsidP="009D094F">
            <w:pPr>
              <w:jc w:val="center"/>
              <w:rPr>
                <w:sz w:val="20"/>
                <w:szCs w:val="20"/>
              </w:rPr>
            </w:pPr>
          </w:p>
          <w:p w14:paraId="0484F484" w14:textId="77777777" w:rsidR="00BE59C4" w:rsidRPr="00C13EF2" w:rsidRDefault="00BE59C4" w:rsidP="009D094F">
            <w:pPr>
              <w:jc w:val="center"/>
              <w:rPr>
                <w:sz w:val="20"/>
                <w:szCs w:val="20"/>
              </w:rPr>
            </w:pPr>
          </w:p>
          <w:p w14:paraId="086BB3DF" w14:textId="77777777" w:rsidR="00BE59C4" w:rsidRPr="00C13EF2" w:rsidRDefault="00BE59C4" w:rsidP="009D094F">
            <w:pPr>
              <w:jc w:val="center"/>
              <w:rPr>
                <w:sz w:val="20"/>
                <w:szCs w:val="20"/>
              </w:rPr>
            </w:pPr>
          </w:p>
          <w:p w14:paraId="7E2DD38C" w14:textId="77777777" w:rsidR="00BE59C4" w:rsidRPr="00C13EF2" w:rsidRDefault="00BE59C4" w:rsidP="009D094F">
            <w:pPr>
              <w:jc w:val="center"/>
              <w:rPr>
                <w:sz w:val="20"/>
                <w:szCs w:val="20"/>
              </w:rPr>
            </w:pPr>
          </w:p>
          <w:p w14:paraId="54629D75" w14:textId="77777777" w:rsidR="00BE59C4" w:rsidRPr="00C13EF2" w:rsidRDefault="00BE59C4" w:rsidP="009D094F">
            <w:pPr>
              <w:jc w:val="center"/>
              <w:rPr>
                <w:sz w:val="20"/>
                <w:szCs w:val="20"/>
              </w:rPr>
            </w:pPr>
          </w:p>
          <w:p w14:paraId="2A537D27" w14:textId="77777777" w:rsidR="00BE59C4" w:rsidRPr="00C13EF2" w:rsidRDefault="00BE59C4" w:rsidP="009D094F">
            <w:pPr>
              <w:jc w:val="center"/>
              <w:rPr>
                <w:sz w:val="20"/>
                <w:szCs w:val="20"/>
              </w:rPr>
            </w:pPr>
          </w:p>
          <w:p w14:paraId="53DB89CB" w14:textId="77777777" w:rsidR="00BE59C4" w:rsidRPr="00C13EF2" w:rsidRDefault="00BE59C4" w:rsidP="009D094F">
            <w:pPr>
              <w:jc w:val="center"/>
              <w:rPr>
                <w:sz w:val="20"/>
                <w:szCs w:val="20"/>
              </w:rPr>
            </w:pPr>
          </w:p>
          <w:p w14:paraId="098003F3" w14:textId="77777777" w:rsidR="00BE59C4" w:rsidRPr="00C13EF2" w:rsidRDefault="00BE59C4" w:rsidP="009D094F">
            <w:pPr>
              <w:jc w:val="center"/>
              <w:rPr>
                <w:sz w:val="20"/>
                <w:szCs w:val="20"/>
              </w:rPr>
            </w:pPr>
          </w:p>
          <w:p w14:paraId="7DEB608B" w14:textId="77777777" w:rsidR="00BE59C4" w:rsidRPr="00C13EF2" w:rsidRDefault="00BE59C4" w:rsidP="009D094F">
            <w:pPr>
              <w:jc w:val="center"/>
              <w:rPr>
                <w:sz w:val="20"/>
                <w:szCs w:val="20"/>
              </w:rPr>
            </w:pPr>
          </w:p>
          <w:p w14:paraId="41C88FA1" w14:textId="77777777" w:rsidR="00BE59C4" w:rsidRPr="00C13EF2" w:rsidRDefault="00BE59C4" w:rsidP="009D094F">
            <w:pPr>
              <w:jc w:val="center"/>
              <w:rPr>
                <w:sz w:val="20"/>
                <w:szCs w:val="20"/>
              </w:rPr>
            </w:pPr>
          </w:p>
          <w:p w14:paraId="6002866A" w14:textId="77777777" w:rsidR="00BE59C4" w:rsidRPr="00C13EF2" w:rsidRDefault="00BE59C4" w:rsidP="009D094F">
            <w:pPr>
              <w:jc w:val="center"/>
              <w:rPr>
                <w:sz w:val="20"/>
                <w:szCs w:val="20"/>
              </w:rPr>
            </w:pPr>
          </w:p>
          <w:p w14:paraId="75AE5836" w14:textId="77777777" w:rsidR="00BE59C4" w:rsidRPr="00C13EF2" w:rsidRDefault="00BE59C4" w:rsidP="009D094F">
            <w:pPr>
              <w:jc w:val="center"/>
              <w:rPr>
                <w:sz w:val="20"/>
                <w:szCs w:val="20"/>
              </w:rPr>
            </w:pPr>
          </w:p>
          <w:p w14:paraId="55FB758D" w14:textId="77777777" w:rsidR="00BE59C4" w:rsidRPr="00C13EF2" w:rsidRDefault="00BE59C4" w:rsidP="009D094F">
            <w:pPr>
              <w:jc w:val="center"/>
              <w:rPr>
                <w:sz w:val="20"/>
                <w:szCs w:val="20"/>
              </w:rPr>
            </w:pPr>
          </w:p>
          <w:p w14:paraId="783C3828" w14:textId="77777777" w:rsidR="00BE59C4" w:rsidRPr="00C13EF2" w:rsidRDefault="00BE59C4" w:rsidP="009D094F">
            <w:pPr>
              <w:jc w:val="center"/>
              <w:rPr>
                <w:sz w:val="20"/>
                <w:szCs w:val="20"/>
              </w:rPr>
            </w:pPr>
          </w:p>
          <w:p w14:paraId="680746D3" w14:textId="77777777" w:rsidR="00BE59C4" w:rsidRPr="00C13EF2" w:rsidRDefault="00BE59C4" w:rsidP="009D094F">
            <w:pPr>
              <w:jc w:val="center"/>
              <w:rPr>
                <w:sz w:val="20"/>
                <w:szCs w:val="20"/>
              </w:rPr>
            </w:pPr>
          </w:p>
          <w:p w14:paraId="5C21E570" w14:textId="77777777" w:rsidR="00BE59C4" w:rsidRPr="00C13EF2" w:rsidRDefault="00BE59C4" w:rsidP="009D094F">
            <w:pPr>
              <w:jc w:val="center"/>
              <w:rPr>
                <w:sz w:val="20"/>
                <w:szCs w:val="20"/>
              </w:rPr>
            </w:pPr>
          </w:p>
          <w:p w14:paraId="1265364E" w14:textId="77777777" w:rsidR="00BE59C4" w:rsidRPr="00C13EF2" w:rsidRDefault="00BE59C4" w:rsidP="009D094F">
            <w:pPr>
              <w:jc w:val="center"/>
              <w:rPr>
                <w:sz w:val="20"/>
                <w:szCs w:val="20"/>
              </w:rPr>
            </w:pPr>
          </w:p>
          <w:p w14:paraId="06D8912F" w14:textId="015E66FE" w:rsidR="00BE59C4" w:rsidRPr="00C13EF2" w:rsidRDefault="00BE59C4" w:rsidP="009D094F">
            <w:pPr>
              <w:jc w:val="center"/>
              <w:rPr>
                <w:sz w:val="20"/>
                <w:szCs w:val="20"/>
              </w:rPr>
            </w:pPr>
          </w:p>
          <w:p w14:paraId="1DA1D127" w14:textId="63E18575" w:rsidR="00BE59C4" w:rsidRPr="00C13EF2" w:rsidRDefault="00BE59C4" w:rsidP="009D094F">
            <w:pPr>
              <w:jc w:val="center"/>
              <w:rPr>
                <w:sz w:val="20"/>
                <w:szCs w:val="20"/>
              </w:rPr>
            </w:pPr>
          </w:p>
          <w:p w14:paraId="5DC9B900" w14:textId="77777777" w:rsidR="00BE59C4" w:rsidRPr="00C13EF2" w:rsidRDefault="00BE59C4" w:rsidP="009D094F">
            <w:pPr>
              <w:jc w:val="center"/>
              <w:rPr>
                <w:sz w:val="20"/>
                <w:szCs w:val="20"/>
              </w:rPr>
            </w:pPr>
          </w:p>
          <w:p w14:paraId="544AB2DB" w14:textId="77777777" w:rsidR="00BE59C4" w:rsidRPr="00C13EF2" w:rsidRDefault="00BE59C4" w:rsidP="009D094F">
            <w:pPr>
              <w:jc w:val="center"/>
              <w:rPr>
                <w:sz w:val="20"/>
                <w:szCs w:val="20"/>
              </w:rPr>
            </w:pPr>
          </w:p>
          <w:p w14:paraId="6555AE04" w14:textId="77777777" w:rsidR="00BE59C4" w:rsidRPr="00C13EF2" w:rsidRDefault="00BE59C4" w:rsidP="009D094F">
            <w:pPr>
              <w:jc w:val="center"/>
              <w:rPr>
                <w:sz w:val="20"/>
                <w:szCs w:val="20"/>
              </w:rPr>
            </w:pPr>
          </w:p>
          <w:p w14:paraId="153DCC17" w14:textId="77777777" w:rsidR="00BE59C4" w:rsidRPr="00C13EF2" w:rsidRDefault="00BE59C4" w:rsidP="009D094F">
            <w:pPr>
              <w:jc w:val="center"/>
              <w:rPr>
                <w:sz w:val="20"/>
                <w:szCs w:val="20"/>
              </w:rPr>
            </w:pPr>
          </w:p>
          <w:p w14:paraId="6CD75329" w14:textId="2301C05F" w:rsidR="00BE59C4" w:rsidRPr="00C13EF2" w:rsidRDefault="00BE59C4" w:rsidP="00C40FDA">
            <w:pPr>
              <w:jc w:val="center"/>
              <w:rPr>
                <w:sz w:val="20"/>
                <w:szCs w:val="20"/>
              </w:rPr>
            </w:pPr>
          </w:p>
        </w:tc>
        <w:tc>
          <w:tcPr>
            <w:tcW w:w="6663" w:type="dxa"/>
            <w:tcBorders>
              <w:right w:val="single" w:sz="8" w:space="0" w:color="auto"/>
            </w:tcBorders>
          </w:tcPr>
          <w:p w14:paraId="408D1450" w14:textId="39A72A62" w:rsidR="00BE59C4" w:rsidRPr="00C13EF2" w:rsidRDefault="00BE59C4" w:rsidP="009D094F">
            <w:pPr>
              <w:jc w:val="both"/>
              <w:rPr>
                <w:sz w:val="20"/>
                <w:szCs w:val="20"/>
              </w:rPr>
            </w:pPr>
            <w:r w:rsidRPr="00C13EF2">
              <w:rPr>
                <w:sz w:val="20"/>
                <w:szCs w:val="20"/>
              </w:rPr>
              <w:lastRenderedPageBreak/>
              <w:t xml:space="preserve">Ad.1. </w:t>
            </w:r>
          </w:p>
          <w:p w14:paraId="67566C82" w14:textId="7E6F3BAC" w:rsidR="00BE59C4" w:rsidRPr="00C13EF2" w:rsidRDefault="00BE59C4" w:rsidP="00C40FDA">
            <w:pPr>
              <w:jc w:val="both"/>
              <w:rPr>
                <w:sz w:val="20"/>
                <w:szCs w:val="20"/>
              </w:rPr>
            </w:pPr>
            <w:r w:rsidRPr="00C13EF2">
              <w:rPr>
                <w:sz w:val="20"/>
                <w:szCs w:val="20"/>
              </w:rPr>
              <w:t>Uwaga nieuwzględniona.</w:t>
            </w:r>
            <w:r w:rsidR="00C40FDA">
              <w:rPr>
                <w:sz w:val="20"/>
                <w:szCs w:val="20"/>
              </w:rPr>
              <w:t xml:space="preserve"> </w:t>
            </w:r>
            <w:r w:rsidRPr="00C13EF2">
              <w:rPr>
                <w:sz w:val="20"/>
                <w:szCs w:val="20"/>
              </w:rPr>
              <w:t>Zgodnie z art. 15 ust. 2 pkt 1 ustawy o planowaniu i zagospodarowaniu przestrzennym: „w planie miejscowym określa się obowiązkowo przeznaczenie terenów oraz linie rozgraniczające tereny o</w:t>
            </w:r>
            <w:r w:rsidR="00CC66DD">
              <w:rPr>
                <w:sz w:val="20"/>
                <w:szCs w:val="20"/>
              </w:rPr>
              <w:t> </w:t>
            </w:r>
            <w:r w:rsidRPr="00C13EF2">
              <w:rPr>
                <w:sz w:val="20"/>
                <w:szCs w:val="20"/>
              </w:rPr>
              <w:t xml:space="preserve">różnym przeznaczeniu lub różnych zasadach zagospodarowania”. </w:t>
            </w:r>
          </w:p>
          <w:p w14:paraId="798DA37F" w14:textId="1F52379F" w:rsidR="00BE59C4" w:rsidRPr="00C13EF2" w:rsidRDefault="00BE59C4" w:rsidP="009D094F">
            <w:pPr>
              <w:spacing w:before="60"/>
              <w:jc w:val="both"/>
              <w:rPr>
                <w:sz w:val="20"/>
                <w:szCs w:val="20"/>
              </w:rPr>
            </w:pPr>
            <w:r w:rsidRPr="00C13EF2">
              <w:rPr>
                <w:sz w:val="20"/>
                <w:szCs w:val="20"/>
              </w:rPr>
              <w:t>W związku z tym nie ogranicza się w projekcie planu rodzaju usług, jedynie do tych które zostały wymienione w uwadze, by nie uniemożliwić realizacji innych usług. Jedynym ograniczeniem jest ustalenie zakazu lokalizacji przedsięwzięć mogących znacząco oddziaływać na</w:t>
            </w:r>
            <w:r w:rsidR="00CC66DD">
              <w:rPr>
                <w:sz w:val="20"/>
                <w:szCs w:val="20"/>
              </w:rPr>
              <w:t> </w:t>
            </w:r>
            <w:r w:rsidRPr="00C13EF2">
              <w:rPr>
                <w:sz w:val="20"/>
                <w:szCs w:val="20"/>
              </w:rPr>
              <w:t>środowisko (§ 8 ust. 14 projektu planu). Ograniczenie katalogu usług mogłoby spowodować uniemożliwienie działalności, która w przyszłości byłaby usługą ściśle związaną z działalnością parku a nie mieściłaby się w zakresie wyznaczonych usług zaproponowanych planem miejscowym.</w:t>
            </w:r>
          </w:p>
          <w:p w14:paraId="02FC4E9F" w14:textId="77777777" w:rsidR="00BE59C4" w:rsidRPr="00C13EF2" w:rsidRDefault="00BE59C4" w:rsidP="009D094F">
            <w:pPr>
              <w:jc w:val="both"/>
              <w:rPr>
                <w:sz w:val="20"/>
                <w:szCs w:val="20"/>
              </w:rPr>
            </w:pPr>
          </w:p>
          <w:p w14:paraId="6B4DEDC0" w14:textId="7AF42354" w:rsidR="00BE59C4" w:rsidRPr="00C13EF2" w:rsidRDefault="00BE59C4" w:rsidP="009D094F">
            <w:pPr>
              <w:jc w:val="both"/>
              <w:rPr>
                <w:sz w:val="20"/>
                <w:szCs w:val="20"/>
              </w:rPr>
            </w:pPr>
            <w:r w:rsidRPr="00C13EF2">
              <w:rPr>
                <w:sz w:val="20"/>
                <w:szCs w:val="20"/>
              </w:rPr>
              <w:t xml:space="preserve">Ad.3. </w:t>
            </w:r>
          </w:p>
          <w:p w14:paraId="4811A4F8" w14:textId="365C5208" w:rsidR="00BE59C4" w:rsidRPr="00C13EF2" w:rsidRDefault="00BE59C4" w:rsidP="009D094F">
            <w:pPr>
              <w:jc w:val="both"/>
              <w:rPr>
                <w:sz w:val="20"/>
                <w:szCs w:val="20"/>
              </w:rPr>
            </w:pPr>
            <w:r w:rsidRPr="00C13EF2">
              <w:rPr>
                <w:sz w:val="20"/>
                <w:szCs w:val="20"/>
              </w:rPr>
              <w:t>Uwaga nieuwzględniona.</w:t>
            </w:r>
            <w:r w:rsidR="00C40FDA">
              <w:rPr>
                <w:sz w:val="20"/>
                <w:szCs w:val="20"/>
              </w:rPr>
              <w:t xml:space="preserve"> </w:t>
            </w:r>
            <w:r w:rsidRPr="00C13EF2">
              <w:rPr>
                <w:sz w:val="20"/>
                <w:szCs w:val="20"/>
              </w:rPr>
              <w:t>W świetle art. 15 ust. 1 ustawy o</w:t>
            </w:r>
            <w:r w:rsidR="00CC66DD">
              <w:rPr>
                <w:sz w:val="20"/>
                <w:szCs w:val="20"/>
              </w:rPr>
              <w:t> </w:t>
            </w:r>
            <w:r w:rsidRPr="00C13EF2">
              <w:rPr>
                <w:sz w:val="20"/>
                <w:szCs w:val="20"/>
              </w:rPr>
              <w:t>planowaniu i zagospodarowaniu przestrzennym projekt planu sporządzony jest zgodnie z zapisami Studium, gdyż ustalenia Studium są wiążące dla organów gminy przy sporządzaniu planów miejscowych (art. 9 ust. 4 ustawy o planowaniu i zagospodarowaniu przestrzennym w brzmieniu sprzed 24 września 2023 r.).</w:t>
            </w:r>
          </w:p>
          <w:p w14:paraId="67F2A93D" w14:textId="2B5DB129" w:rsidR="00BE59C4" w:rsidRPr="00C13EF2" w:rsidRDefault="00BE59C4" w:rsidP="009D094F">
            <w:pPr>
              <w:jc w:val="both"/>
              <w:rPr>
                <w:sz w:val="20"/>
                <w:szCs w:val="20"/>
              </w:rPr>
            </w:pPr>
            <w:r w:rsidRPr="00C13EF2">
              <w:rPr>
                <w:sz w:val="20"/>
                <w:szCs w:val="20"/>
              </w:rPr>
              <w:t xml:space="preserve">Zapisy zastosowane dla </w:t>
            </w:r>
            <w:r w:rsidRPr="00CC66DD">
              <w:rPr>
                <w:sz w:val="20"/>
                <w:szCs w:val="20"/>
              </w:rPr>
              <w:t>Terenów zabudowy usługowej, oznaczonych symbolami: U.1, U.2, U.3, U.4, U.5, U.6, U.7, U.8 o podstawowym przeznaczeniu pod zabudowę budynkami usługowymi, są zgodne z zapisami dokumentu Studium w zakresie standardów</w:t>
            </w:r>
            <w:r w:rsidRPr="00C13EF2">
              <w:rPr>
                <w:sz w:val="20"/>
                <w:szCs w:val="20"/>
              </w:rPr>
              <w:t xml:space="preserve"> przestrzennych i wskaźników zabudowy zawartych w karcie dla strukturalnej jednostki urbanistycznej nr: 53 – Swoszowice – Rajsko (Studium TOM III.2.) i zgodne z zawartymi w Studium ogólnymi zasadami kształtowania zabudowy i zagospodarowania terenu w planach miejscowych (Studium TOM III 1.2.). W zakresie standardów przestrzennych  i wskaźników zabudowy dla tej jednostki wskazano:</w:t>
            </w:r>
          </w:p>
          <w:p w14:paraId="63537F9F" w14:textId="4654C385"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 xml:space="preserve">powierzchnię biologicznie czynną dla zabudowy usługowej w terenach usług  (U) min. 20%, a dla działek lub ich części położonych w strefie kształtowania systemu przyrodniczego (…) min. 40%. </w:t>
            </w:r>
          </w:p>
          <w:p w14:paraId="1553D746" w14:textId="09011B59"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wysokość zabudowy usługowej w terenach usług (U) do</w:t>
            </w:r>
            <w:r w:rsidR="00CC66DD">
              <w:rPr>
                <w:sz w:val="20"/>
                <w:szCs w:val="20"/>
              </w:rPr>
              <w:t> </w:t>
            </w:r>
            <w:r w:rsidRPr="00C13EF2">
              <w:rPr>
                <w:sz w:val="20"/>
                <w:szCs w:val="20"/>
              </w:rPr>
              <w:t>16 m.</w:t>
            </w:r>
          </w:p>
          <w:p w14:paraId="4C764A1B" w14:textId="77777777" w:rsidR="00BE59C4" w:rsidRPr="00C13EF2" w:rsidRDefault="00BE59C4" w:rsidP="009D094F">
            <w:pPr>
              <w:tabs>
                <w:tab w:val="left" w:pos="6397"/>
              </w:tabs>
              <w:jc w:val="both"/>
              <w:rPr>
                <w:sz w:val="20"/>
                <w:szCs w:val="20"/>
              </w:rPr>
            </w:pPr>
            <w:r w:rsidRPr="00C13EF2">
              <w:rPr>
                <w:sz w:val="20"/>
                <w:szCs w:val="20"/>
              </w:rPr>
              <w:t>Dodatkowo, zgodnie z obowiązującym planem „Barycz” - dla terenów usług położonych w bezpośrednim sąsiedztwie składowiska odpadów komunalnych o symbolu Uo (których zasięg w przeważającej części pokrywa się z zasięgiem wyznaczonych w sporządzanym projekcie planu „Barycz II” terenów U.1-U.8) ustalono wysokość budynków do kalenicy nie przekraczającą 9 m. Zatem obniżenie maksymalnej wysokości zabudowy do wnioskowanych 7 m jest niewskazane w kontekście ustaleń obowiązującego planu miejscowego.</w:t>
            </w:r>
          </w:p>
          <w:p w14:paraId="7105D80E" w14:textId="77777777" w:rsidR="00BE59C4" w:rsidRPr="00C13EF2" w:rsidRDefault="00BE59C4" w:rsidP="009D094F">
            <w:pPr>
              <w:tabs>
                <w:tab w:val="left" w:pos="6397"/>
              </w:tabs>
              <w:jc w:val="both"/>
              <w:rPr>
                <w:sz w:val="20"/>
                <w:szCs w:val="20"/>
              </w:rPr>
            </w:pPr>
            <w:r w:rsidRPr="00C13EF2">
              <w:rPr>
                <w:sz w:val="20"/>
                <w:szCs w:val="20"/>
              </w:rPr>
              <w:t>W związku z powyższym dla terenów U.1-U.8 w projekcie planu ustalono:</w:t>
            </w:r>
          </w:p>
          <w:p w14:paraId="083E80A8" w14:textId="77777777"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minimalny wskaźnik terenu biologicznie czynnego: 40%;</w:t>
            </w:r>
          </w:p>
          <w:p w14:paraId="60DA7257" w14:textId="77777777" w:rsidR="00BE59C4" w:rsidRPr="00C13EF2" w:rsidRDefault="00BE59C4" w:rsidP="009D094F">
            <w:pPr>
              <w:pStyle w:val="Akapitzlist"/>
              <w:numPr>
                <w:ilvl w:val="0"/>
                <w:numId w:val="6"/>
              </w:numPr>
              <w:tabs>
                <w:tab w:val="left" w:pos="6397"/>
              </w:tabs>
              <w:ind w:left="284" w:hanging="284"/>
              <w:jc w:val="both"/>
              <w:rPr>
                <w:sz w:val="20"/>
                <w:szCs w:val="20"/>
              </w:rPr>
            </w:pPr>
            <w:r w:rsidRPr="00C13EF2">
              <w:rPr>
                <w:sz w:val="20"/>
                <w:szCs w:val="20"/>
              </w:rPr>
              <w:t>maksymalną wysokość zabudowy: 10 m.</w:t>
            </w:r>
          </w:p>
          <w:p w14:paraId="3D417A6F" w14:textId="77777777" w:rsidR="00BE59C4" w:rsidRPr="00C13EF2" w:rsidRDefault="00BE59C4" w:rsidP="009D094F">
            <w:pPr>
              <w:jc w:val="both"/>
              <w:rPr>
                <w:sz w:val="20"/>
                <w:szCs w:val="20"/>
              </w:rPr>
            </w:pPr>
            <w:r w:rsidRPr="00C13EF2">
              <w:rPr>
                <w:sz w:val="20"/>
                <w:szCs w:val="20"/>
              </w:rPr>
              <w:t>W nawiązaniu do powyższych wskaźników oraz w oparciu o analizę przestrzenną istniejącego zagospodarowania obszaru ustalono dla ww. terenów maksymalny wskaźnik intensywności zabudowy na poziomie 1,3.</w:t>
            </w:r>
          </w:p>
          <w:p w14:paraId="5E7439F6" w14:textId="77777777" w:rsidR="00C40FDA" w:rsidRDefault="00C40FDA" w:rsidP="009D094F">
            <w:pPr>
              <w:spacing w:before="60"/>
              <w:jc w:val="both"/>
              <w:rPr>
                <w:sz w:val="20"/>
                <w:szCs w:val="20"/>
              </w:rPr>
            </w:pPr>
          </w:p>
          <w:p w14:paraId="1402C600" w14:textId="045C27EC" w:rsidR="00BE59C4" w:rsidRPr="00C13EF2" w:rsidRDefault="00BE59C4" w:rsidP="009D094F">
            <w:pPr>
              <w:spacing w:before="60"/>
              <w:jc w:val="both"/>
              <w:rPr>
                <w:sz w:val="20"/>
                <w:szCs w:val="20"/>
              </w:rPr>
            </w:pPr>
            <w:r w:rsidRPr="00C13EF2">
              <w:rPr>
                <w:sz w:val="20"/>
                <w:szCs w:val="20"/>
              </w:rPr>
              <w:t xml:space="preserve">Ad.4. </w:t>
            </w:r>
          </w:p>
          <w:p w14:paraId="4972A107" w14:textId="77777777" w:rsidR="00BE59C4" w:rsidRPr="00C13EF2" w:rsidRDefault="00BE59C4" w:rsidP="009D094F">
            <w:pPr>
              <w:jc w:val="both"/>
              <w:rPr>
                <w:sz w:val="20"/>
                <w:szCs w:val="20"/>
              </w:rPr>
            </w:pPr>
            <w:r w:rsidRPr="00C13EF2">
              <w:rPr>
                <w:sz w:val="20"/>
                <w:szCs w:val="20"/>
              </w:rPr>
              <w:t xml:space="preserve">Uwaga nieuwzględniona, gdyż w projekcie planu utrzymuje się zapisy  § 33 ust. 2.  </w:t>
            </w:r>
            <w:r w:rsidRPr="00CC66DD">
              <w:rPr>
                <w:bCs/>
                <w:sz w:val="20"/>
                <w:szCs w:val="20"/>
                <w:lang w:eastAsia="en-US"/>
              </w:rPr>
              <w:t>Teren infrastruktury technicznej – gospodarowanie odpadami, oznaczony symbolem O.1, o podstawowym przeznaczeniu pod lokalizację</w:t>
            </w:r>
            <w:r w:rsidRPr="00C13EF2">
              <w:rPr>
                <w:sz w:val="20"/>
                <w:szCs w:val="20"/>
                <w:lang w:eastAsia="en-US"/>
              </w:rPr>
              <w:t xml:space="preserve"> obiektów i urządzeń budowlanych z zakresu gospodarowania odpadami, jest terenem zniszczonym przez działalność człowieka, który musi być, po zakończeniu eksploatacji, zrekultywowany</w:t>
            </w:r>
          </w:p>
          <w:p w14:paraId="67E17890" w14:textId="59E0E211" w:rsidR="00BE59C4" w:rsidRPr="00C13EF2" w:rsidRDefault="00BE59C4" w:rsidP="009D094F">
            <w:pPr>
              <w:jc w:val="both"/>
              <w:rPr>
                <w:sz w:val="20"/>
                <w:szCs w:val="20"/>
              </w:rPr>
            </w:pPr>
            <w:r w:rsidRPr="00C13EF2">
              <w:rPr>
                <w:sz w:val="20"/>
                <w:szCs w:val="20"/>
              </w:rPr>
              <w:t>Zgodnie z definicją pojęcia „rekultywacja” – jest to</w:t>
            </w:r>
            <w:r w:rsidR="00CC66DD">
              <w:rPr>
                <w:sz w:val="20"/>
                <w:szCs w:val="20"/>
              </w:rPr>
              <w:t> </w:t>
            </w:r>
            <w:r w:rsidRPr="00C13EF2">
              <w:rPr>
                <w:sz w:val="20"/>
                <w:szCs w:val="20"/>
              </w:rPr>
              <w:t xml:space="preserve">przywracanie wartości użytkowych lub przyrodniczych terenom zniszczonym przez działalność człowieka. Może się to odbywać m.in. poprzez zalesianie terenów zniszczonych oraz ich przekształcanie na tereny użytkowe np. parki, tereny rekreacyjne itp. Należy jednak pamiętać, że rekultywacja składowisk odpadów często kończy się nasadzeniami roślinności ochronnej. W takiej sytuacji realizacja publicznego </w:t>
            </w:r>
            <w:r w:rsidRPr="00C13EF2">
              <w:rPr>
                <w:sz w:val="20"/>
                <w:szCs w:val="20"/>
              </w:rPr>
              <w:lastRenderedPageBreak/>
              <w:t>parku nie byłaby działaniem zasadnym. W związku z powyższym nie wprowadza się wnioskowanego w uwadze zapisu, by nie ograniczać możliwych kierunków przeprowadzenia procesu rekultywacji.</w:t>
            </w:r>
          </w:p>
          <w:p w14:paraId="1EEFFF08" w14:textId="77777777" w:rsidR="00BE59C4" w:rsidRPr="00C13EF2" w:rsidRDefault="00BE59C4" w:rsidP="009D094F">
            <w:pPr>
              <w:jc w:val="both"/>
              <w:rPr>
                <w:sz w:val="20"/>
                <w:szCs w:val="20"/>
              </w:rPr>
            </w:pPr>
          </w:p>
          <w:p w14:paraId="2E2B0D47" w14:textId="3CDDAAD8" w:rsidR="00BE59C4" w:rsidRPr="00C13EF2" w:rsidRDefault="00BE59C4" w:rsidP="009D094F">
            <w:pPr>
              <w:jc w:val="both"/>
              <w:rPr>
                <w:sz w:val="20"/>
                <w:szCs w:val="20"/>
              </w:rPr>
            </w:pPr>
            <w:r w:rsidRPr="00C13EF2">
              <w:rPr>
                <w:sz w:val="20"/>
                <w:szCs w:val="20"/>
              </w:rPr>
              <w:t xml:space="preserve">Ad.5. </w:t>
            </w:r>
          </w:p>
          <w:p w14:paraId="23003B64" w14:textId="713D33B7" w:rsidR="00BE59C4" w:rsidRPr="00C13EF2" w:rsidRDefault="00BE59C4" w:rsidP="009D094F">
            <w:pPr>
              <w:jc w:val="both"/>
              <w:rPr>
                <w:sz w:val="20"/>
                <w:szCs w:val="20"/>
              </w:rPr>
            </w:pPr>
            <w:r w:rsidRPr="00C13EF2">
              <w:rPr>
                <w:sz w:val="20"/>
                <w:szCs w:val="20"/>
              </w:rPr>
              <w:t>Uwaga nieuwzględniona. Obligatoryjne oraz fakultatywne elementy planu miejscowego określa art. 15 ust. 2 i 3 ustawy o planowaniu i zagospodarowaniu przestrzennym. Wśród elementów tych nie ma wskazań dotyczących ochrony przed hałasem, w tym wyznaczenia stref ochrony akustycznej. Zarówno oznaczenia zastosowane na rysunku jak i zapisy w</w:t>
            </w:r>
            <w:r w:rsidR="00CC66DD">
              <w:rPr>
                <w:sz w:val="20"/>
                <w:szCs w:val="20"/>
              </w:rPr>
              <w:t> </w:t>
            </w:r>
            <w:r w:rsidRPr="00C13EF2">
              <w:rPr>
                <w:sz w:val="20"/>
                <w:szCs w:val="20"/>
              </w:rPr>
              <w:t xml:space="preserve">tekście projektu planu w zakresie ochrony przed hałasem są jedynie elementem informacyjnym, gdyż ochrona przed hałasem wynika z przepisów odrębnych. Zgodnie z nimi spośród wymienionych w uwadze terenów, jedynie </w:t>
            </w:r>
            <w:r w:rsidRPr="00CC66DD">
              <w:rPr>
                <w:sz w:val="20"/>
                <w:szCs w:val="20"/>
              </w:rPr>
              <w:t>Tereny zieleni urządzonej, oznaczone jako ZP.1-ZP.3,</w:t>
            </w:r>
            <w:r w:rsidRPr="00C13EF2">
              <w:rPr>
                <w:bCs/>
              </w:rPr>
              <w:t xml:space="preserve"> </w:t>
            </w:r>
            <w:r w:rsidRPr="00C13EF2">
              <w:rPr>
                <w:sz w:val="20"/>
                <w:szCs w:val="20"/>
              </w:rPr>
              <w:t>o podstawowym przeznaczeniu pod publicznie dostępne parki zostały wskazane jako tereny przeznaczone na cele rekreacyjno – wypoczynkowe, na których poziom hałasu powinien być inny. Tereny zabudowy usługowej czy też zieleni izolacyjnej nie zostały wskazane jako wymagające dodatkowej ochrony przed hałasem, zatem nie obejmuje się ich strefą ochrony akustycznej.</w:t>
            </w:r>
          </w:p>
          <w:p w14:paraId="5AF32C71" w14:textId="52E4BDBB" w:rsidR="00BE59C4" w:rsidRPr="00C13EF2" w:rsidRDefault="00BE59C4" w:rsidP="009D094F">
            <w:pPr>
              <w:jc w:val="both"/>
              <w:rPr>
                <w:sz w:val="20"/>
                <w:szCs w:val="20"/>
              </w:rPr>
            </w:pPr>
            <w:r w:rsidRPr="00C13EF2">
              <w:rPr>
                <w:sz w:val="20"/>
                <w:szCs w:val="20"/>
              </w:rPr>
              <w:t>Ponadto izofony hałasu drogowego zostały wskazane na</w:t>
            </w:r>
            <w:r w:rsidR="00CC66DD">
              <w:rPr>
                <w:sz w:val="20"/>
                <w:szCs w:val="20"/>
              </w:rPr>
              <w:t> </w:t>
            </w:r>
            <w:r w:rsidRPr="00C13EF2">
              <w:rPr>
                <w:sz w:val="20"/>
                <w:szCs w:val="20"/>
              </w:rPr>
              <w:t xml:space="preserve">rysunku projektu planu w oparciu o strategiczną mapę hałasu Miasta Krakowa z 2022 r. Natomiast w tekście projektu planu,  w zakresie ochrony przed hałasem (§ 8 ust. 3) wymienione </w:t>
            </w:r>
            <w:r w:rsidRPr="00CC66DD">
              <w:rPr>
                <w:sz w:val="20"/>
                <w:szCs w:val="20"/>
              </w:rPr>
              <w:t>tereny MN.1, MN.2, MNz.1, MNz.2 oraz ZP.1-ZP.3 zostały w</w:t>
            </w:r>
            <w:r w:rsidRPr="00C13EF2">
              <w:rPr>
                <w:sz w:val="20"/>
                <w:szCs w:val="20"/>
              </w:rPr>
              <w:t>skazane zgodnie z ustawą Prawo ochrony środowiska oraz rozporządzeniem Ministra  Środowiska w sprawie dopuszczalnych poziomów hałasu w</w:t>
            </w:r>
            <w:r w:rsidR="00CC66DD">
              <w:rPr>
                <w:sz w:val="20"/>
                <w:szCs w:val="20"/>
              </w:rPr>
              <w:t> </w:t>
            </w:r>
            <w:r w:rsidRPr="00C13EF2">
              <w:rPr>
                <w:sz w:val="20"/>
                <w:szCs w:val="20"/>
              </w:rPr>
              <w:t>środowisku. Zarówno oznaczenia na rysunku jak i zapisy w tekście są jedynie elementem informacyjnym, gdyż ochrona przed hałasem wynika z przepisów odrębnych. W</w:t>
            </w:r>
            <w:r w:rsidR="00CC66DD">
              <w:rPr>
                <w:sz w:val="20"/>
                <w:szCs w:val="20"/>
              </w:rPr>
              <w:t> </w:t>
            </w:r>
            <w:r w:rsidRPr="00C13EF2">
              <w:rPr>
                <w:sz w:val="20"/>
                <w:szCs w:val="20"/>
              </w:rPr>
              <w:t>związku z powyższym w projekcie planu miejscowego nie ustala się dopuszczalnego poziomu hałasu, czy też zakazu stosowania urządzeń emitujących hałas, gdyż ochronę przed hałasem należy uwzględnić na etapie realizacji inwestycji - zarówno w fazie projektowania jak i</w:t>
            </w:r>
            <w:r w:rsidR="00CC66DD">
              <w:rPr>
                <w:sz w:val="20"/>
                <w:szCs w:val="20"/>
              </w:rPr>
              <w:t> </w:t>
            </w:r>
            <w:r w:rsidRPr="00C13EF2">
              <w:rPr>
                <w:sz w:val="20"/>
                <w:szCs w:val="20"/>
              </w:rPr>
              <w:t>w</w:t>
            </w:r>
            <w:r w:rsidR="00CC66DD">
              <w:rPr>
                <w:sz w:val="20"/>
                <w:szCs w:val="20"/>
              </w:rPr>
              <w:t> </w:t>
            </w:r>
            <w:r w:rsidRPr="00C13EF2">
              <w:rPr>
                <w:sz w:val="20"/>
                <w:szCs w:val="20"/>
              </w:rPr>
              <w:t>fazie budowy obiektu budowlanego.</w:t>
            </w:r>
          </w:p>
          <w:p w14:paraId="12D7F1A8" w14:textId="77777777" w:rsidR="00BE59C4" w:rsidRPr="00C13EF2" w:rsidRDefault="00BE59C4" w:rsidP="009D094F">
            <w:pPr>
              <w:jc w:val="both"/>
              <w:rPr>
                <w:sz w:val="20"/>
                <w:szCs w:val="20"/>
              </w:rPr>
            </w:pPr>
          </w:p>
          <w:p w14:paraId="25CC31C9" w14:textId="77777777" w:rsidR="00BE59C4" w:rsidRPr="00C13EF2" w:rsidRDefault="00BE59C4" w:rsidP="009D094F">
            <w:pPr>
              <w:spacing w:before="60"/>
              <w:jc w:val="both"/>
              <w:rPr>
                <w:sz w:val="20"/>
                <w:szCs w:val="20"/>
              </w:rPr>
            </w:pPr>
            <w:r w:rsidRPr="00C13EF2">
              <w:rPr>
                <w:sz w:val="20"/>
                <w:szCs w:val="20"/>
              </w:rPr>
              <w:t xml:space="preserve">Ad.6. </w:t>
            </w:r>
          </w:p>
          <w:p w14:paraId="259EA857" w14:textId="1E090F58" w:rsidR="00BE59C4" w:rsidRPr="00C13EF2" w:rsidRDefault="00BE59C4" w:rsidP="009D094F">
            <w:pPr>
              <w:tabs>
                <w:tab w:val="left" w:pos="6397"/>
              </w:tabs>
              <w:spacing w:before="1"/>
              <w:jc w:val="both"/>
              <w:rPr>
                <w:sz w:val="20"/>
                <w:szCs w:val="20"/>
              </w:rPr>
            </w:pPr>
            <w:r w:rsidRPr="00C13EF2">
              <w:rPr>
                <w:sz w:val="20"/>
                <w:szCs w:val="20"/>
              </w:rPr>
              <w:t xml:space="preserve">Zgodnie z art. 15 ust. 2 pkt 1 ustawy o planowaniu i zagospodarowaniu przestrzennym: „w planie miejscowym określa się obowiązkowo przeznaczenie terenów oraz linie rozgraniczające tereny o różnym przeznaczeniu lub różnych zasadach zagospodarowania”.  </w:t>
            </w:r>
          </w:p>
          <w:p w14:paraId="6DBB8901" w14:textId="77777777" w:rsidR="00BE59C4" w:rsidRPr="00C13EF2" w:rsidRDefault="00BE59C4" w:rsidP="009D094F">
            <w:pPr>
              <w:jc w:val="both"/>
              <w:rPr>
                <w:sz w:val="20"/>
                <w:szCs w:val="20"/>
              </w:rPr>
            </w:pPr>
            <w:r w:rsidRPr="00C13EF2">
              <w:rPr>
                <w:sz w:val="20"/>
                <w:szCs w:val="20"/>
              </w:rPr>
              <w:t>Uwaga nieuwzględniona w zakresie wyznaczenia nowych terenów dla lokalizacji Parku Baryckiego na terenach, które w projekcie planu, zgodnie ze Studium, zostały przeznaczone pod Tereny zabudowy usługowej (U), Tereny rolnicze (Rp, Rz), Teren lasu (ZL).</w:t>
            </w:r>
            <w:r w:rsidRPr="00C13EF2">
              <w:rPr>
                <w:sz w:val="20"/>
              </w:rPr>
              <w:t xml:space="preserve"> Dodatkowo zauważenia wymaga fakt, że przedstawiona w</w:t>
            </w:r>
            <w:r w:rsidRPr="00C13EF2">
              <w:rPr>
                <w:sz w:val="20"/>
                <w:szCs w:val="20"/>
              </w:rPr>
              <w:t xml:space="preserve"> społecznej koncepcji funkcjonalnej Parku Baryckiego, wersja 1, z dnia 16 maja 2025 r.- wykracza swoim obszarem poza granice administracyjne Miasta Kraków i część przedstawionych terenów obejmuje tereny położone w granicach administracyjnych Gminy Wieliczka.</w:t>
            </w:r>
          </w:p>
          <w:p w14:paraId="1F36D6BC" w14:textId="51579798" w:rsidR="00BE59C4" w:rsidRPr="00C13EF2" w:rsidRDefault="00BE59C4" w:rsidP="009D094F">
            <w:pPr>
              <w:jc w:val="both"/>
              <w:rPr>
                <w:sz w:val="20"/>
              </w:rPr>
            </w:pPr>
            <w:r w:rsidRPr="00C13EF2">
              <w:rPr>
                <w:sz w:val="20"/>
                <w:szCs w:val="20"/>
              </w:rPr>
              <w:t xml:space="preserve">Ponadto, wskazanie sposobu urządzenia parku nie jest materią planistyczną, kwestie tą można </w:t>
            </w:r>
            <w:r w:rsidRPr="00C13EF2">
              <w:rPr>
                <w:sz w:val="20"/>
              </w:rPr>
              <w:t>uregulować w zapisach regulaminu  przyszłego parku.</w:t>
            </w:r>
          </w:p>
        </w:tc>
      </w:tr>
      <w:tr w:rsidR="00BE59C4" w:rsidRPr="00C13EF2" w14:paraId="7277622B" w14:textId="77777777" w:rsidTr="00C03073">
        <w:tc>
          <w:tcPr>
            <w:tcW w:w="509" w:type="dxa"/>
            <w:tcBorders>
              <w:left w:val="single" w:sz="8" w:space="0" w:color="auto"/>
            </w:tcBorders>
          </w:tcPr>
          <w:p w14:paraId="35C0D432" w14:textId="77777777" w:rsidR="00BE59C4" w:rsidRPr="00C13EF2" w:rsidRDefault="00BE59C4" w:rsidP="009D094F">
            <w:pPr>
              <w:numPr>
                <w:ilvl w:val="0"/>
                <w:numId w:val="3"/>
              </w:numPr>
              <w:spacing w:before="60"/>
              <w:ind w:left="357" w:hanging="357"/>
              <w:rPr>
                <w:sz w:val="20"/>
                <w:szCs w:val="20"/>
              </w:rPr>
            </w:pPr>
          </w:p>
        </w:tc>
        <w:tc>
          <w:tcPr>
            <w:tcW w:w="829" w:type="dxa"/>
          </w:tcPr>
          <w:p w14:paraId="41994EE4" w14:textId="77777777" w:rsidR="00BE59C4" w:rsidRPr="00C13EF2" w:rsidRDefault="00BE59C4" w:rsidP="009D094F">
            <w:pPr>
              <w:pStyle w:val="Akapitzlist11"/>
              <w:widowControl/>
              <w:numPr>
                <w:ilvl w:val="0"/>
                <w:numId w:val="2"/>
              </w:numPr>
              <w:suppressAutoHyphens w:val="0"/>
              <w:autoSpaceDE/>
              <w:spacing w:before="60"/>
              <w:jc w:val="left"/>
              <w:rPr>
                <w:rFonts w:cs="Times New Roman"/>
                <w:sz w:val="20"/>
              </w:rPr>
            </w:pPr>
          </w:p>
        </w:tc>
        <w:tc>
          <w:tcPr>
            <w:tcW w:w="1557" w:type="dxa"/>
          </w:tcPr>
          <w:p w14:paraId="57C723CB" w14:textId="4DDD2780" w:rsidR="00BE59C4" w:rsidRPr="00C13EF2" w:rsidRDefault="00B848BA" w:rsidP="009D094F">
            <w:pPr>
              <w:spacing w:before="60"/>
              <w:jc w:val="center"/>
              <w:rPr>
                <w:sz w:val="20"/>
                <w:szCs w:val="20"/>
              </w:rPr>
            </w:pPr>
            <w:r w:rsidRPr="000D42BB">
              <w:t>[...]*</w:t>
            </w:r>
          </w:p>
        </w:tc>
        <w:tc>
          <w:tcPr>
            <w:tcW w:w="5096" w:type="dxa"/>
            <w:shd w:val="clear" w:color="auto" w:fill="auto"/>
          </w:tcPr>
          <w:p w14:paraId="0DB4FC24" w14:textId="7360EE8B" w:rsidR="00BE59C4" w:rsidRPr="00C13EF2" w:rsidRDefault="00BE59C4" w:rsidP="009D094F">
            <w:pPr>
              <w:jc w:val="both"/>
              <w:rPr>
                <w:sz w:val="20"/>
                <w:szCs w:val="20"/>
              </w:rPr>
            </w:pPr>
            <w:r w:rsidRPr="00C13EF2">
              <w:rPr>
                <w:sz w:val="20"/>
                <w:szCs w:val="20"/>
              </w:rPr>
              <w:t xml:space="preserve">Wnioskuje o przeznaczenie terenu działki nr 350 obręb 96 Podgórze z ZPB na </w:t>
            </w:r>
            <w:r w:rsidRPr="00CC66DD">
              <w:rPr>
                <w:sz w:val="20"/>
                <w:szCs w:val="20"/>
              </w:rPr>
              <w:t>U.1 – U.8</w:t>
            </w:r>
            <w:r w:rsidRPr="00C13EF2">
              <w:rPr>
                <w:sz w:val="20"/>
                <w:szCs w:val="20"/>
              </w:rPr>
              <w:t xml:space="preserve"> z przeznaczeniem na usługi.</w:t>
            </w:r>
          </w:p>
        </w:tc>
        <w:tc>
          <w:tcPr>
            <w:tcW w:w="2419" w:type="dxa"/>
          </w:tcPr>
          <w:p w14:paraId="0FC84372" w14:textId="77777777" w:rsidR="00BE59C4" w:rsidRPr="00C13EF2" w:rsidRDefault="00BE59C4" w:rsidP="009D094F">
            <w:pPr>
              <w:jc w:val="center"/>
              <w:rPr>
                <w:sz w:val="20"/>
                <w:szCs w:val="20"/>
              </w:rPr>
            </w:pPr>
            <w:r w:rsidRPr="00C13EF2">
              <w:rPr>
                <w:sz w:val="20"/>
                <w:szCs w:val="20"/>
              </w:rPr>
              <w:t xml:space="preserve">350 </w:t>
            </w:r>
          </w:p>
          <w:p w14:paraId="733998F0" w14:textId="643D584A" w:rsidR="00BE59C4" w:rsidRPr="00C13EF2" w:rsidRDefault="00BE59C4" w:rsidP="009D094F">
            <w:pPr>
              <w:jc w:val="center"/>
              <w:rPr>
                <w:sz w:val="20"/>
                <w:szCs w:val="20"/>
              </w:rPr>
            </w:pPr>
            <w:r w:rsidRPr="00C13EF2">
              <w:rPr>
                <w:sz w:val="20"/>
                <w:szCs w:val="20"/>
              </w:rPr>
              <w:t>P- 96</w:t>
            </w:r>
          </w:p>
        </w:tc>
        <w:tc>
          <w:tcPr>
            <w:tcW w:w="1134" w:type="dxa"/>
          </w:tcPr>
          <w:p w14:paraId="03AD214F" w14:textId="17FD48E7" w:rsidR="00BE59C4" w:rsidRPr="00C13EF2" w:rsidRDefault="004035F1" w:rsidP="009D094F">
            <w:pPr>
              <w:jc w:val="center"/>
              <w:rPr>
                <w:b/>
                <w:sz w:val="20"/>
                <w:szCs w:val="20"/>
              </w:rPr>
            </w:pPr>
            <w:r>
              <w:rPr>
                <w:b/>
                <w:bCs/>
                <w:sz w:val="20"/>
                <w:szCs w:val="20"/>
              </w:rPr>
              <w:t>ZPb.3</w:t>
            </w:r>
          </w:p>
        </w:tc>
        <w:tc>
          <w:tcPr>
            <w:tcW w:w="3118" w:type="dxa"/>
          </w:tcPr>
          <w:p w14:paraId="23E37964" w14:textId="3B5B6C50" w:rsidR="00BE59C4" w:rsidRPr="00C13EF2" w:rsidRDefault="00C40FDA" w:rsidP="009D094F">
            <w:pPr>
              <w:jc w:val="center"/>
              <w:rPr>
                <w:sz w:val="20"/>
                <w:szCs w:val="20"/>
              </w:rPr>
            </w:pPr>
            <w:r w:rsidRPr="00F614DA">
              <w:rPr>
                <w:b/>
                <w:sz w:val="20"/>
                <w:szCs w:val="20"/>
              </w:rPr>
              <w:t>Rada Miasta Krakowa nie uwzględniła uwagi</w:t>
            </w:r>
          </w:p>
        </w:tc>
        <w:tc>
          <w:tcPr>
            <w:tcW w:w="6663" w:type="dxa"/>
            <w:tcBorders>
              <w:right w:val="single" w:sz="8" w:space="0" w:color="auto"/>
            </w:tcBorders>
          </w:tcPr>
          <w:p w14:paraId="27B233D8" w14:textId="48CB18BE" w:rsidR="00BE59C4" w:rsidRPr="00C13EF2" w:rsidRDefault="00BE59C4" w:rsidP="009D094F">
            <w:pPr>
              <w:jc w:val="both"/>
              <w:rPr>
                <w:sz w:val="20"/>
              </w:rPr>
            </w:pPr>
            <w:r w:rsidRPr="00C13EF2">
              <w:rPr>
                <w:sz w:val="20"/>
              </w:rPr>
              <w:t xml:space="preserve">Uwaga nieuwzględniona. </w:t>
            </w:r>
            <w:r w:rsidRPr="00C13EF2">
              <w:rPr>
                <w:rStyle w:val="Bodytext5NotItalic"/>
                <w:rFonts w:ascii="Times New Roman" w:eastAsia="Calibri" w:hAnsi="Times New Roman" w:cs="Times New Roman"/>
                <w:i w:val="0"/>
                <w:color w:val="auto"/>
                <w:sz w:val="18"/>
                <w:szCs w:val="18"/>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miejscowych (art. 9 ust. 4 ustawy </w:t>
            </w:r>
            <w:r w:rsidRPr="00C13EF2">
              <w:rPr>
                <w:sz w:val="20"/>
                <w:szCs w:val="20"/>
              </w:rPr>
              <w:t>o planowaniu i zagospodarowaniu przestrzennym</w:t>
            </w:r>
            <w:r w:rsidRPr="00C13EF2">
              <w:rPr>
                <w:sz w:val="20"/>
              </w:rPr>
              <w:t xml:space="preserve">). </w:t>
            </w:r>
          </w:p>
          <w:p w14:paraId="7A7BA5D4" w14:textId="63B54991" w:rsidR="00BE59C4" w:rsidRPr="00C13EF2" w:rsidRDefault="00BE59C4" w:rsidP="009D094F">
            <w:pPr>
              <w:jc w:val="both"/>
              <w:rPr>
                <w:sz w:val="20"/>
              </w:rPr>
            </w:pPr>
            <w:r w:rsidRPr="00C13EF2">
              <w:rPr>
                <w:sz w:val="20"/>
              </w:rPr>
              <w:t xml:space="preserve">Działka nr 350 obręb 96 Podgórze, zgodnie </w:t>
            </w:r>
            <w:r w:rsidRPr="00C13EF2">
              <w:rPr>
                <w:iCs/>
                <w:sz w:val="20"/>
              </w:rPr>
              <w:t>z ustaleniami Studium</w:t>
            </w:r>
            <w:r w:rsidRPr="00C13EF2">
              <w:rPr>
                <w:i/>
                <w:sz w:val="20"/>
              </w:rPr>
              <w:t xml:space="preserve"> </w:t>
            </w:r>
            <w:r w:rsidRPr="00C13EF2">
              <w:rPr>
                <w:iCs/>
                <w:sz w:val="20"/>
              </w:rPr>
              <w:t>c</w:t>
            </w:r>
            <w:r w:rsidRPr="00C13EF2">
              <w:rPr>
                <w:sz w:val="20"/>
              </w:rPr>
              <w:t>zęściowo znajduje się w terenach o kierunku zagospodarowania</w:t>
            </w:r>
            <w:r w:rsidRPr="00C13EF2">
              <w:rPr>
                <w:b/>
                <w:bCs/>
                <w:sz w:val="20"/>
              </w:rPr>
              <w:t xml:space="preserve"> </w:t>
            </w:r>
            <w:r w:rsidRPr="00CC66DD">
              <w:rPr>
                <w:sz w:val="20"/>
              </w:rPr>
              <w:t>ZR</w:t>
            </w:r>
            <w:r w:rsidRPr="00C13EF2">
              <w:rPr>
                <w:sz w:val="20"/>
              </w:rPr>
              <w:t xml:space="preserve"> – Tereny zieleni nieurządzonej. Przeznaczenie tego fragmentu działki  pod Tereny zabudowy usługowej nie byłoby zgodne z zapisami Studium.</w:t>
            </w:r>
          </w:p>
          <w:p w14:paraId="2EA7723A" w14:textId="1C314A75" w:rsidR="00BE59C4" w:rsidRPr="00C13EF2" w:rsidRDefault="00BE59C4" w:rsidP="009D094F">
            <w:pPr>
              <w:jc w:val="both"/>
              <w:rPr>
                <w:sz w:val="20"/>
              </w:rPr>
            </w:pPr>
            <w:r w:rsidRPr="00C13EF2">
              <w:rPr>
                <w:sz w:val="20"/>
              </w:rPr>
              <w:t xml:space="preserve">Dla pozostałej, południowo-wschodniej części działki Studium wyznacza kierunek U – teren usług, z zastrzeżeniem sformułowanym w standardach przestrzennych określonych dla strukturalnej jednostki urbanistycznej nr 53 Swoszowice-Rajsko: </w:t>
            </w:r>
            <w:r w:rsidRPr="00C13EF2">
              <w:rPr>
                <w:i/>
                <w:sz w:val="20"/>
              </w:rPr>
              <w:t xml:space="preserve">„W terenach wskazanych do zainwestowania znajdujących się w obrębie osuwisk – rozstrzygnięcie co do możliwości zainwestowania, jak </w:t>
            </w:r>
            <w:r w:rsidRPr="00C13EF2">
              <w:rPr>
                <w:i/>
                <w:sz w:val="20"/>
              </w:rPr>
              <w:lastRenderedPageBreak/>
              <w:t>również ustalenie parametrów tego zainwestowania nastąpi na etapie sporządzania miejscowego planu zagospodarowania przestrzennego po rozpoznaniu w zakresie uwarunkowań geologicznych”</w:t>
            </w:r>
            <w:r w:rsidRPr="00C13EF2">
              <w:rPr>
                <w:sz w:val="20"/>
              </w:rPr>
              <w:t>. Zgodnie z Ustawą (art. 1 ust. 2 pkt 5) „</w:t>
            </w:r>
            <w:r w:rsidRPr="00C13EF2">
              <w:rPr>
                <w:i/>
                <w:sz w:val="20"/>
              </w:rPr>
              <w:t xml:space="preserve">w planowaniu i zagospodarowaniu przestrzennym uwzględnia się zwłaszcza wymagania ochrony zdrowia oraz bezpieczeństwa ludzi i mienia (...). </w:t>
            </w:r>
            <w:r w:rsidRPr="00C13EF2">
              <w:rPr>
                <w:sz w:val="20"/>
              </w:rPr>
              <w:t xml:space="preserve">Realizując wymóg ustawy </w:t>
            </w:r>
            <w:r w:rsidRPr="00C13EF2">
              <w:rPr>
                <w:sz w:val="20"/>
                <w:szCs w:val="20"/>
              </w:rPr>
              <w:t>o planowaniu i zagospodarowaniu przestrzennym</w:t>
            </w:r>
            <w:r w:rsidRPr="00C13EF2">
              <w:rPr>
                <w:sz w:val="20"/>
              </w:rPr>
              <w:t>, w zgodności z zapisami Studium, cały obszar osuwiska nr 86021</w:t>
            </w:r>
            <w:r w:rsidRPr="00C13EF2">
              <w:t xml:space="preserve"> </w:t>
            </w:r>
            <w:r w:rsidRPr="00C13EF2">
              <w:rPr>
                <w:sz w:val="20"/>
              </w:rPr>
              <w:t xml:space="preserve">wpisanego do </w:t>
            </w:r>
            <w:r w:rsidRPr="00C13EF2">
              <w:rPr>
                <w:i/>
                <w:sz w:val="20"/>
              </w:rPr>
              <w:t>Rejestru terenów zagrożonych ruchami masowymi ziemi oraz terenów, na których występują te ruchy</w:t>
            </w:r>
            <w:r w:rsidRPr="00C13EF2">
              <w:rPr>
                <w:sz w:val="20"/>
              </w:rPr>
              <w:t xml:space="preserve"> został wyłączony z możliwości realizacji nowej zabudowy poprzez wyznaczenie terenu zieleni urządzonej </w:t>
            </w:r>
            <w:r w:rsidRPr="00CC66DD">
              <w:rPr>
                <w:sz w:val="20"/>
              </w:rPr>
              <w:t>ZPb.3</w:t>
            </w:r>
            <w:r w:rsidRPr="00C13EF2">
              <w:rPr>
                <w:sz w:val="20"/>
              </w:rPr>
              <w:t xml:space="preserve"> o podstawowym przeznaczeniu pod</w:t>
            </w:r>
            <w:r w:rsidRPr="00C13EF2">
              <w:t xml:space="preserve"> </w:t>
            </w:r>
            <w:r w:rsidRPr="00C13EF2">
              <w:rPr>
                <w:sz w:val="20"/>
              </w:rPr>
              <w:t>ogrody i zieleń towarzyszącą obiektom budowlanym.</w:t>
            </w:r>
          </w:p>
          <w:p w14:paraId="773CCC52" w14:textId="36C425EE" w:rsidR="00BE59C4" w:rsidRPr="00C13EF2" w:rsidRDefault="00BE59C4" w:rsidP="009D094F">
            <w:pPr>
              <w:jc w:val="both"/>
              <w:rPr>
                <w:i/>
                <w:sz w:val="20"/>
                <w:szCs w:val="20"/>
              </w:rPr>
            </w:pPr>
            <w:r w:rsidRPr="00C13EF2">
              <w:rPr>
                <w:sz w:val="20"/>
              </w:rPr>
              <w:t>Niezależnie od powyższego, w związku z istniejącą zabudową w terenach objętych granicami sporządzanego planu miejscowego obszaru „Barycz II”, projekt planu nie ogranicza  prac związanych z zabezpieczeniem osuwiska oraz działań takich jak przebudowa i remont istniejących obiektów budowlanych (§ 8 ust. 9).</w:t>
            </w:r>
          </w:p>
        </w:tc>
      </w:tr>
      <w:tr w:rsidR="00C40FDA" w:rsidRPr="00C13EF2" w14:paraId="50029592" w14:textId="77777777" w:rsidTr="00C03073">
        <w:tc>
          <w:tcPr>
            <w:tcW w:w="509" w:type="dxa"/>
            <w:tcBorders>
              <w:left w:val="single" w:sz="8" w:space="0" w:color="auto"/>
            </w:tcBorders>
          </w:tcPr>
          <w:p w14:paraId="68FDF98A" w14:textId="77777777" w:rsidR="00C40FDA" w:rsidRPr="00C13EF2" w:rsidRDefault="00C40FDA" w:rsidP="00C40FDA">
            <w:pPr>
              <w:numPr>
                <w:ilvl w:val="0"/>
                <w:numId w:val="3"/>
              </w:numPr>
              <w:spacing w:before="60"/>
              <w:ind w:left="357" w:hanging="357"/>
              <w:rPr>
                <w:sz w:val="20"/>
                <w:szCs w:val="20"/>
              </w:rPr>
            </w:pPr>
          </w:p>
        </w:tc>
        <w:tc>
          <w:tcPr>
            <w:tcW w:w="829" w:type="dxa"/>
          </w:tcPr>
          <w:p w14:paraId="725B0EF4" w14:textId="77777777" w:rsidR="00C40FDA" w:rsidRPr="00C13EF2" w:rsidRDefault="00C40FDA" w:rsidP="00C40FDA">
            <w:pPr>
              <w:pStyle w:val="Akapitzlist11"/>
              <w:widowControl/>
              <w:numPr>
                <w:ilvl w:val="0"/>
                <w:numId w:val="2"/>
              </w:numPr>
              <w:suppressAutoHyphens w:val="0"/>
              <w:autoSpaceDE/>
              <w:spacing w:before="60"/>
              <w:jc w:val="left"/>
              <w:rPr>
                <w:rFonts w:cs="Times New Roman"/>
                <w:sz w:val="20"/>
              </w:rPr>
            </w:pPr>
          </w:p>
        </w:tc>
        <w:tc>
          <w:tcPr>
            <w:tcW w:w="1557" w:type="dxa"/>
          </w:tcPr>
          <w:p w14:paraId="48D34749" w14:textId="4D1E7176" w:rsidR="00C40FDA" w:rsidRPr="00C13EF2" w:rsidRDefault="00B848BA" w:rsidP="00C40FDA">
            <w:pPr>
              <w:spacing w:before="60"/>
              <w:jc w:val="center"/>
              <w:rPr>
                <w:sz w:val="20"/>
                <w:szCs w:val="20"/>
              </w:rPr>
            </w:pPr>
            <w:r w:rsidRPr="000D42BB">
              <w:t>[...]*</w:t>
            </w:r>
          </w:p>
        </w:tc>
        <w:tc>
          <w:tcPr>
            <w:tcW w:w="5096" w:type="dxa"/>
            <w:vMerge w:val="restart"/>
            <w:shd w:val="clear" w:color="auto" w:fill="auto"/>
          </w:tcPr>
          <w:p w14:paraId="12723809" w14:textId="038F3679" w:rsidR="00C40FDA" w:rsidRPr="00CC66DD" w:rsidRDefault="00C40FDA" w:rsidP="00C40FDA">
            <w:pPr>
              <w:jc w:val="both"/>
              <w:rPr>
                <w:sz w:val="20"/>
                <w:szCs w:val="20"/>
              </w:rPr>
            </w:pPr>
            <w:r w:rsidRPr="00C13EF2">
              <w:rPr>
                <w:sz w:val="20"/>
                <w:szCs w:val="20"/>
              </w:rPr>
              <w:t xml:space="preserve">Wnosi o zmianę przeznaczenia  dla działki ewidencyjnej 10/1 w ramach dotychczas planowanego przeznaczenia </w:t>
            </w:r>
            <w:r w:rsidRPr="00CC66DD">
              <w:rPr>
                <w:sz w:val="20"/>
                <w:szCs w:val="20"/>
              </w:rPr>
              <w:t>ZPb.2 – tereny zieleni urządzonej, o podstawowym przeznaczeniu pod ogrody i zieleń towarzyszącą obiektom budowlanym i</w:t>
            </w:r>
            <w:r w:rsidR="00CC66DD">
              <w:rPr>
                <w:sz w:val="20"/>
                <w:szCs w:val="20"/>
              </w:rPr>
              <w:t> </w:t>
            </w:r>
            <w:r w:rsidRPr="00CC66DD">
              <w:rPr>
                <w:sz w:val="20"/>
                <w:szCs w:val="20"/>
              </w:rPr>
              <w:t>przeznaczenie wskazanej działki do nowoutworzonej kategorii MN/U – Tereny zabudowy mieszkaniowej jednorodzinnej wraz z zabudową usługową, ewentualnie przeznaczenie terenu jako MN.3 – Tereny zabudowy mieszkaniowej jednorodzinnej.</w:t>
            </w:r>
          </w:p>
          <w:p w14:paraId="354A8C6E" w14:textId="07FA20B8" w:rsidR="00C40FDA" w:rsidRPr="00C13EF2" w:rsidRDefault="00C40FDA" w:rsidP="00C40FDA">
            <w:pPr>
              <w:jc w:val="both"/>
              <w:rPr>
                <w:sz w:val="20"/>
                <w:szCs w:val="20"/>
              </w:rPr>
            </w:pPr>
          </w:p>
          <w:p w14:paraId="21C5F4A2" w14:textId="76388BC7" w:rsidR="00C40FDA" w:rsidRPr="00C13EF2" w:rsidRDefault="00C40FDA" w:rsidP="00C40FDA">
            <w:pPr>
              <w:jc w:val="both"/>
              <w:rPr>
                <w:sz w:val="20"/>
                <w:szCs w:val="20"/>
              </w:rPr>
            </w:pPr>
            <w:r w:rsidRPr="00C13EF2">
              <w:rPr>
                <w:sz w:val="20"/>
                <w:szCs w:val="20"/>
              </w:rPr>
              <w:t>Parametry podane we wniosku: MN/U ew. MN.3: maksymalny udział powierzchni zabudowy – 60%, maksymalna wysokość zabudowy – 9m, minimalny udział powierzchni biologicznie czynnej – 40%</w:t>
            </w:r>
          </w:p>
          <w:p w14:paraId="6C62A4DE" w14:textId="69DA919F" w:rsidR="00C40FDA" w:rsidRPr="00C13EF2" w:rsidRDefault="00C40FDA" w:rsidP="00C40FDA">
            <w:pPr>
              <w:jc w:val="both"/>
              <w:rPr>
                <w:sz w:val="20"/>
                <w:szCs w:val="20"/>
              </w:rPr>
            </w:pPr>
            <w:r w:rsidRPr="00C13EF2">
              <w:rPr>
                <w:sz w:val="20"/>
                <w:szCs w:val="20"/>
              </w:rPr>
              <w:t>Uwaga zawiera uzasadnienie.</w:t>
            </w:r>
          </w:p>
        </w:tc>
        <w:tc>
          <w:tcPr>
            <w:tcW w:w="2419" w:type="dxa"/>
            <w:vMerge w:val="restart"/>
          </w:tcPr>
          <w:p w14:paraId="1AECCA65" w14:textId="77777777" w:rsidR="00C40FDA" w:rsidRPr="00C13EF2" w:rsidRDefault="00C40FDA" w:rsidP="00C40FDA">
            <w:pPr>
              <w:jc w:val="center"/>
              <w:rPr>
                <w:sz w:val="20"/>
                <w:szCs w:val="20"/>
              </w:rPr>
            </w:pPr>
            <w:r w:rsidRPr="00C13EF2">
              <w:rPr>
                <w:sz w:val="20"/>
                <w:szCs w:val="20"/>
              </w:rPr>
              <w:t>10/1</w:t>
            </w:r>
          </w:p>
          <w:p w14:paraId="1F5BC153" w14:textId="7DE748DC" w:rsidR="00C40FDA" w:rsidRPr="00C13EF2" w:rsidRDefault="00C40FDA" w:rsidP="00C40FDA">
            <w:pPr>
              <w:jc w:val="center"/>
              <w:rPr>
                <w:sz w:val="20"/>
                <w:szCs w:val="20"/>
              </w:rPr>
            </w:pPr>
            <w:r w:rsidRPr="00C13EF2">
              <w:rPr>
                <w:sz w:val="20"/>
                <w:szCs w:val="20"/>
              </w:rPr>
              <w:t>P-98</w:t>
            </w:r>
          </w:p>
        </w:tc>
        <w:tc>
          <w:tcPr>
            <w:tcW w:w="1134" w:type="dxa"/>
            <w:vMerge w:val="restart"/>
          </w:tcPr>
          <w:p w14:paraId="6D453B22" w14:textId="77777777" w:rsidR="00C40FDA" w:rsidRPr="00C13EF2" w:rsidRDefault="00C40FDA" w:rsidP="00C40FDA">
            <w:pPr>
              <w:jc w:val="center"/>
              <w:rPr>
                <w:b/>
                <w:sz w:val="20"/>
                <w:szCs w:val="20"/>
              </w:rPr>
            </w:pPr>
            <w:r w:rsidRPr="00C13EF2">
              <w:rPr>
                <w:b/>
                <w:sz w:val="20"/>
                <w:szCs w:val="20"/>
              </w:rPr>
              <w:t xml:space="preserve">ZPb.2 </w:t>
            </w:r>
          </w:p>
          <w:p w14:paraId="2A316FF5" w14:textId="77777777" w:rsidR="00C40FDA" w:rsidRPr="00C13EF2" w:rsidRDefault="00C40FDA" w:rsidP="00C40FDA">
            <w:pPr>
              <w:jc w:val="center"/>
              <w:rPr>
                <w:b/>
                <w:sz w:val="20"/>
                <w:szCs w:val="20"/>
              </w:rPr>
            </w:pPr>
            <w:r w:rsidRPr="00C13EF2">
              <w:rPr>
                <w:b/>
                <w:sz w:val="20"/>
                <w:szCs w:val="20"/>
              </w:rPr>
              <w:t>R..6</w:t>
            </w:r>
          </w:p>
          <w:p w14:paraId="1378CD49" w14:textId="77777777" w:rsidR="00C40FDA" w:rsidRPr="00C13EF2" w:rsidRDefault="00C40FDA" w:rsidP="00C40FDA">
            <w:pPr>
              <w:jc w:val="center"/>
              <w:rPr>
                <w:b/>
                <w:sz w:val="20"/>
                <w:szCs w:val="20"/>
              </w:rPr>
            </w:pPr>
            <w:r w:rsidRPr="00C13EF2">
              <w:rPr>
                <w:b/>
                <w:sz w:val="20"/>
                <w:szCs w:val="20"/>
              </w:rPr>
              <w:t>KDL.1</w:t>
            </w:r>
          </w:p>
          <w:p w14:paraId="068544CA" w14:textId="77777777" w:rsidR="00C40FDA" w:rsidRPr="00C13EF2" w:rsidRDefault="00C40FDA" w:rsidP="00C40FDA">
            <w:pPr>
              <w:jc w:val="center"/>
              <w:rPr>
                <w:b/>
                <w:sz w:val="20"/>
                <w:szCs w:val="20"/>
              </w:rPr>
            </w:pPr>
            <w:r w:rsidRPr="00C13EF2">
              <w:rPr>
                <w:b/>
                <w:sz w:val="20"/>
                <w:szCs w:val="20"/>
              </w:rPr>
              <w:t>KDD.3</w:t>
            </w:r>
          </w:p>
          <w:p w14:paraId="1E145D8E" w14:textId="3EEC33A0" w:rsidR="00C40FDA" w:rsidRPr="00C13EF2" w:rsidRDefault="00C40FDA" w:rsidP="00C40FDA">
            <w:pPr>
              <w:jc w:val="center"/>
              <w:rPr>
                <w:b/>
                <w:sz w:val="20"/>
                <w:szCs w:val="20"/>
              </w:rPr>
            </w:pPr>
          </w:p>
        </w:tc>
        <w:tc>
          <w:tcPr>
            <w:tcW w:w="3118" w:type="dxa"/>
            <w:vMerge w:val="restart"/>
          </w:tcPr>
          <w:p w14:paraId="0E55C03E" w14:textId="3D571513" w:rsidR="00C40FDA" w:rsidRPr="00C13EF2" w:rsidRDefault="00C40FDA" w:rsidP="00C40FDA">
            <w:pPr>
              <w:jc w:val="center"/>
              <w:rPr>
                <w:sz w:val="20"/>
                <w:szCs w:val="20"/>
              </w:rPr>
            </w:pPr>
            <w:r w:rsidRPr="00F614DA">
              <w:rPr>
                <w:b/>
                <w:sz w:val="20"/>
                <w:szCs w:val="20"/>
              </w:rPr>
              <w:t>Rada Miasta Krakowa nie uwzględniła uwagi</w:t>
            </w:r>
          </w:p>
        </w:tc>
        <w:tc>
          <w:tcPr>
            <w:tcW w:w="6663" w:type="dxa"/>
            <w:vMerge w:val="restart"/>
            <w:tcBorders>
              <w:right w:val="single" w:sz="8" w:space="0" w:color="auto"/>
            </w:tcBorders>
          </w:tcPr>
          <w:p w14:paraId="2A2A9F39" w14:textId="32A045AE" w:rsidR="00C40FDA" w:rsidRPr="00C13EF2" w:rsidRDefault="00C40FDA" w:rsidP="00C40FDA">
            <w:pPr>
              <w:jc w:val="both"/>
              <w:rPr>
                <w:sz w:val="20"/>
              </w:rPr>
            </w:pPr>
            <w:r w:rsidRPr="00C13EF2">
              <w:rPr>
                <w:sz w:val="20"/>
              </w:rPr>
              <w:t xml:space="preserve">Uwaga nieuwzględniona gdyż </w:t>
            </w:r>
            <w:r w:rsidRPr="00C13EF2">
              <w:rPr>
                <w:rStyle w:val="Bodytext5NotItalic"/>
                <w:rFonts w:ascii="Times New Roman" w:eastAsia="Calibri" w:hAnsi="Times New Roman" w:cs="Times New Roman"/>
                <w:i w:val="0"/>
                <w:color w:val="auto"/>
                <w:sz w:val="18"/>
                <w:szCs w:val="18"/>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miejscowych (art. 9 ust. 4 ustawy </w:t>
            </w:r>
            <w:r w:rsidRPr="00C13EF2">
              <w:rPr>
                <w:sz w:val="20"/>
                <w:szCs w:val="20"/>
              </w:rPr>
              <w:t>o planowaniu i zagospodarowaniu przestrzennym</w:t>
            </w:r>
            <w:r w:rsidRPr="00C13EF2">
              <w:rPr>
                <w:sz w:val="20"/>
              </w:rPr>
              <w:t xml:space="preserve">). </w:t>
            </w:r>
          </w:p>
          <w:p w14:paraId="402B0B4C" w14:textId="5BA83F31" w:rsidR="00C40FDA" w:rsidRPr="00C13EF2" w:rsidRDefault="00C40FDA" w:rsidP="00C40FDA">
            <w:pPr>
              <w:pStyle w:val="Akapitzlist1"/>
              <w:spacing w:after="0" w:line="240" w:lineRule="auto"/>
              <w:ind w:left="0"/>
              <w:jc w:val="both"/>
              <w:rPr>
                <w:rFonts w:ascii="Times New Roman" w:hAnsi="Times New Roman"/>
                <w:sz w:val="20"/>
              </w:rPr>
            </w:pPr>
            <w:r w:rsidRPr="00C13EF2">
              <w:rPr>
                <w:rFonts w:ascii="Times New Roman" w:hAnsi="Times New Roman" w:cs="Times New Roman"/>
                <w:sz w:val="20"/>
              </w:rPr>
              <w:t>Dla działki nr 10/1 obr. 98 Podgórze</w:t>
            </w:r>
            <w:r w:rsidRPr="00C13EF2">
              <w:rPr>
                <w:sz w:val="20"/>
              </w:rPr>
              <w:t xml:space="preserve"> </w:t>
            </w:r>
            <w:r w:rsidRPr="00C13EF2">
              <w:rPr>
                <w:rFonts w:ascii="Times New Roman" w:hAnsi="Times New Roman" w:cs="Times New Roman"/>
                <w:sz w:val="20"/>
              </w:rPr>
              <w:t xml:space="preserve">Studium wyznacza kierunek U – teren usług, z zastrzeżeniem sformułowanym w standardach przestrzennych określonych dla strukturalnej jednostki urbanistycznej nr 53 Swoszowice-Rajsko: </w:t>
            </w:r>
            <w:r w:rsidRPr="00C13EF2">
              <w:rPr>
                <w:rFonts w:ascii="Times New Roman" w:hAnsi="Times New Roman" w:cs="Times New Roman"/>
                <w:i/>
                <w:sz w:val="20"/>
              </w:rPr>
              <w:t>„W terenach wskazanych do zainwestowania znajdujących się w obrębie osuwisk – rozstrzygnięcie co do możliwości zainwestowania, jak również ustalenie parametrów tego zainwestowania nastąpi na etapie sporządzania miejscowego planu zagospodarowania przestrzennego po rozpoznaniu w zakresie uwarunkowań geologicznych”</w:t>
            </w:r>
            <w:r w:rsidRPr="00C13EF2">
              <w:rPr>
                <w:rFonts w:ascii="Times New Roman" w:hAnsi="Times New Roman" w:cs="Times New Roman"/>
                <w:sz w:val="20"/>
              </w:rPr>
              <w:t xml:space="preserve">. </w:t>
            </w:r>
            <w:r w:rsidRPr="00C13EF2">
              <w:rPr>
                <w:rFonts w:ascii="Times New Roman" w:hAnsi="Times New Roman"/>
                <w:sz w:val="20"/>
              </w:rPr>
              <w:t>Zgodnie z Ustawą (art. 1 ust. 2 pkt 5) „</w:t>
            </w:r>
            <w:r w:rsidRPr="00C13EF2">
              <w:rPr>
                <w:rFonts w:ascii="Times New Roman" w:hAnsi="Times New Roman"/>
                <w:i/>
                <w:sz w:val="20"/>
              </w:rPr>
              <w:t xml:space="preserve">w planowaniu i zagospodarowaniu przestrzennym uwzględnia się zwłaszcza wymagania ochrony zdrowia oraz bezpieczeństwa ludzi i mienia (...). </w:t>
            </w:r>
            <w:r w:rsidRPr="00C13EF2">
              <w:rPr>
                <w:rFonts w:ascii="Times New Roman" w:hAnsi="Times New Roman"/>
                <w:sz w:val="20"/>
              </w:rPr>
              <w:t xml:space="preserve">Realizując wymóg ustawy </w:t>
            </w:r>
            <w:r w:rsidRPr="00DB4EE8">
              <w:rPr>
                <w:rFonts w:ascii="Times New Roman" w:hAnsi="Times New Roman"/>
                <w:sz w:val="20"/>
              </w:rPr>
              <w:t>o planowaniu i zagospodarowaniu przestrzennym</w:t>
            </w:r>
            <w:r w:rsidRPr="00C13EF2">
              <w:rPr>
                <w:rFonts w:ascii="Times New Roman" w:hAnsi="Times New Roman"/>
                <w:sz w:val="20"/>
              </w:rPr>
              <w:t>, w zgodności z zapisami Studium, cały obszar osuwiska nr 86021</w:t>
            </w:r>
            <w:r w:rsidRPr="00C13EF2">
              <w:t xml:space="preserve"> </w:t>
            </w:r>
            <w:r w:rsidRPr="00C13EF2">
              <w:rPr>
                <w:rFonts w:ascii="Times New Roman" w:hAnsi="Times New Roman"/>
                <w:sz w:val="20"/>
              </w:rPr>
              <w:t>wpisanego do</w:t>
            </w:r>
            <w:r w:rsidR="00CC66DD">
              <w:rPr>
                <w:rFonts w:ascii="Times New Roman" w:hAnsi="Times New Roman"/>
                <w:sz w:val="20"/>
              </w:rPr>
              <w:t> </w:t>
            </w:r>
            <w:r w:rsidRPr="00C13EF2">
              <w:rPr>
                <w:rFonts w:ascii="Times New Roman" w:hAnsi="Times New Roman"/>
                <w:i/>
                <w:sz w:val="20"/>
              </w:rPr>
              <w:t>Rejestru terenów zagrożonych ruchami masowymi ziemi oraz terenów, na których występują te ruchy</w:t>
            </w:r>
            <w:r w:rsidRPr="00C13EF2">
              <w:rPr>
                <w:rFonts w:ascii="Times New Roman" w:hAnsi="Times New Roman"/>
                <w:sz w:val="20"/>
              </w:rPr>
              <w:t xml:space="preserve"> został wyłączony z możliwości realizacji nowej zabudowy poprzez wyznaczenie terenu zieleni urządzonej </w:t>
            </w:r>
            <w:r w:rsidRPr="00CC66DD">
              <w:rPr>
                <w:rFonts w:ascii="Times New Roman" w:hAnsi="Times New Roman"/>
                <w:sz w:val="20"/>
              </w:rPr>
              <w:t>ZPb.2</w:t>
            </w:r>
            <w:r w:rsidRPr="00C13EF2">
              <w:rPr>
                <w:rFonts w:ascii="Times New Roman" w:hAnsi="Times New Roman"/>
                <w:sz w:val="20"/>
              </w:rPr>
              <w:t xml:space="preserve"> o podstawowym przeznaczeniu pod</w:t>
            </w:r>
            <w:r w:rsidRPr="00C13EF2">
              <w:t xml:space="preserve"> </w:t>
            </w:r>
            <w:r w:rsidRPr="00C13EF2">
              <w:rPr>
                <w:rFonts w:ascii="Times New Roman" w:hAnsi="Times New Roman"/>
                <w:sz w:val="20"/>
              </w:rPr>
              <w:t>ogrody i zieleń towarzyszącą obiektom budowlanym. Utrzymane zostają w związku z tym ustalone dla tego terenu wskaźniki i  parametry kształtowania zabudowy i zagospodarowania terenu.</w:t>
            </w:r>
          </w:p>
          <w:p w14:paraId="6BAB0503" w14:textId="30919866" w:rsidR="00C40FDA" w:rsidRPr="00C13EF2" w:rsidRDefault="00C40FDA" w:rsidP="00C40FDA">
            <w:pPr>
              <w:autoSpaceDE w:val="0"/>
              <w:autoSpaceDN w:val="0"/>
              <w:adjustRightInd w:val="0"/>
              <w:jc w:val="both"/>
              <w:rPr>
                <w:sz w:val="20"/>
              </w:rPr>
            </w:pPr>
            <w:r w:rsidRPr="00C13EF2">
              <w:rPr>
                <w:sz w:val="20"/>
              </w:rPr>
              <w:t>Niezależnie od powyższego, w związku z istniejącą zabudową w terenach objętych granicami sporządzanego planu miejscowego obszaru „Barycz II”, projekt planu nie ogranicza  prac związanych z zabezpieczeniem osuwiska oraz działań takich jak przebudowa i remont istniejących obiektów budowlanych (§ 8 ust. 9).</w:t>
            </w:r>
          </w:p>
          <w:p w14:paraId="751BC1F5" w14:textId="751EE8B1" w:rsidR="00C40FDA" w:rsidRPr="00C13EF2" w:rsidRDefault="00C40FDA" w:rsidP="00C40FDA">
            <w:pPr>
              <w:jc w:val="both"/>
              <w:rPr>
                <w:sz w:val="20"/>
                <w:szCs w:val="20"/>
              </w:rPr>
            </w:pPr>
            <w:r w:rsidRPr="00C13EF2">
              <w:rPr>
                <w:sz w:val="20"/>
              </w:rPr>
              <w:t>W związku z koniecznością zapewnienia właściwej obsługi komunikacyjnej obszaru</w:t>
            </w:r>
            <w:r w:rsidRPr="00C13EF2">
              <w:rPr>
                <w:rFonts w:ascii="Lato" w:hAnsi="Lato"/>
              </w:rPr>
              <w:t xml:space="preserve"> </w:t>
            </w:r>
            <w:r w:rsidRPr="00C13EF2">
              <w:rPr>
                <w:sz w:val="20"/>
              </w:rPr>
              <w:t xml:space="preserve">fragmenty działki nr 10/1 obręb 98 Podgórze znajdują się, zgodnie z projektem planu, w terenach komunikacji, </w:t>
            </w:r>
            <w:r w:rsidRPr="00C13EF2">
              <w:rPr>
                <w:sz w:val="20"/>
                <w:szCs w:val="20"/>
              </w:rPr>
              <w:t>o podstawowym przeznaczeniu pod drogi publiczne:</w:t>
            </w:r>
          </w:p>
          <w:p w14:paraId="44ECB9C2" w14:textId="275DE77D" w:rsidR="00C40FDA" w:rsidRPr="00CC66DD" w:rsidRDefault="00C40FDA" w:rsidP="00C40FDA">
            <w:pPr>
              <w:jc w:val="both"/>
              <w:rPr>
                <w:sz w:val="20"/>
                <w:szCs w:val="20"/>
              </w:rPr>
            </w:pPr>
            <w:r w:rsidRPr="00C13EF2">
              <w:rPr>
                <w:sz w:val="20"/>
                <w:szCs w:val="20"/>
              </w:rPr>
              <w:t xml:space="preserve">- klasy lokalnej, oznaczona </w:t>
            </w:r>
            <w:r w:rsidRPr="00CC66DD">
              <w:rPr>
                <w:sz w:val="20"/>
                <w:szCs w:val="20"/>
              </w:rPr>
              <w:t>symbolem - KDL.1</w:t>
            </w:r>
          </w:p>
          <w:p w14:paraId="08D43504" w14:textId="51572D72" w:rsidR="006A2A5B" w:rsidRPr="003E2AD1" w:rsidRDefault="00C40FDA" w:rsidP="00C40FDA">
            <w:pPr>
              <w:jc w:val="both"/>
              <w:rPr>
                <w:sz w:val="20"/>
                <w:szCs w:val="20"/>
              </w:rPr>
            </w:pPr>
            <w:r w:rsidRPr="00CC66DD">
              <w:rPr>
                <w:sz w:val="20"/>
                <w:szCs w:val="20"/>
              </w:rPr>
              <w:t>- klasy dojazdowej, oznaczona symbolem - KDD.3</w:t>
            </w:r>
          </w:p>
        </w:tc>
      </w:tr>
      <w:tr w:rsidR="00C40FDA" w:rsidRPr="00C13EF2" w14:paraId="2B70C0D3" w14:textId="77777777" w:rsidTr="00C03073">
        <w:tc>
          <w:tcPr>
            <w:tcW w:w="509" w:type="dxa"/>
            <w:tcBorders>
              <w:left w:val="single" w:sz="8" w:space="0" w:color="auto"/>
            </w:tcBorders>
          </w:tcPr>
          <w:p w14:paraId="21DFA785" w14:textId="77777777" w:rsidR="00C40FDA" w:rsidRPr="00C13EF2" w:rsidRDefault="00C40FDA" w:rsidP="00C40FDA">
            <w:pPr>
              <w:numPr>
                <w:ilvl w:val="0"/>
                <w:numId w:val="3"/>
              </w:numPr>
              <w:spacing w:before="60"/>
              <w:ind w:left="357" w:hanging="357"/>
              <w:rPr>
                <w:sz w:val="20"/>
                <w:szCs w:val="20"/>
              </w:rPr>
            </w:pPr>
          </w:p>
        </w:tc>
        <w:tc>
          <w:tcPr>
            <w:tcW w:w="829" w:type="dxa"/>
          </w:tcPr>
          <w:p w14:paraId="1C2A50B1" w14:textId="77777777" w:rsidR="00C40FDA" w:rsidRPr="00C13EF2" w:rsidRDefault="00C40FDA" w:rsidP="00C40FDA">
            <w:pPr>
              <w:pStyle w:val="Akapitzlist11"/>
              <w:widowControl/>
              <w:numPr>
                <w:ilvl w:val="0"/>
                <w:numId w:val="2"/>
              </w:numPr>
              <w:suppressAutoHyphens w:val="0"/>
              <w:autoSpaceDE/>
              <w:spacing w:before="60"/>
              <w:jc w:val="left"/>
              <w:rPr>
                <w:rFonts w:cs="Times New Roman"/>
                <w:sz w:val="20"/>
              </w:rPr>
            </w:pPr>
          </w:p>
        </w:tc>
        <w:tc>
          <w:tcPr>
            <w:tcW w:w="1557" w:type="dxa"/>
          </w:tcPr>
          <w:p w14:paraId="3A0503F8" w14:textId="4DC36591" w:rsidR="00C40FDA" w:rsidRPr="00C13EF2" w:rsidRDefault="00B848BA" w:rsidP="00C40FDA">
            <w:pPr>
              <w:spacing w:before="60"/>
              <w:jc w:val="center"/>
              <w:rPr>
                <w:sz w:val="20"/>
                <w:szCs w:val="20"/>
              </w:rPr>
            </w:pPr>
            <w:r w:rsidRPr="000D42BB">
              <w:t>[...]*</w:t>
            </w:r>
          </w:p>
          <w:p w14:paraId="6D7602A7" w14:textId="77777777" w:rsidR="00C40FDA" w:rsidRPr="00C13EF2" w:rsidRDefault="00C40FDA" w:rsidP="00C40FDA">
            <w:pPr>
              <w:spacing w:before="60"/>
              <w:jc w:val="center"/>
              <w:rPr>
                <w:sz w:val="20"/>
                <w:szCs w:val="20"/>
              </w:rPr>
            </w:pPr>
            <w:r w:rsidRPr="00C13EF2">
              <w:rPr>
                <w:sz w:val="20"/>
                <w:szCs w:val="20"/>
              </w:rPr>
              <w:t>pełnomocnik:</w:t>
            </w:r>
          </w:p>
          <w:p w14:paraId="567F3993" w14:textId="447C6678" w:rsidR="00C40FDA" w:rsidRPr="00C13EF2" w:rsidRDefault="00B848BA" w:rsidP="00C40FDA">
            <w:pPr>
              <w:spacing w:before="60"/>
              <w:jc w:val="center"/>
              <w:rPr>
                <w:sz w:val="20"/>
                <w:szCs w:val="20"/>
              </w:rPr>
            </w:pPr>
            <w:r w:rsidRPr="000D42BB">
              <w:t>[...]*</w:t>
            </w:r>
          </w:p>
        </w:tc>
        <w:tc>
          <w:tcPr>
            <w:tcW w:w="5096" w:type="dxa"/>
            <w:vMerge/>
            <w:shd w:val="clear" w:color="auto" w:fill="auto"/>
          </w:tcPr>
          <w:p w14:paraId="69D09E1B" w14:textId="77777777" w:rsidR="00C40FDA" w:rsidRPr="00C13EF2" w:rsidRDefault="00C40FDA" w:rsidP="00C40FDA">
            <w:pPr>
              <w:jc w:val="both"/>
              <w:rPr>
                <w:sz w:val="20"/>
                <w:szCs w:val="20"/>
              </w:rPr>
            </w:pPr>
          </w:p>
        </w:tc>
        <w:tc>
          <w:tcPr>
            <w:tcW w:w="2419" w:type="dxa"/>
            <w:vMerge/>
          </w:tcPr>
          <w:p w14:paraId="034E6C9F" w14:textId="77777777" w:rsidR="00C40FDA" w:rsidRPr="00C13EF2" w:rsidRDefault="00C40FDA" w:rsidP="00C40FDA">
            <w:pPr>
              <w:jc w:val="center"/>
              <w:rPr>
                <w:sz w:val="20"/>
                <w:szCs w:val="20"/>
              </w:rPr>
            </w:pPr>
          </w:p>
        </w:tc>
        <w:tc>
          <w:tcPr>
            <w:tcW w:w="1134" w:type="dxa"/>
            <w:vMerge/>
          </w:tcPr>
          <w:p w14:paraId="72A9B812" w14:textId="77777777" w:rsidR="00C40FDA" w:rsidRPr="00C13EF2" w:rsidRDefault="00C40FDA" w:rsidP="00C40FDA">
            <w:pPr>
              <w:jc w:val="center"/>
              <w:rPr>
                <w:b/>
                <w:sz w:val="20"/>
                <w:szCs w:val="20"/>
              </w:rPr>
            </w:pPr>
          </w:p>
        </w:tc>
        <w:tc>
          <w:tcPr>
            <w:tcW w:w="3118" w:type="dxa"/>
            <w:vMerge/>
          </w:tcPr>
          <w:p w14:paraId="7407801A" w14:textId="77777777" w:rsidR="00C40FDA" w:rsidRPr="00C13EF2" w:rsidRDefault="00C40FDA" w:rsidP="00C40FDA">
            <w:pPr>
              <w:jc w:val="center"/>
              <w:rPr>
                <w:sz w:val="20"/>
                <w:szCs w:val="20"/>
              </w:rPr>
            </w:pPr>
          </w:p>
        </w:tc>
        <w:tc>
          <w:tcPr>
            <w:tcW w:w="6663" w:type="dxa"/>
            <w:vMerge/>
            <w:tcBorders>
              <w:right w:val="single" w:sz="8" w:space="0" w:color="auto"/>
            </w:tcBorders>
          </w:tcPr>
          <w:p w14:paraId="13547DF4" w14:textId="77777777" w:rsidR="00C40FDA" w:rsidRPr="00C13EF2" w:rsidRDefault="00C40FDA" w:rsidP="00C40FDA">
            <w:pPr>
              <w:jc w:val="both"/>
              <w:rPr>
                <w:i/>
                <w:sz w:val="20"/>
                <w:szCs w:val="20"/>
              </w:rPr>
            </w:pPr>
          </w:p>
        </w:tc>
      </w:tr>
      <w:tr w:rsidR="00B848BA" w:rsidRPr="00C13EF2" w14:paraId="53477D21" w14:textId="77777777" w:rsidTr="00C03073">
        <w:tc>
          <w:tcPr>
            <w:tcW w:w="509" w:type="dxa"/>
            <w:tcBorders>
              <w:left w:val="single" w:sz="8" w:space="0" w:color="auto"/>
            </w:tcBorders>
          </w:tcPr>
          <w:p w14:paraId="1FA2278F" w14:textId="77777777" w:rsidR="00B848BA" w:rsidRPr="00C13EF2" w:rsidRDefault="00B848BA" w:rsidP="00B848BA">
            <w:pPr>
              <w:numPr>
                <w:ilvl w:val="0"/>
                <w:numId w:val="3"/>
              </w:numPr>
              <w:spacing w:before="60"/>
              <w:ind w:left="357" w:hanging="357"/>
              <w:rPr>
                <w:sz w:val="20"/>
                <w:szCs w:val="20"/>
              </w:rPr>
            </w:pPr>
          </w:p>
        </w:tc>
        <w:tc>
          <w:tcPr>
            <w:tcW w:w="829" w:type="dxa"/>
          </w:tcPr>
          <w:p w14:paraId="2AD468AD"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3EF5F83C" w14:textId="696196D7" w:rsidR="00B848BA" w:rsidRPr="00C13EF2" w:rsidRDefault="00B848BA" w:rsidP="00B848BA">
            <w:pPr>
              <w:spacing w:before="60"/>
              <w:jc w:val="center"/>
              <w:rPr>
                <w:sz w:val="20"/>
                <w:szCs w:val="20"/>
              </w:rPr>
            </w:pPr>
            <w:r w:rsidRPr="00E44020">
              <w:t>[...]*</w:t>
            </w:r>
          </w:p>
        </w:tc>
        <w:tc>
          <w:tcPr>
            <w:tcW w:w="5096" w:type="dxa"/>
            <w:vMerge w:val="restart"/>
            <w:shd w:val="clear" w:color="auto" w:fill="auto"/>
          </w:tcPr>
          <w:p w14:paraId="2D50F52E" w14:textId="69C9503A" w:rsidR="00B848BA" w:rsidRPr="00C13EF2" w:rsidRDefault="00B848BA" w:rsidP="00B848BA">
            <w:pPr>
              <w:jc w:val="both"/>
              <w:rPr>
                <w:sz w:val="20"/>
                <w:szCs w:val="20"/>
              </w:rPr>
            </w:pPr>
            <w:r w:rsidRPr="00C13EF2">
              <w:rPr>
                <w:sz w:val="20"/>
                <w:szCs w:val="20"/>
              </w:rPr>
              <w:t>Wnosi o zmianę przeznaczenia działek nr 344/20 i 344/21 obr. 97, jedn. ewid. Kraków – Podgórze położonych przy ul. Pajdaka, Kraków, w opracowywanym projekcie MPZP „Barycz II” z terenów rolnych o klasie bonitacyjnej RIVb na</w:t>
            </w:r>
            <w:r>
              <w:rPr>
                <w:sz w:val="20"/>
                <w:szCs w:val="20"/>
              </w:rPr>
              <w:t> </w:t>
            </w:r>
            <w:r w:rsidRPr="00C13EF2">
              <w:rPr>
                <w:sz w:val="20"/>
                <w:szCs w:val="20"/>
              </w:rPr>
              <w:t>tereny o przeznaczeniu budowlanym MN (zabudowa mieszkaniowa jednorodzinna).</w:t>
            </w:r>
          </w:p>
          <w:p w14:paraId="5FC2A49B" w14:textId="77777777" w:rsidR="00B848BA" w:rsidRPr="00C13EF2" w:rsidRDefault="00B848BA" w:rsidP="00B848BA">
            <w:pPr>
              <w:jc w:val="both"/>
              <w:rPr>
                <w:sz w:val="20"/>
                <w:szCs w:val="20"/>
              </w:rPr>
            </w:pPr>
            <w:r w:rsidRPr="00C13EF2">
              <w:rPr>
                <w:sz w:val="20"/>
                <w:szCs w:val="20"/>
              </w:rPr>
              <w:t>Uwaga zawiera uzasadnienie.</w:t>
            </w:r>
          </w:p>
          <w:p w14:paraId="7D40FE2B" w14:textId="71FE7047" w:rsidR="00B848BA" w:rsidRPr="00C13EF2" w:rsidRDefault="00B848BA" w:rsidP="00B848BA">
            <w:pPr>
              <w:jc w:val="both"/>
              <w:rPr>
                <w:sz w:val="20"/>
                <w:szCs w:val="20"/>
              </w:rPr>
            </w:pPr>
            <w:r w:rsidRPr="00C13EF2">
              <w:rPr>
                <w:sz w:val="20"/>
                <w:szCs w:val="20"/>
              </w:rPr>
              <w:t>Uwaga zawiera załącznik z decyzją w sprawie ewidencji gruntów i budynków.</w:t>
            </w:r>
          </w:p>
        </w:tc>
        <w:tc>
          <w:tcPr>
            <w:tcW w:w="2419" w:type="dxa"/>
            <w:vMerge w:val="restart"/>
          </w:tcPr>
          <w:p w14:paraId="5C12F0A5" w14:textId="77777777" w:rsidR="00B848BA" w:rsidRPr="00C13EF2" w:rsidRDefault="00B848BA" w:rsidP="00B848BA">
            <w:pPr>
              <w:jc w:val="center"/>
              <w:rPr>
                <w:sz w:val="20"/>
                <w:szCs w:val="20"/>
              </w:rPr>
            </w:pPr>
            <w:r w:rsidRPr="00C13EF2">
              <w:rPr>
                <w:sz w:val="20"/>
                <w:szCs w:val="20"/>
              </w:rPr>
              <w:t>344/20, 344/21</w:t>
            </w:r>
          </w:p>
          <w:p w14:paraId="4163B8CC" w14:textId="509F8F64" w:rsidR="00B848BA" w:rsidRPr="00C13EF2" w:rsidRDefault="00B848BA" w:rsidP="00B848BA">
            <w:pPr>
              <w:jc w:val="center"/>
              <w:rPr>
                <w:sz w:val="20"/>
                <w:szCs w:val="20"/>
              </w:rPr>
            </w:pPr>
            <w:r w:rsidRPr="00C13EF2">
              <w:rPr>
                <w:sz w:val="20"/>
                <w:szCs w:val="20"/>
              </w:rPr>
              <w:t>P-97</w:t>
            </w:r>
          </w:p>
        </w:tc>
        <w:tc>
          <w:tcPr>
            <w:tcW w:w="1134" w:type="dxa"/>
            <w:vMerge w:val="restart"/>
          </w:tcPr>
          <w:p w14:paraId="29B549A5" w14:textId="3FBC6F58" w:rsidR="00B848BA" w:rsidRPr="00C13EF2" w:rsidRDefault="00B848BA" w:rsidP="00B848BA">
            <w:pPr>
              <w:jc w:val="center"/>
              <w:rPr>
                <w:b/>
                <w:sz w:val="20"/>
                <w:szCs w:val="20"/>
              </w:rPr>
            </w:pPr>
            <w:r w:rsidRPr="00C13EF2">
              <w:rPr>
                <w:b/>
                <w:sz w:val="20"/>
                <w:szCs w:val="20"/>
              </w:rPr>
              <w:t>R.7</w:t>
            </w:r>
          </w:p>
        </w:tc>
        <w:tc>
          <w:tcPr>
            <w:tcW w:w="3118" w:type="dxa"/>
            <w:vMerge w:val="restart"/>
          </w:tcPr>
          <w:p w14:paraId="2AD7091F" w14:textId="52185B0F" w:rsidR="00B848BA" w:rsidRPr="00C13EF2" w:rsidRDefault="00B848BA" w:rsidP="00B848BA">
            <w:pPr>
              <w:jc w:val="center"/>
              <w:rPr>
                <w:sz w:val="20"/>
                <w:szCs w:val="20"/>
              </w:rPr>
            </w:pPr>
            <w:r w:rsidRPr="00F614DA">
              <w:rPr>
                <w:b/>
                <w:sz w:val="20"/>
                <w:szCs w:val="20"/>
              </w:rPr>
              <w:t>Rada Miasta Krakowa nie uwzględniła uwagi</w:t>
            </w:r>
          </w:p>
        </w:tc>
        <w:tc>
          <w:tcPr>
            <w:tcW w:w="6663" w:type="dxa"/>
            <w:vMerge w:val="restart"/>
            <w:tcBorders>
              <w:right w:val="single" w:sz="8" w:space="0" w:color="auto"/>
            </w:tcBorders>
          </w:tcPr>
          <w:p w14:paraId="0243C089" w14:textId="327958CE" w:rsidR="00B848BA" w:rsidRPr="00C13EF2" w:rsidRDefault="00B848BA" w:rsidP="00B848BA">
            <w:pPr>
              <w:jc w:val="both"/>
              <w:rPr>
                <w:sz w:val="20"/>
              </w:rPr>
            </w:pPr>
            <w:r w:rsidRPr="00C13EF2">
              <w:rPr>
                <w:sz w:val="20"/>
              </w:rPr>
              <w:t xml:space="preserve">Uwaga nieuwzględniona gdyż </w:t>
            </w:r>
            <w:r w:rsidRPr="00C13EF2">
              <w:rPr>
                <w:iCs/>
                <w:sz w:val="20"/>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miejscowych (art. 9 ust. 4 ustawy o planowaniu i zagospodarowaniu przestrzennym). </w:t>
            </w:r>
          </w:p>
          <w:p w14:paraId="23BE36C2" w14:textId="608D1084" w:rsidR="00B848BA" w:rsidRPr="00C13EF2" w:rsidRDefault="00B848BA" w:rsidP="00B848BA">
            <w:pPr>
              <w:jc w:val="both"/>
              <w:rPr>
                <w:sz w:val="20"/>
              </w:rPr>
            </w:pPr>
            <w:r w:rsidRPr="00C13EF2">
              <w:rPr>
                <w:sz w:val="20"/>
              </w:rPr>
              <w:t>Działki nr 344/20 i 344/21 obręb 97 Podgórze, zgodnie z </w:t>
            </w:r>
            <w:r w:rsidRPr="00C13EF2">
              <w:rPr>
                <w:iCs/>
                <w:sz w:val="20"/>
              </w:rPr>
              <w:t xml:space="preserve"> ustaleniami </w:t>
            </w:r>
            <w:r w:rsidRPr="00C13EF2">
              <w:rPr>
                <w:i/>
                <w:sz w:val="20"/>
              </w:rPr>
              <w:t xml:space="preserve">Studium </w:t>
            </w:r>
            <w:r w:rsidRPr="00C13EF2">
              <w:rPr>
                <w:sz w:val="20"/>
              </w:rPr>
              <w:t>znajdują się w całości w terenach o kierunku zagospodarowania ZR – Tereny zieleni nieurządzonej Przeznaczenie działek pod Tereny  zabudowy mieszkaniowej jednorodzinnej nie byłoby zgodne z zapisami Studium.</w:t>
            </w:r>
          </w:p>
        </w:tc>
      </w:tr>
      <w:tr w:rsidR="00B848BA" w:rsidRPr="00C13EF2" w14:paraId="213299A7" w14:textId="77777777" w:rsidTr="00C03073">
        <w:tc>
          <w:tcPr>
            <w:tcW w:w="509" w:type="dxa"/>
            <w:tcBorders>
              <w:left w:val="single" w:sz="8" w:space="0" w:color="auto"/>
            </w:tcBorders>
          </w:tcPr>
          <w:p w14:paraId="78982DDB" w14:textId="77777777" w:rsidR="00B848BA" w:rsidRPr="00C13EF2" w:rsidRDefault="00B848BA" w:rsidP="00B848BA">
            <w:pPr>
              <w:numPr>
                <w:ilvl w:val="0"/>
                <w:numId w:val="3"/>
              </w:numPr>
              <w:spacing w:before="60"/>
              <w:ind w:left="357" w:hanging="357"/>
              <w:rPr>
                <w:sz w:val="20"/>
                <w:szCs w:val="20"/>
              </w:rPr>
            </w:pPr>
          </w:p>
        </w:tc>
        <w:tc>
          <w:tcPr>
            <w:tcW w:w="829" w:type="dxa"/>
          </w:tcPr>
          <w:p w14:paraId="012426B8"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6271A0C1" w14:textId="6027F4ED" w:rsidR="00B848BA" w:rsidRPr="00C13EF2" w:rsidRDefault="00B848BA" w:rsidP="00B848BA">
            <w:pPr>
              <w:spacing w:before="60"/>
              <w:jc w:val="center"/>
              <w:rPr>
                <w:sz w:val="20"/>
                <w:szCs w:val="20"/>
              </w:rPr>
            </w:pPr>
            <w:r w:rsidRPr="00E44020">
              <w:t>[...]*</w:t>
            </w:r>
          </w:p>
        </w:tc>
        <w:tc>
          <w:tcPr>
            <w:tcW w:w="5096" w:type="dxa"/>
            <w:vMerge/>
            <w:shd w:val="clear" w:color="auto" w:fill="auto"/>
          </w:tcPr>
          <w:p w14:paraId="3C30F3D1" w14:textId="77777777" w:rsidR="00B848BA" w:rsidRPr="00C13EF2" w:rsidRDefault="00B848BA" w:rsidP="00B848BA">
            <w:pPr>
              <w:jc w:val="both"/>
              <w:rPr>
                <w:sz w:val="20"/>
                <w:szCs w:val="20"/>
              </w:rPr>
            </w:pPr>
          </w:p>
        </w:tc>
        <w:tc>
          <w:tcPr>
            <w:tcW w:w="2419" w:type="dxa"/>
            <w:vMerge/>
          </w:tcPr>
          <w:p w14:paraId="3D065B63" w14:textId="77777777" w:rsidR="00B848BA" w:rsidRPr="00C13EF2" w:rsidRDefault="00B848BA" w:rsidP="00B848BA">
            <w:pPr>
              <w:jc w:val="center"/>
              <w:rPr>
                <w:sz w:val="20"/>
                <w:szCs w:val="20"/>
              </w:rPr>
            </w:pPr>
          </w:p>
        </w:tc>
        <w:tc>
          <w:tcPr>
            <w:tcW w:w="1134" w:type="dxa"/>
            <w:vMerge/>
          </w:tcPr>
          <w:p w14:paraId="37ECC33A" w14:textId="77777777" w:rsidR="00B848BA" w:rsidRPr="00C13EF2" w:rsidRDefault="00B848BA" w:rsidP="00B848BA">
            <w:pPr>
              <w:jc w:val="center"/>
              <w:rPr>
                <w:b/>
                <w:sz w:val="20"/>
                <w:szCs w:val="20"/>
              </w:rPr>
            </w:pPr>
          </w:p>
        </w:tc>
        <w:tc>
          <w:tcPr>
            <w:tcW w:w="3118" w:type="dxa"/>
            <w:vMerge/>
          </w:tcPr>
          <w:p w14:paraId="110A4EE1" w14:textId="77777777" w:rsidR="00B848BA" w:rsidRPr="00C13EF2" w:rsidRDefault="00B848BA" w:rsidP="00B848BA">
            <w:pPr>
              <w:jc w:val="center"/>
              <w:rPr>
                <w:sz w:val="20"/>
                <w:szCs w:val="20"/>
              </w:rPr>
            </w:pPr>
          </w:p>
        </w:tc>
        <w:tc>
          <w:tcPr>
            <w:tcW w:w="6663" w:type="dxa"/>
            <w:vMerge/>
            <w:tcBorders>
              <w:right w:val="single" w:sz="8" w:space="0" w:color="auto"/>
            </w:tcBorders>
          </w:tcPr>
          <w:p w14:paraId="113E6197" w14:textId="77777777" w:rsidR="00B848BA" w:rsidRPr="00C13EF2" w:rsidRDefault="00B848BA" w:rsidP="00B848BA">
            <w:pPr>
              <w:jc w:val="both"/>
              <w:rPr>
                <w:i/>
                <w:sz w:val="20"/>
                <w:szCs w:val="20"/>
              </w:rPr>
            </w:pPr>
          </w:p>
        </w:tc>
      </w:tr>
      <w:tr w:rsidR="00B848BA" w:rsidRPr="00C13EF2" w14:paraId="1461A212" w14:textId="77777777" w:rsidTr="00C03073">
        <w:tc>
          <w:tcPr>
            <w:tcW w:w="509" w:type="dxa"/>
            <w:tcBorders>
              <w:left w:val="single" w:sz="8" w:space="0" w:color="auto"/>
            </w:tcBorders>
          </w:tcPr>
          <w:p w14:paraId="2D3D4D32" w14:textId="77777777" w:rsidR="00B848BA" w:rsidRPr="00C13EF2" w:rsidRDefault="00B848BA" w:rsidP="00B848BA">
            <w:pPr>
              <w:numPr>
                <w:ilvl w:val="0"/>
                <w:numId w:val="3"/>
              </w:numPr>
              <w:spacing w:before="60"/>
              <w:ind w:left="357" w:hanging="357"/>
              <w:rPr>
                <w:sz w:val="20"/>
                <w:szCs w:val="20"/>
              </w:rPr>
            </w:pPr>
          </w:p>
        </w:tc>
        <w:tc>
          <w:tcPr>
            <w:tcW w:w="829" w:type="dxa"/>
          </w:tcPr>
          <w:p w14:paraId="23C7537A"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3FF38A0D" w14:textId="557D2202" w:rsidR="00B848BA" w:rsidRPr="00C13EF2" w:rsidRDefault="00B848BA" w:rsidP="00B848BA">
            <w:pPr>
              <w:spacing w:before="60"/>
              <w:jc w:val="center"/>
              <w:rPr>
                <w:sz w:val="20"/>
                <w:szCs w:val="20"/>
              </w:rPr>
            </w:pPr>
            <w:r w:rsidRPr="009742DE">
              <w:t>[...]*</w:t>
            </w:r>
          </w:p>
        </w:tc>
        <w:tc>
          <w:tcPr>
            <w:tcW w:w="5096" w:type="dxa"/>
            <w:vMerge w:val="restart"/>
            <w:shd w:val="clear" w:color="auto" w:fill="auto"/>
          </w:tcPr>
          <w:p w14:paraId="2242872C" w14:textId="08503843" w:rsidR="00B848BA" w:rsidRPr="00C13EF2" w:rsidRDefault="00B848BA" w:rsidP="00B848BA">
            <w:pPr>
              <w:spacing w:after="131"/>
              <w:ind w:left="4" w:right="26"/>
              <w:jc w:val="both"/>
              <w:rPr>
                <w:sz w:val="20"/>
                <w:szCs w:val="20"/>
              </w:rPr>
            </w:pPr>
            <w:r w:rsidRPr="00C13EF2">
              <w:rPr>
                <w:sz w:val="20"/>
                <w:szCs w:val="20"/>
              </w:rPr>
              <w:t>Decyzją z dnia 10.06.2025 r. dokonano zmiany klasyfikacji bonitacyjnej gruntów dla działek nr 344/20 i 344/21, obręb 97, jednostka ewid. Kraków — Podgórze, położonych przy ul.</w:t>
            </w:r>
            <w:r>
              <w:rPr>
                <w:sz w:val="20"/>
                <w:szCs w:val="20"/>
              </w:rPr>
              <w:t> </w:t>
            </w:r>
            <w:r w:rsidRPr="00C13EF2">
              <w:rPr>
                <w:sz w:val="20"/>
                <w:szCs w:val="20"/>
              </w:rPr>
              <w:t>Pajdaka, Kraków, z klasy RIIIb na klasę RIVb.</w:t>
            </w:r>
          </w:p>
          <w:p w14:paraId="6D4860CC" w14:textId="321E03C4" w:rsidR="00B848BA" w:rsidRPr="00C13EF2" w:rsidRDefault="00B848BA" w:rsidP="00B848BA">
            <w:pPr>
              <w:spacing w:after="115"/>
              <w:ind w:left="4" w:right="26"/>
              <w:jc w:val="both"/>
              <w:rPr>
                <w:sz w:val="20"/>
                <w:szCs w:val="20"/>
              </w:rPr>
            </w:pPr>
            <w:r w:rsidRPr="00C13EF2">
              <w:rPr>
                <w:sz w:val="20"/>
                <w:szCs w:val="20"/>
              </w:rPr>
              <w:t xml:space="preserve">W związku z powyższym oraz trwającymi pracami nad projektem MPZP „Barycz II”, </w:t>
            </w:r>
            <w:r w:rsidRPr="00C13EF2">
              <w:rPr>
                <w:noProof/>
                <w:sz w:val="20"/>
                <w:szCs w:val="20"/>
              </w:rPr>
              <w:drawing>
                <wp:inline distT="0" distB="0" distL="0" distR="0" wp14:anchorId="4D74A26F" wp14:editId="0E8857E4">
                  <wp:extent cx="6093" cy="6093"/>
                  <wp:effectExtent l="0" t="0" r="0" b="0"/>
                  <wp:docPr id="1580" name="Picture 1580"/>
                  <wp:cNvGraphicFramePr/>
                  <a:graphic xmlns:a="http://schemas.openxmlformats.org/drawingml/2006/main">
                    <a:graphicData uri="http://schemas.openxmlformats.org/drawingml/2006/picture">
                      <pic:pic xmlns:pic="http://schemas.openxmlformats.org/drawingml/2006/picture">
                        <pic:nvPicPr>
                          <pic:cNvPr id="1580" name="Picture 1580"/>
                          <pic:cNvPicPr/>
                        </pic:nvPicPr>
                        <pic:blipFill>
                          <a:blip r:embed="rId8"/>
                          <a:stretch>
                            <a:fillRect/>
                          </a:stretch>
                        </pic:blipFill>
                        <pic:spPr>
                          <a:xfrm>
                            <a:off x="0" y="0"/>
                            <a:ext cx="6093" cy="6093"/>
                          </a:xfrm>
                          <a:prstGeom prst="rect">
                            <a:avLst/>
                          </a:prstGeom>
                        </pic:spPr>
                      </pic:pic>
                    </a:graphicData>
                  </a:graphic>
                </wp:inline>
              </w:drawing>
            </w:r>
            <w:r w:rsidRPr="00C13EF2">
              <w:rPr>
                <w:sz w:val="20"/>
                <w:szCs w:val="20"/>
              </w:rPr>
              <w:t>uprzejmie proszę o</w:t>
            </w:r>
            <w:r>
              <w:rPr>
                <w:sz w:val="20"/>
                <w:szCs w:val="20"/>
              </w:rPr>
              <w:t> </w:t>
            </w:r>
            <w:r w:rsidRPr="00C13EF2">
              <w:rPr>
                <w:sz w:val="20"/>
                <w:szCs w:val="20"/>
              </w:rPr>
              <w:t>uwzględnienie aktualnej klasy bonitacyjnej tych działek i</w:t>
            </w:r>
            <w:r>
              <w:rPr>
                <w:sz w:val="20"/>
                <w:szCs w:val="20"/>
              </w:rPr>
              <w:t> </w:t>
            </w:r>
            <w:r w:rsidRPr="00C13EF2">
              <w:rPr>
                <w:sz w:val="20"/>
                <w:szCs w:val="20"/>
              </w:rPr>
              <w:t xml:space="preserve">dokonanie zmiany </w:t>
            </w:r>
            <w:r w:rsidRPr="00C13EF2">
              <w:rPr>
                <w:noProof/>
                <w:sz w:val="20"/>
                <w:szCs w:val="20"/>
              </w:rPr>
              <w:drawing>
                <wp:inline distT="0" distB="0" distL="0" distR="0" wp14:anchorId="1FA077F5" wp14:editId="6A26B955">
                  <wp:extent cx="6094" cy="6093"/>
                  <wp:effectExtent l="0" t="0" r="0" b="0"/>
                  <wp:docPr id="1581" name="Picture 1581"/>
                  <wp:cNvGraphicFramePr/>
                  <a:graphic xmlns:a="http://schemas.openxmlformats.org/drawingml/2006/main">
                    <a:graphicData uri="http://schemas.openxmlformats.org/drawingml/2006/picture">
                      <pic:pic xmlns:pic="http://schemas.openxmlformats.org/drawingml/2006/picture">
                        <pic:nvPicPr>
                          <pic:cNvPr id="1581" name="Picture 1581"/>
                          <pic:cNvPicPr/>
                        </pic:nvPicPr>
                        <pic:blipFill>
                          <a:blip r:embed="rId9"/>
                          <a:stretch>
                            <a:fillRect/>
                          </a:stretch>
                        </pic:blipFill>
                        <pic:spPr>
                          <a:xfrm>
                            <a:off x="0" y="0"/>
                            <a:ext cx="6094" cy="6093"/>
                          </a:xfrm>
                          <a:prstGeom prst="rect">
                            <a:avLst/>
                          </a:prstGeom>
                        </pic:spPr>
                      </pic:pic>
                    </a:graphicData>
                  </a:graphic>
                </wp:inline>
              </w:drawing>
            </w:r>
            <w:r w:rsidRPr="00C13EF2">
              <w:rPr>
                <w:sz w:val="20"/>
                <w:szCs w:val="20"/>
              </w:rPr>
              <w:t>ich przeznaczenia w projekcie planu — z</w:t>
            </w:r>
            <w:r>
              <w:rPr>
                <w:sz w:val="20"/>
                <w:szCs w:val="20"/>
              </w:rPr>
              <w:t> </w:t>
            </w:r>
            <w:r w:rsidRPr="00C13EF2">
              <w:rPr>
                <w:sz w:val="20"/>
                <w:szCs w:val="20"/>
              </w:rPr>
              <w:t>terenów rolnych na tereny budowlane o funkcji MN (zabudowa mieszkaniowa jednorodzinna).</w:t>
            </w:r>
          </w:p>
          <w:p w14:paraId="6F3E4CF9" w14:textId="77777777" w:rsidR="00B848BA" w:rsidRPr="00C13EF2" w:rsidRDefault="00B848BA" w:rsidP="00B848BA">
            <w:pPr>
              <w:jc w:val="both"/>
              <w:rPr>
                <w:sz w:val="20"/>
                <w:szCs w:val="20"/>
              </w:rPr>
            </w:pPr>
            <w:r w:rsidRPr="00C13EF2">
              <w:rPr>
                <w:sz w:val="20"/>
                <w:szCs w:val="20"/>
              </w:rPr>
              <w:t>Uwaga zawiera uzasadnienie.</w:t>
            </w:r>
          </w:p>
          <w:p w14:paraId="7D03EF4F" w14:textId="441BD7D4" w:rsidR="00B848BA" w:rsidRPr="00C13EF2" w:rsidRDefault="00B848BA" w:rsidP="00B848BA">
            <w:pPr>
              <w:jc w:val="both"/>
              <w:rPr>
                <w:sz w:val="20"/>
                <w:szCs w:val="20"/>
              </w:rPr>
            </w:pPr>
            <w:r w:rsidRPr="00C13EF2">
              <w:rPr>
                <w:sz w:val="20"/>
                <w:szCs w:val="20"/>
              </w:rPr>
              <w:t>Uwaga zawiera załącznik z decyzją w sprawie ewidencji gruntów i budynków.</w:t>
            </w:r>
          </w:p>
        </w:tc>
        <w:tc>
          <w:tcPr>
            <w:tcW w:w="2419" w:type="dxa"/>
            <w:vMerge w:val="restart"/>
          </w:tcPr>
          <w:p w14:paraId="28FD1C31" w14:textId="77777777" w:rsidR="00B848BA" w:rsidRPr="00C13EF2" w:rsidRDefault="00B848BA" w:rsidP="00B848BA">
            <w:pPr>
              <w:jc w:val="center"/>
              <w:rPr>
                <w:sz w:val="20"/>
                <w:szCs w:val="20"/>
              </w:rPr>
            </w:pPr>
            <w:r w:rsidRPr="00C13EF2">
              <w:rPr>
                <w:sz w:val="20"/>
                <w:szCs w:val="20"/>
              </w:rPr>
              <w:t>344/20 , 344/21</w:t>
            </w:r>
          </w:p>
          <w:p w14:paraId="1B009AB2" w14:textId="112F4F2F" w:rsidR="00B848BA" w:rsidRPr="00C13EF2" w:rsidRDefault="00B848BA" w:rsidP="00B848BA">
            <w:pPr>
              <w:jc w:val="center"/>
              <w:rPr>
                <w:sz w:val="20"/>
                <w:szCs w:val="20"/>
              </w:rPr>
            </w:pPr>
            <w:r w:rsidRPr="00C13EF2">
              <w:rPr>
                <w:sz w:val="20"/>
                <w:szCs w:val="20"/>
              </w:rPr>
              <w:t>P-97</w:t>
            </w:r>
          </w:p>
        </w:tc>
        <w:tc>
          <w:tcPr>
            <w:tcW w:w="1134" w:type="dxa"/>
            <w:vMerge w:val="restart"/>
          </w:tcPr>
          <w:p w14:paraId="013B4ED9" w14:textId="5EFD6735" w:rsidR="00B848BA" w:rsidRPr="00C13EF2" w:rsidRDefault="00B848BA" w:rsidP="00B848BA">
            <w:pPr>
              <w:jc w:val="center"/>
              <w:rPr>
                <w:b/>
                <w:sz w:val="20"/>
                <w:szCs w:val="20"/>
              </w:rPr>
            </w:pPr>
            <w:r w:rsidRPr="00C13EF2">
              <w:rPr>
                <w:b/>
                <w:sz w:val="20"/>
                <w:szCs w:val="20"/>
              </w:rPr>
              <w:t>R.7</w:t>
            </w:r>
          </w:p>
        </w:tc>
        <w:tc>
          <w:tcPr>
            <w:tcW w:w="3118" w:type="dxa"/>
            <w:vMerge w:val="restart"/>
          </w:tcPr>
          <w:p w14:paraId="5B4C8670" w14:textId="0B6A3627" w:rsidR="00B848BA" w:rsidRPr="00C13EF2" w:rsidRDefault="00B848BA" w:rsidP="00B848BA">
            <w:pPr>
              <w:jc w:val="center"/>
              <w:rPr>
                <w:sz w:val="20"/>
                <w:szCs w:val="20"/>
              </w:rPr>
            </w:pPr>
            <w:r w:rsidRPr="00F614DA">
              <w:rPr>
                <w:b/>
                <w:sz w:val="20"/>
                <w:szCs w:val="20"/>
              </w:rPr>
              <w:t>Rada Miasta Krakowa nie uwzględniła uwagi</w:t>
            </w:r>
          </w:p>
        </w:tc>
        <w:tc>
          <w:tcPr>
            <w:tcW w:w="6663" w:type="dxa"/>
            <w:vMerge w:val="restart"/>
            <w:tcBorders>
              <w:right w:val="single" w:sz="8" w:space="0" w:color="auto"/>
            </w:tcBorders>
          </w:tcPr>
          <w:p w14:paraId="0EE5B8AC" w14:textId="2767BC1C" w:rsidR="00B848BA" w:rsidRPr="00C13EF2" w:rsidRDefault="00B848BA" w:rsidP="00B848BA">
            <w:pPr>
              <w:jc w:val="both"/>
              <w:rPr>
                <w:sz w:val="20"/>
              </w:rPr>
            </w:pPr>
            <w:r w:rsidRPr="00C13EF2">
              <w:rPr>
                <w:sz w:val="20"/>
              </w:rPr>
              <w:t xml:space="preserve">Uwaga nieuwzględniona gdyż </w:t>
            </w:r>
            <w:r w:rsidRPr="00C13EF2">
              <w:rPr>
                <w:iCs/>
                <w:sz w:val="20"/>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miejscowych (art. 9 ust. 4 ustawy o planowaniu i zagospodarowaniu przestrzennym). </w:t>
            </w:r>
          </w:p>
          <w:p w14:paraId="1DEA5F60" w14:textId="3D8075C3" w:rsidR="00B848BA" w:rsidRPr="00C13EF2" w:rsidRDefault="00B848BA" w:rsidP="00B848BA">
            <w:pPr>
              <w:jc w:val="both"/>
              <w:rPr>
                <w:sz w:val="20"/>
              </w:rPr>
            </w:pPr>
            <w:r w:rsidRPr="00C13EF2">
              <w:rPr>
                <w:sz w:val="20"/>
              </w:rPr>
              <w:t>Działki nr 344/20 i 344/21 obręb 97 Podgórze, zgodnie z </w:t>
            </w:r>
            <w:r w:rsidRPr="00C13EF2">
              <w:rPr>
                <w:iCs/>
                <w:sz w:val="20"/>
              </w:rPr>
              <w:t xml:space="preserve"> ustaleniami </w:t>
            </w:r>
            <w:r w:rsidRPr="00C13EF2">
              <w:rPr>
                <w:i/>
                <w:sz w:val="20"/>
              </w:rPr>
              <w:t xml:space="preserve">Studium </w:t>
            </w:r>
            <w:r w:rsidRPr="00C13EF2">
              <w:rPr>
                <w:sz w:val="20"/>
              </w:rPr>
              <w:t>znajdują się w całości w terenach o kierunku zagospodarowania ZR – Tereny zieleni nieurządzonej Przeznaczenie działek pod Tereny  zabudowy mieszkaniowej jednorodzinnej nie byłoby zgodne z zapisami Studium.</w:t>
            </w:r>
          </w:p>
          <w:p w14:paraId="071038D9" w14:textId="20BD69E3" w:rsidR="00B848BA" w:rsidRPr="00C13EF2" w:rsidRDefault="00B848BA" w:rsidP="00B848BA">
            <w:pPr>
              <w:jc w:val="both"/>
              <w:rPr>
                <w:i/>
                <w:sz w:val="20"/>
                <w:szCs w:val="20"/>
              </w:rPr>
            </w:pPr>
            <w:r w:rsidRPr="00C13EF2">
              <w:rPr>
                <w:sz w:val="20"/>
              </w:rPr>
              <w:t>Dodatkowo wyjaśnia się, że zmiana klasy bonitacyjnej działek nie ma wpływu na przeznaczenie terenu ustalone w projekcie planu.</w:t>
            </w:r>
          </w:p>
        </w:tc>
      </w:tr>
      <w:tr w:rsidR="00B848BA" w:rsidRPr="00C13EF2" w14:paraId="49B8C563" w14:textId="77777777" w:rsidTr="00C03073">
        <w:tc>
          <w:tcPr>
            <w:tcW w:w="509" w:type="dxa"/>
            <w:tcBorders>
              <w:left w:val="single" w:sz="8" w:space="0" w:color="auto"/>
            </w:tcBorders>
          </w:tcPr>
          <w:p w14:paraId="009339BA" w14:textId="77777777" w:rsidR="00B848BA" w:rsidRPr="00C13EF2" w:rsidRDefault="00B848BA" w:rsidP="00B848BA">
            <w:pPr>
              <w:numPr>
                <w:ilvl w:val="0"/>
                <w:numId w:val="3"/>
              </w:numPr>
              <w:spacing w:before="60"/>
              <w:ind w:left="357" w:hanging="357"/>
              <w:rPr>
                <w:sz w:val="20"/>
                <w:szCs w:val="20"/>
              </w:rPr>
            </w:pPr>
          </w:p>
        </w:tc>
        <w:tc>
          <w:tcPr>
            <w:tcW w:w="829" w:type="dxa"/>
          </w:tcPr>
          <w:p w14:paraId="2B1A35FD"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41525626" w14:textId="43A1B86E" w:rsidR="00B848BA" w:rsidRPr="00C13EF2" w:rsidRDefault="00B848BA" w:rsidP="00B848BA">
            <w:pPr>
              <w:spacing w:before="60"/>
              <w:jc w:val="center"/>
              <w:rPr>
                <w:sz w:val="20"/>
                <w:szCs w:val="20"/>
              </w:rPr>
            </w:pPr>
            <w:r w:rsidRPr="009742DE">
              <w:t>[...]*</w:t>
            </w:r>
          </w:p>
        </w:tc>
        <w:tc>
          <w:tcPr>
            <w:tcW w:w="5096" w:type="dxa"/>
            <w:vMerge/>
            <w:shd w:val="clear" w:color="auto" w:fill="auto"/>
          </w:tcPr>
          <w:p w14:paraId="0EBFBF1F" w14:textId="77777777" w:rsidR="00B848BA" w:rsidRPr="00C13EF2" w:rsidRDefault="00B848BA" w:rsidP="00B848BA">
            <w:pPr>
              <w:jc w:val="both"/>
              <w:rPr>
                <w:sz w:val="20"/>
                <w:szCs w:val="20"/>
              </w:rPr>
            </w:pPr>
          </w:p>
        </w:tc>
        <w:tc>
          <w:tcPr>
            <w:tcW w:w="2419" w:type="dxa"/>
            <w:vMerge/>
          </w:tcPr>
          <w:p w14:paraId="6D13B2D2" w14:textId="77777777" w:rsidR="00B848BA" w:rsidRPr="00C13EF2" w:rsidRDefault="00B848BA" w:rsidP="00B848BA">
            <w:pPr>
              <w:jc w:val="center"/>
              <w:rPr>
                <w:sz w:val="20"/>
                <w:szCs w:val="20"/>
              </w:rPr>
            </w:pPr>
          </w:p>
        </w:tc>
        <w:tc>
          <w:tcPr>
            <w:tcW w:w="1134" w:type="dxa"/>
            <w:vMerge/>
          </w:tcPr>
          <w:p w14:paraId="27C002B9" w14:textId="77777777" w:rsidR="00B848BA" w:rsidRPr="00C13EF2" w:rsidRDefault="00B848BA" w:rsidP="00B848BA">
            <w:pPr>
              <w:jc w:val="center"/>
              <w:rPr>
                <w:b/>
                <w:sz w:val="20"/>
                <w:szCs w:val="20"/>
              </w:rPr>
            </w:pPr>
          </w:p>
        </w:tc>
        <w:tc>
          <w:tcPr>
            <w:tcW w:w="3118" w:type="dxa"/>
            <w:vMerge/>
          </w:tcPr>
          <w:p w14:paraId="0C35445C" w14:textId="77777777" w:rsidR="00B848BA" w:rsidRPr="00C13EF2" w:rsidRDefault="00B848BA" w:rsidP="00B848BA">
            <w:pPr>
              <w:jc w:val="center"/>
              <w:rPr>
                <w:sz w:val="20"/>
                <w:szCs w:val="20"/>
              </w:rPr>
            </w:pPr>
          </w:p>
        </w:tc>
        <w:tc>
          <w:tcPr>
            <w:tcW w:w="6663" w:type="dxa"/>
            <w:vMerge/>
            <w:tcBorders>
              <w:right w:val="single" w:sz="8" w:space="0" w:color="auto"/>
            </w:tcBorders>
          </w:tcPr>
          <w:p w14:paraId="059BEBFC" w14:textId="77777777" w:rsidR="00B848BA" w:rsidRPr="00C13EF2" w:rsidRDefault="00B848BA" w:rsidP="00B848BA">
            <w:pPr>
              <w:jc w:val="both"/>
              <w:rPr>
                <w:i/>
                <w:sz w:val="20"/>
                <w:szCs w:val="20"/>
              </w:rPr>
            </w:pPr>
          </w:p>
        </w:tc>
      </w:tr>
      <w:tr w:rsidR="00BE59C4" w:rsidRPr="00C13EF2" w14:paraId="42D9CC78" w14:textId="77777777" w:rsidTr="00C03073">
        <w:tc>
          <w:tcPr>
            <w:tcW w:w="509" w:type="dxa"/>
            <w:tcBorders>
              <w:left w:val="single" w:sz="8" w:space="0" w:color="auto"/>
            </w:tcBorders>
          </w:tcPr>
          <w:p w14:paraId="50795290" w14:textId="77777777" w:rsidR="00BE59C4" w:rsidRPr="00C13EF2" w:rsidRDefault="00BE59C4" w:rsidP="009D094F">
            <w:pPr>
              <w:numPr>
                <w:ilvl w:val="0"/>
                <w:numId w:val="3"/>
              </w:numPr>
              <w:spacing w:before="60"/>
              <w:ind w:left="357" w:hanging="357"/>
              <w:rPr>
                <w:sz w:val="20"/>
                <w:szCs w:val="20"/>
              </w:rPr>
            </w:pPr>
          </w:p>
        </w:tc>
        <w:tc>
          <w:tcPr>
            <w:tcW w:w="829" w:type="dxa"/>
          </w:tcPr>
          <w:p w14:paraId="596131DB" w14:textId="77777777" w:rsidR="00BE59C4" w:rsidRPr="00C13EF2" w:rsidRDefault="00BE59C4" w:rsidP="009D094F">
            <w:pPr>
              <w:pStyle w:val="Akapitzlist11"/>
              <w:widowControl/>
              <w:numPr>
                <w:ilvl w:val="0"/>
                <w:numId w:val="2"/>
              </w:numPr>
              <w:suppressAutoHyphens w:val="0"/>
              <w:autoSpaceDE/>
              <w:spacing w:before="60"/>
              <w:jc w:val="left"/>
              <w:rPr>
                <w:rFonts w:cs="Times New Roman"/>
                <w:sz w:val="20"/>
              </w:rPr>
            </w:pPr>
          </w:p>
        </w:tc>
        <w:tc>
          <w:tcPr>
            <w:tcW w:w="1557" w:type="dxa"/>
          </w:tcPr>
          <w:p w14:paraId="4842A720" w14:textId="2E2D3EE3" w:rsidR="00C40FDA" w:rsidRPr="00C13EF2" w:rsidRDefault="00B848BA" w:rsidP="00C40FDA">
            <w:pPr>
              <w:spacing w:before="60"/>
              <w:jc w:val="center"/>
              <w:rPr>
                <w:sz w:val="20"/>
                <w:szCs w:val="20"/>
              </w:rPr>
            </w:pPr>
            <w:r w:rsidRPr="000D42BB">
              <w:t>[...]*</w:t>
            </w:r>
          </w:p>
          <w:p w14:paraId="401245E6" w14:textId="77777777" w:rsidR="00C40FDA" w:rsidRPr="00C13EF2" w:rsidRDefault="00C40FDA" w:rsidP="00C40FDA">
            <w:pPr>
              <w:spacing w:before="60"/>
              <w:jc w:val="center"/>
              <w:rPr>
                <w:sz w:val="20"/>
                <w:szCs w:val="20"/>
              </w:rPr>
            </w:pPr>
            <w:r w:rsidRPr="00C13EF2">
              <w:rPr>
                <w:sz w:val="20"/>
                <w:szCs w:val="20"/>
              </w:rPr>
              <w:t>pełnomocnik:</w:t>
            </w:r>
          </w:p>
          <w:p w14:paraId="429CAFAE" w14:textId="091E1421" w:rsidR="00BE59C4" w:rsidRPr="00C13EF2" w:rsidRDefault="00B848BA" w:rsidP="00C40FDA">
            <w:pPr>
              <w:spacing w:before="60"/>
              <w:jc w:val="center"/>
              <w:rPr>
                <w:sz w:val="20"/>
                <w:szCs w:val="20"/>
              </w:rPr>
            </w:pPr>
            <w:r w:rsidRPr="000D42BB">
              <w:t>[...]*</w:t>
            </w:r>
          </w:p>
        </w:tc>
        <w:tc>
          <w:tcPr>
            <w:tcW w:w="5096" w:type="dxa"/>
            <w:shd w:val="clear" w:color="auto" w:fill="auto"/>
          </w:tcPr>
          <w:p w14:paraId="41C6D17C" w14:textId="31428E53" w:rsidR="00BE59C4" w:rsidRPr="00C13EF2" w:rsidRDefault="00BE59C4" w:rsidP="009D094F">
            <w:pPr>
              <w:ind w:left="33" w:right="23"/>
              <w:rPr>
                <w:sz w:val="20"/>
                <w:szCs w:val="20"/>
              </w:rPr>
            </w:pPr>
            <w:r w:rsidRPr="00C13EF2">
              <w:rPr>
                <w:sz w:val="20"/>
                <w:szCs w:val="20"/>
              </w:rPr>
              <w:t>składa uwagi do przedmiotowego projektu miejscowego planu zagospodarowania, wnosząc:</w:t>
            </w:r>
          </w:p>
          <w:p w14:paraId="7C15D167" w14:textId="201D5E24" w:rsidR="00BE59C4" w:rsidRPr="006A2A5B" w:rsidRDefault="00BE59C4" w:rsidP="006A2A5B">
            <w:pPr>
              <w:pStyle w:val="Akapitzlist"/>
              <w:numPr>
                <w:ilvl w:val="0"/>
                <w:numId w:val="11"/>
              </w:numPr>
              <w:ind w:left="354" w:hanging="354"/>
              <w:jc w:val="both"/>
              <w:rPr>
                <w:rFonts w:eastAsia="Calibri"/>
                <w:sz w:val="20"/>
                <w:szCs w:val="20"/>
              </w:rPr>
            </w:pPr>
            <w:r w:rsidRPr="00C13EF2">
              <w:rPr>
                <w:rFonts w:eastAsia="Calibri"/>
                <w:sz w:val="20"/>
                <w:szCs w:val="20"/>
              </w:rPr>
              <w:t xml:space="preserve">o doprecyzowanie § 20 ust. I projektu, dotyczącego podstawowego przeznaczenia </w:t>
            </w:r>
            <w:r w:rsidRPr="00C13EF2">
              <w:rPr>
                <w:rFonts w:eastAsia="Calibri"/>
                <w:noProof/>
              </w:rPr>
              <w:drawing>
                <wp:inline distT="0" distB="0" distL="0" distR="0" wp14:anchorId="7C1E4797" wp14:editId="30AD6D2F">
                  <wp:extent cx="6094" cy="6093"/>
                  <wp:effectExtent l="0" t="0" r="0" b="0"/>
                  <wp:docPr id="2374" name="Picture 2374"/>
                  <wp:cNvGraphicFramePr/>
                  <a:graphic xmlns:a="http://schemas.openxmlformats.org/drawingml/2006/main">
                    <a:graphicData uri="http://schemas.openxmlformats.org/drawingml/2006/picture">
                      <pic:pic xmlns:pic="http://schemas.openxmlformats.org/drawingml/2006/picture">
                        <pic:nvPicPr>
                          <pic:cNvPr id="2374" name="Picture 2374"/>
                          <pic:cNvPicPr/>
                        </pic:nvPicPr>
                        <pic:blipFill>
                          <a:blip r:embed="rId10"/>
                          <a:stretch>
                            <a:fillRect/>
                          </a:stretch>
                        </pic:blipFill>
                        <pic:spPr>
                          <a:xfrm>
                            <a:off x="0" y="0"/>
                            <a:ext cx="6094" cy="6093"/>
                          </a:xfrm>
                          <a:prstGeom prst="rect">
                            <a:avLst/>
                          </a:prstGeom>
                        </pic:spPr>
                      </pic:pic>
                    </a:graphicData>
                  </a:graphic>
                </wp:inline>
              </w:drawing>
            </w:r>
            <w:r w:rsidRPr="00C13EF2">
              <w:rPr>
                <w:rFonts w:eastAsia="Calibri"/>
                <w:sz w:val="20"/>
                <w:szCs w:val="20"/>
              </w:rPr>
              <w:t xml:space="preserve">terenów o symbolach U.1, U.2, U.3, U.4, U.5., U.7. i U.8. w taki sposób, aby z treści planu wynikało, że możliwa na tych terenach zabudowa usługowa, obejmuje również </w:t>
            </w:r>
            <w:r w:rsidRPr="006A2A5B">
              <w:rPr>
                <w:sz w:val="20"/>
                <w:szCs w:val="20"/>
              </w:rPr>
              <w:t>zabudowę związaną z</w:t>
            </w:r>
            <w:r w:rsidR="006A2A5B">
              <w:rPr>
                <w:sz w:val="20"/>
                <w:szCs w:val="20"/>
              </w:rPr>
              <w:t> </w:t>
            </w:r>
            <w:r w:rsidRPr="006A2A5B">
              <w:rPr>
                <w:sz w:val="20"/>
                <w:szCs w:val="20"/>
              </w:rPr>
              <w:t>produkcją i przetwórstwem, a także zabudowę obiektami usługowymi będącymi budowlami;</w:t>
            </w:r>
          </w:p>
          <w:p w14:paraId="135848E8" w14:textId="07A852AA" w:rsidR="00BE59C4" w:rsidRPr="00C13EF2" w:rsidRDefault="00BE59C4" w:rsidP="00CC66DD">
            <w:pPr>
              <w:spacing w:after="238"/>
              <w:ind w:left="777" w:right="23"/>
              <w:jc w:val="both"/>
              <w:rPr>
                <w:sz w:val="20"/>
                <w:szCs w:val="20"/>
              </w:rPr>
            </w:pPr>
          </w:p>
          <w:p w14:paraId="5F77E82C" w14:textId="1612C477" w:rsidR="00BE59C4" w:rsidRPr="00C13EF2" w:rsidRDefault="00BE59C4" w:rsidP="00CC66DD">
            <w:pPr>
              <w:spacing w:after="238"/>
              <w:ind w:left="777" w:right="23"/>
              <w:jc w:val="both"/>
              <w:rPr>
                <w:sz w:val="20"/>
                <w:szCs w:val="20"/>
              </w:rPr>
            </w:pPr>
          </w:p>
          <w:p w14:paraId="6907D2F5" w14:textId="77777777" w:rsidR="00BE59C4" w:rsidRPr="00C13EF2" w:rsidRDefault="00BE59C4" w:rsidP="00CC66DD">
            <w:pPr>
              <w:spacing w:after="238"/>
              <w:ind w:left="777" w:right="23"/>
              <w:jc w:val="both"/>
              <w:rPr>
                <w:sz w:val="20"/>
                <w:szCs w:val="20"/>
              </w:rPr>
            </w:pPr>
          </w:p>
          <w:p w14:paraId="6C0F4B02" w14:textId="0D5D7AE3" w:rsidR="00BE59C4" w:rsidRPr="00C13EF2" w:rsidRDefault="00BE59C4" w:rsidP="006A2A5B">
            <w:pPr>
              <w:spacing w:after="46"/>
              <w:ind w:left="354" w:right="23" w:hanging="354"/>
              <w:jc w:val="both"/>
              <w:rPr>
                <w:sz w:val="20"/>
                <w:szCs w:val="20"/>
              </w:rPr>
            </w:pPr>
            <w:r w:rsidRPr="00C13EF2">
              <w:rPr>
                <w:sz w:val="20"/>
                <w:szCs w:val="20"/>
              </w:rPr>
              <w:t xml:space="preserve">2) </w:t>
            </w:r>
            <w:r w:rsidR="006A2A5B">
              <w:rPr>
                <w:sz w:val="20"/>
                <w:szCs w:val="20"/>
              </w:rPr>
              <w:t xml:space="preserve">  </w:t>
            </w:r>
            <w:r w:rsidRPr="00C13EF2">
              <w:rPr>
                <w:sz w:val="20"/>
                <w:szCs w:val="20"/>
              </w:rPr>
              <w:t>o dokonanie odpowiedniej zmiany § 8 ust. 14 projektu, w</w:t>
            </w:r>
            <w:r w:rsidR="006A2A5B">
              <w:rPr>
                <w:sz w:val="20"/>
                <w:szCs w:val="20"/>
              </w:rPr>
              <w:t> </w:t>
            </w:r>
            <w:r w:rsidRPr="00C13EF2">
              <w:rPr>
                <w:sz w:val="20"/>
                <w:szCs w:val="20"/>
              </w:rPr>
              <w:t>taki sposób aby możliwe było lokalizowanie na terenach oznaczonych symbolami U.1, U.2, U.3, U.4, U.5, U.7 i U.8 przedsięwzięć mogących potencjalnie znacząco oddziaływać na środowisko (w rozumieniu rozporządzenia Rady Ministrów z dnia 10 września 2019</w:t>
            </w:r>
            <w:r w:rsidR="006A2A5B">
              <w:rPr>
                <w:sz w:val="20"/>
                <w:szCs w:val="20"/>
              </w:rPr>
              <w:t> </w:t>
            </w:r>
            <w:r w:rsidRPr="00C13EF2">
              <w:rPr>
                <w:sz w:val="20"/>
                <w:szCs w:val="20"/>
              </w:rPr>
              <w:t>r. w sprawie przedsięwzięć mogących znacząco oddziaływać na środowisko, Dz.U. z 2019 r., poz. ze 1839 zm., dalej: „Rozporządzenie w sprawie przedsięwzięć”),</w:t>
            </w:r>
          </w:p>
          <w:p w14:paraId="21BD8FD4" w14:textId="29387FB6" w:rsidR="00BE59C4" w:rsidRPr="00C13EF2" w:rsidRDefault="00BE59C4" w:rsidP="006A2A5B">
            <w:pPr>
              <w:spacing w:after="60"/>
              <w:ind w:left="354" w:right="23" w:hanging="354"/>
              <w:jc w:val="both"/>
              <w:rPr>
                <w:sz w:val="20"/>
                <w:szCs w:val="20"/>
              </w:rPr>
            </w:pPr>
            <w:r w:rsidRPr="00C13EF2">
              <w:rPr>
                <w:noProof/>
                <w:sz w:val="20"/>
                <w:szCs w:val="20"/>
              </w:rPr>
              <w:drawing>
                <wp:inline distT="0" distB="0" distL="0" distR="0" wp14:anchorId="10186BC8" wp14:editId="13EB9E04">
                  <wp:extent cx="6094" cy="6093"/>
                  <wp:effectExtent l="0" t="0" r="0" b="0"/>
                  <wp:docPr id="5401" name="Picture 5401"/>
                  <wp:cNvGraphicFramePr/>
                  <a:graphic xmlns:a="http://schemas.openxmlformats.org/drawingml/2006/main">
                    <a:graphicData uri="http://schemas.openxmlformats.org/drawingml/2006/picture">
                      <pic:pic xmlns:pic="http://schemas.openxmlformats.org/drawingml/2006/picture">
                        <pic:nvPicPr>
                          <pic:cNvPr id="5401" name="Picture 5401"/>
                          <pic:cNvPicPr/>
                        </pic:nvPicPr>
                        <pic:blipFill>
                          <a:blip r:embed="rId10"/>
                          <a:stretch>
                            <a:fillRect/>
                          </a:stretch>
                        </pic:blipFill>
                        <pic:spPr>
                          <a:xfrm>
                            <a:off x="0" y="0"/>
                            <a:ext cx="6094" cy="6093"/>
                          </a:xfrm>
                          <a:prstGeom prst="rect">
                            <a:avLst/>
                          </a:prstGeom>
                        </pic:spPr>
                      </pic:pic>
                    </a:graphicData>
                  </a:graphic>
                </wp:inline>
              </w:drawing>
            </w:r>
            <w:r w:rsidRPr="00C13EF2">
              <w:rPr>
                <w:sz w:val="20"/>
                <w:szCs w:val="20"/>
              </w:rPr>
              <w:t>3) o wprowadzenie do projektu postanowień, z których wyraźnie będzie wynikać możliwość lokalizacji na</w:t>
            </w:r>
            <w:r w:rsidR="006A2A5B">
              <w:rPr>
                <w:sz w:val="20"/>
                <w:szCs w:val="20"/>
              </w:rPr>
              <w:t> </w:t>
            </w:r>
            <w:r w:rsidRPr="00C13EF2">
              <w:rPr>
                <w:sz w:val="20"/>
                <w:szCs w:val="20"/>
              </w:rPr>
              <w:t>terenach oznaczonych symbolami U.4 i U.5 działalności polegającej na gospodarowaniu odpadami, obejmującej ich zbieranie, sortowanie i przetwarzanie (niekwalifikującej się do przedsięwzięć mogących zawsze znacząco oddziaływać na środowisko w</w:t>
            </w:r>
            <w:r w:rsidR="006A2A5B">
              <w:rPr>
                <w:sz w:val="20"/>
                <w:szCs w:val="20"/>
              </w:rPr>
              <w:t> </w:t>
            </w:r>
            <w:r w:rsidRPr="00C13EF2">
              <w:rPr>
                <w:sz w:val="20"/>
                <w:szCs w:val="20"/>
              </w:rPr>
              <w:t xml:space="preserve">rozumieniu Rozporządzenia w sprawie przedsięwzięć) oraz przedsięwzięć, o których mowa § 3 ust. 1 pkt 54, pkt 82 i 83 Rozporządzenia w sprawie przedsięwzięć, tak aby nie budziło wątpliwości, że na przedmiotowym terenie możliwe jest prowadzenie działalności gospodarczej </w:t>
            </w:r>
            <w:r w:rsidRPr="00C13EF2">
              <w:rPr>
                <w:noProof/>
                <w:sz w:val="20"/>
                <w:szCs w:val="20"/>
              </w:rPr>
              <w:drawing>
                <wp:inline distT="0" distB="0" distL="0" distR="0" wp14:anchorId="5119C86F" wp14:editId="652B2104">
                  <wp:extent cx="6094" cy="6093"/>
                  <wp:effectExtent l="0" t="0" r="0" b="0"/>
                  <wp:docPr id="5402" name="Picture 5402"/>
                  <wp:cNvGraphicFramePr/>
                  <a:graphic xmlns:a="http://schemas.openxmlformats.org/drawingml/2006/main">
                    <a:graphicData uri="http://schemas.openxmlformats.org/drawingml/2006/picture">
                      <pic:pic xmlns:pic="http://schemas.openxmlformats.org/drawingml/2006/picture">
                        <pic:nvPicPr>
                          <pic:cNvPr id="5402" name="Picture 5402"/>
                          <pic:cNvPicPr/>
                        </pic:nvPicPr>
                        <pic:blipFill>
                          <a:blip r:embed="rId11"/>
                          <a:stretch>
                            <a:fillRect/>
                          </a:stretch>
                        </pic:blipFill>
                        <pic:spPr>
                          <a:xfrm>
                            <a:off x="0" y="0"/>
                            <a:ext cx="6094" cy="6093"/>
                          </a:xfrm>
                          <a:prstGeom prst="rect">
                            <a:avLst/>
                          </a:prstGeom>
                        </pic:spPr>
                      </pic:pic>
                    </a:graphicData>
                  </a:graphic>
                </wp:inline>
              </w:drawing>
            </w:r>
            <w:r w:rsidRPr="00C13EF2">
              <w:rPr>
                <w:sz w:val="20"/>
                <w:szCs w:val="20"/>
              </w:rPr>
              <w:t>polegającej, na prowadzeniu zakładów przetwarzania odpadów budowlanych (innych niż odpady niebezpieczne) ze stacjami przeładunkowymi;</w:t>
            </w:r>
          </w:p>
          <w:p w14:paraId="0043747D" w14:textId="0E1EC9C5" w:rsidR="00BE59C4" w:rsidRPr="00C13EF2" w:rsidRDefault="00BE59C4" w:rsidP="006A2A5B">
            <w:pPr>
              <w:spacing w:after="71"/>
              <w:ind w:left="354" w:right="23" w:hanging="375"/>
              <w:jc w:val="both"/>
              <w:rPr>
                <w:sz w:val="20"/>
                <w:szCs w:val="20"/>
              </w:rPr>
            </w:pPr>
            <w:r w:rsidRPr="00C13EF2">
              <w:rPr>
                <w:sz w:val="20"/>
                <w:szCs w:val="20"/>
              </w:rPr>
              <w:t xml:space="preserve">4) </w:t>
            </w:r>
            <w:r w:rsidR="006A2A5B">
              <w:rPr>
                <w:sz w:val="20"/>
                <w:szCs w:val="20"/>
              </w:rPr>
              <w:t xml:space="preserve">  </w:t>
            </w:r>
            <w:r w:rsidRPr="00C13EF2">
              <w:rPr>
                <w:sz w:val="20"/>
                <w:szCs w:val="20"/>
              </w:rPr>
              <w:t>o usunięcie § 9 ust. 2 projektu dotyczącego stref zieleni w</w:t>
            </w:r>
            <w:r w:rsidR="00CC66DD">
              <w:rPr>
                <w:sz w:val="20"/>
                <w:szCs w:val="20"/>
              </w:rPr>
              <w:t> </w:t>
            </w:r>
            <w:r w:rsidRPr="00C13EF2">
              <w:rPr>
                <w:sz w:val="20"/>
                <w:szCs w:val="20"/>
              </w:rPr>
              <w:t>terenach zabudowy oraz odstąpienie od wyznaczenia takich stref na terenach U.2: na działkach ewidencyjnych nr 16/3, 16/2, 16/1, Obr. 98, Podgórze, U.5: na działkach ewidencyjnych: nr 26, 27/2, 28/4, 28/6, 30, 31,32, 33, 36/3, 36/4, 36/5, 36/6, 36/7, obr. 98, Podgórze, U.8: na</w:t>
            </w:r>
            <w:r w:rsidR="003E2AD1">
              <w:rPr>
                <w:sz w:val="20"/>
                <w:szCs w:val="20"/>
              </w:rPr>
              <w:t> </w:t>
            </w:r>
            <w:r w:rsidRPr="00C13EF2">
              <w:rPr>
                <w:sz w:val="20"/>
                <w:szCs w:val="20"/>
              </w:rPr>
              <w:t xml:space="preserve">działce ewidencyjnej: 49/2, Obr. 98, Podgórze, Uz.l — </w:t>
            </w:r>
            <w:r w:rsidRPr="00C13EF2">
              <w:rPr>
                <w:sz w:val="20"/>
                <w:szCs w:val="20"/>
              </w:rPr>
              <w:lastRenderedPageBreak/>
              <w:t>na działce ewidencyjnej: 323/4, Obr. 97, Podgórze oraz MNz</w:t>
            </w:r>
            <w:r w:rsidR="00CC66DD">
              <w:rPr>
                <w:sz w:val="20"/>
                <w:szCs w:val="20"/>
              </w:rPr>
              <w:t>.</w:t>
            </w:r>
            <w:r w:rsidRPr="00C13EF2">
              <w:rPr>
                <w:sz w:val="20"/>
                <w:szCs w:val="20"/>
              </w:rPr>
              <w:t>1 — na działce ewidencyjnej: 323/4, Obr. 97, Podgórze;</w:t>
            </w:r>
          </w:p>
          <w:p w14:paraId="36D882ED" w14:textId="20102422" w:rsidR="00BE59C4" w:rsidRPr="00C13EF2" w:rsidRDefault="00BE59C4" w:rsidP="009D094F">
            <w:pPr>
              <w:spacing w:after="74"/>
              <w:ind w:left="121" w:right="23" w:hanging="142"/>
              <w:rPr>
                <w:sz w:val="20"/>
                <w:szCs w:val="20"/>
              </w:rPr>
            </w:pPr>
            <w:r w:rsidRPr="00C13EF2">
              <w:rPr>
                <w:noProof/>
                <w:sz w:val="20"/>
                <w:szCs w:val="20"/>
              </w:rPr>
              <w:drawing>
                <wp:inline distT="0" distB="0" distL="0" distR="0" wp14:anchorId="429E765D" wp14:editId="542F9471">
                  <wp:extent cx="6094" cy="6093"/>
                  <wp:effectExtent l="0" t="0" r="0" b="0"/>
                  <wp:docPr id="5403" name="Picture 5403"/>
                  <wp:cNvGraphicFramePr/>
                  <a:graphic xmlns:a="http://schemas.openxmlformats.org/drawingml/2006/main">
                    <a:graphicData uri="http://schemas.openxmlformats.org/drawingml/2006/picture">
                      <pic:pic xmlns:pic="http://schemas.openxmlformats.org/drawingml/2006/picture">
                        <pic:nvPicPr>
                          <pic:cNvPr id="5403" name="Picture 5403"/>
                          <pic:cNvPicPr/>
                        </pic:nvPicPr>
                        <pic:blipFill>
                          <a:blip r:embed="rId9"/>
                          <a:stretch>
                            <a:fillRect/>
                          </a:stretch>
                        </pic:blipFill>
                        <pic:spPr>
                          <a:xfrm>
                            <a:off x="0" y="0"/>
                            <a:ext cx="6094" cy="6093"/>
                          </a:xfrm>
                          <a:prstGeom prst="rect">
                            <a:avLst/>
                          </a:prstGeom>
                        </pic:spPr>
                      </pic:pic>
                    </a:graphicData>
                  </a:graphic>
                </wp:inline>
              </w:drawing>
            </w:r>
            <w:r w:rsidRPr="00C13EF2">
              <w:rPr>
                <w:sz w:val="20"/>
                <w:szCs w:val="20"/>
              </w:rPr>
              <w:t xml:space="preserve">5) </w:t>
            </w:r>
            <w:r w:rsidR="00C40FDA">
              <w:rPr>
                <w:sz w:val="20"/>
                <w:szCs w:val="20"/>
              </w:rPr>
              <w:t>(…)</w:t>
            </w:r>
          </w:p>
          <w:p w14:paraId="65E4CABD" w14:textId="605D7713" w:rsidR="00BE59C4" w:rsidRPr="00C13EF2" w:rsidRDefault="00BE59C4" w:rsidP="009D094F">
            <w:pPr>
              <w:jc w:val="both"/>
              <w:rPr>
                <w:sz w:val="20"/>
                <w:szCs w:val="20"/>
              </w:rPr>
            </w:pPr>
            <w:r w:rsidRPr="00C13EF2">
              <w:rPr>
                <w:sz w:val="20"/>
                <w:szCs w:val="20"/>
              </w:rPr>
              <w:t xml:space="preserve">6) </w:t>
            </w:r>
            <w:r w:rsidR="00C40FDA">
              <w:rPr>
                <w:sz w:val="20"/>
                <w:szCs w:val="20"/>
              </w:rPr>
              <w:t>(…)</w:t>
            </w:r>
          </w:p>
          <w:p w14:paraId="16352E17" w14:textId="77777777" w:rsidR="00BE59C4" w:rsidRPr="00C13EF2" w:rsidRDefault="00BE59C4" w:rsidP="009D094F">
            <w:pPr>
              <w:jc w:val="both"/>
              <w:rPr>
                <w:sz w:val="20"/>
                <w:szCs w:val="20"/>
              </w:rPr>
            </w:pPr>
          </w:p>
          <w:p w14:paraId="100C7B55" w14:textId="5D335AF4" w:rsidR="00BE59C4" w:rsidRPr="00C13EF2" w:rsidRDefault="00BE59C4" w:rsidP="009D094F">
            <w:pPr>
              <w:jc w:val="both"/>
              <w:rPr>
                <w:sz w:val="20"/>
                <w:szCs w:val="20"/>
              </w:rPr>
            </w:pPr>
            <w:r w:rsidRPr="00C13EF2">
              <w:rPr>
                <w:sz w:val="20"/>
                <w:szCs w:val="20"/>
              </w:rPr>
              <w:t>Uwaga zawiera uzasadnienie.</w:t>
            </w:r>
          </w:p>
        </w:tc>
        <w:tc>
          <w:tcPr>
            <w:tcW w:w="2419" w:type="dxa"/>
          </w:tcPr>
          <w:p w14:paraId="27C6B64F" w14:textId="77777777" w:rsidR="00BE59C4" w:rsidRPr="00C13EF2" w:rsidRDefault="00BE59C4" w:rsidP="009D094F">
            <w:pPr>
              <w:spacing w:after="71"/>
              <w:ind w:left="121" w:right="23" w:hanging="142"/>
              <w:jc w:val="center"/>
              <w:rPr>
                <w:sz w:val="20"/>
                <w:szCs w:val="20"/>
              </w:rPr>
            </w:pPr>
            <w:r w:rsidRPr="00C13EF2">
              <w:rPr>
                <w:sz w:val="20"/>
                <w:szCs w:val="20"/>
              </w:rPr>
              <w:lastRenderedPageBreak/>
              <w:t>16/3, 16/2, 16/1 P- 98,</w:t>
            </w:r>
          </w:p>
          <w:p w14:paraId="0D4CB12B" w14:textId="77777777" w:rsidR="00BE59C4" w:rsidRPr="00C13EF2" w:rsidRDefault="00BE59C4" w:rsidP="009D094F">
            <w:pPr>
              <w:spacing w:after="71"/>
              <w:ind w:left="121" w:right="23" w:hanging="142"/>
              <w:jc w:val="center"/>
              <w:rPr>
                <w:sz w:val="20"/>
                <w:szCs w:val="20"/>
              </w:rPr>
            </w:pPr>
          </w:p>
          <w:p w14:paraId="52358880" w14:textId="342CBC44" w:rsidR="00BE59C4" w:rsidRPr="00C13EF2" w:rsidRDefault="00BE59C4" w:rsidP="009D094F">
            <w:pPr>
              <w:spacing w:after="71"/>
              <w:ind w:left="121" w:right="23" w:hanging="142"/>
              <w:jc w:val="center"/>
              <w:rPr>
                <w:sz w:val="20"/>
                <w:szCs w:val="20"/>
              </w:rPr>
            </w:pPr>
            <w:r w:rsidRPr="00C13EF2">
              <w:rPr>
                <w:sz w:val="20"/>
                <w:szCs w:val="20"/>
              </w:rPr>
              <w:t xml:space="preserve">26, 27/2, 28/4, 28/6, 30, 31, 32, 33, 36/3, 36/4, 36/5, 36/6, 36/7 P- 98, </w:t>
            </w:r>
          </w:p>
          <w:p w14:paraId="6AC27415" w14:textId="77777777" w:rsidR="00BE59C4" w:rsidRPr="00C13EF2" w:rsidRDefault="00BE59C4" w:rsidP="009D094F">
            <w:pPr>
              <w:spacing w:after="71"/>
              <w:ind w:left="121" w:right="23" w:hanging="142"/>
              <w:jc w:val="center"/>
              <w:rPr>
                <w:sz w:val="20"/>
                <w:szCs w:val="20"/>
              </w:rPr>
            </w:pPr>
            <w:r w:rsidRPr="00C13EF2">
              <w:rPr>
                <w:sz w:val="20"/>
                <w:szCs w:val="20"/>
              </w:rPr>
              <w:t xml:space="preserve">49/2 P- 98, </w:t>
            </w:r>
          </w:p>
          <w:p w14:paraId="40EC44D0" w14:textId="77777777" w:rsidR="00BE59C4" w:rsidRPr="00C13EF2" w:rsidRDefault="00BE59C4" w:rsidP="009D094F">
            <w:pPr>
              <w:spacing w:after="71"/>
              <w:ind w:left="121" w:right="23" w:hanging="142"/>
              <w:jc w:val="center"/>
              <w:rPr>
                <w:sz w:val="20"/>
                <w:szCs w:val="20"/>
              </w:rPr>
            </w:pPr>
          </w:p>
          <w:p w14:paraId="4318AAB7" w14:textId="77777777" w:rsidR="00BE59C4" w:rsidRPr="00C13EF2" w:rsidRDefault="00BE59C4" w:rsidP="009D094F">
            <w:pPr>
              <w:spacing w:after="71"/>
              <w:ind w:left="121" w:right="23" w:hanging="142"/>
              <w:jc w:val="center"/>
              <w:rPr>
                <w:sz w:val="20"/>
                <w:szCs w:val="20"/>
              </w:rPr>
            </w:pPr>
            <w:r w:rsidRPr="00C13EF2">
              <w:rPr>
                <w:sz w:val="20"/>
                <w:szCs w:val="20"/>
              </w:rPr>
              <w:t>323/4 P-97</w:t>
            </w:r>
          </w:p>
          <w:p w14:paraId="2E0A0966" w14:textId="77777777" w:rsidR="00BE59C4" w:rsidRPr="00C13EF2" w:rsidRDefault="00BE59C4" w:rsidP="009D094F">
            <w:pPr>
              <w:jc w:val="center"/>
              <w:rPr>
                <w:sz w:val="20"/>
                <w:szCs w:val="20"/>
              </w:rPr>
            </w:pPr>
          </w:p>
          <w:p w14:paraId="49E43801" w14:textId="66B0F73F" w:rsidR="00BE59C4" w:rsidRPr="00C13EF2" w:rsidRDefault="00BE59C4" w:rsidP="009D094F">
            <w:pPr>
              <w:jc w:val="center"/>
              <w:rPr>
                <w:sz w:val="20"/>
                <w:szCs w:val="20"/>
              </w:rPr>
            </w:pPr>
          </w:p>
        </w:tc>
        <w:tc>
          <w:tcPr>
            <w:tcW w:w="1134" w:type="dxa"/>
          </w:tcPr>
          <w:p w14:paraId="245A0F71" w14:textId="77777777" w:rsidR="00BE59C4" w:rsidRPr="00C13EF2" w:rsidRDefault="00BE59C4" w:rsidP="009D094F">
            <w:pPr>
              <w:jc w:val="center"/>
              <w:rPr>
                <w:b/>
                <w:sz w:val="20"/>
                <w:szCs w:val="20"/>
              </w:rPr>
            </w:pPr>
            <w:r w:rsidRPr="00C13EF2">
              <w:rPr>
                <w:b/>
                <w:sz w:val="20"/>
                <w:szCs w:val="20"/>
              </w:rPr>
              <w:t>U.2, Rz.1, KDD.3</w:t>
            </w:r>
          </w:p>
          <w:p w14:paraId="2E0F172D" w14:textId="77777777" w:rsidR="00BE59C4" w:rsidRPr="00C13EF2" w:rsidRDefault="00BE59C4" w:rsidP="009D094F">
            <w:pPr>
              <w:jc w:val="center"/>
              <w:rPr>
                <w:b/>
                <w:sz w:val="20"/>
                <w:szCs w:val="20"/>
              </w:rPr>
            </w:pPr>
          </w:p>
          <w:p w14:paraId="13F8EADF" w14:textId="77777777" w:rsidR="00BE59C4" w:rsidRPr="00C13EF2" w:rsidRDefault="00BE59C4" w:rsidP="009D094F">
            <w:pPr>
              <w:jc w:val="center"/>
              <w:rPr>
                <w:b/>
                <w:sz w:val="20"/>
                <w:szCs w:val="20"/>
              </w:rPr>
            </w:pPr>
            <w:r w:rsidRPr="00C13EF2">
              <w:rPr>
                <w:b/>
                <w:sz w:val="20"/>
                <w:szCs w:val="20"/>
              </w:rPr>
              <w:t>U.5, ZL.2, KDD.4</w:t>
            </w:r>
          </w:p>
          <w:p w14:paraId="4F573877" w14:textId="77777777" w:rsidR="00BE59C4" w:rsidRPr="00C13EF2" w:rsidRDefault="00BE59C4" w:rsidP="009D094F">
            <w:pPr>
              <w:rPr>
                <w:b/>
                <w:sz w:val="20"/>
                <w:szCs w:val="20"/>
              </w:rPr>
            </w:pPr>
          </w:p>
          <w:p w14:paraId="601E03B2" w14:textId="77777777" w:rsidR="00BE59C4" w:rsidRPr="00C13EF2" w:rsidRDefault="00BE59C4" w:rsidP="009D094F">
            <w:pPr>
              <w:jc w:val="center"/>
              <w:rPr>
                <w:b/>
                <w:sz w:val="20"/>
                <w:szCs w:val="20"/>
              </w:rPr>
            </w:pPr>
            <w:r w:rsidRPr="00C13EF2">
              <w:rPr>
                <w:b/>
                <w:sz w:val="20"/>
                <w:szCs w:val="20"/>
              </w:rPr>
              <w:t>U.8</w:t>
            </w:r>
          </w:p>
          <w:p w14:paraId="7A80B507" w14:textId="77777777" w:rsidR="00BE59C4" w:rsidRPr="00C13EF2" w:rsidRDefault="00BE59C4" w:rsidP="009D094F">
            <w:pPr>
              <w:jc w:val="center"/>
              <w:rPr>
                <w:b/>
                <w:sz w:val="20"/>
                <w:szCs w:val="20"/>
              </w:rPr>
            </w:pPr>
          </w:p>
          <w:p w14:paraId="53456D2E" w14:textId="36ADC6ED" w:rsidR="00BE59C4" w:rsidRPr="00C13EF2" w:rsidRDefault="00BE59C4" w:rsidP="009D094F">
            <w:pPr>
              <w:jc w:val="center"/>
              <w:rPr>
                <w:b/>
                <w:sz w:val="20"/>
                <w:szCs w:val="20"/>
              </w:rPr>
            </w:pPr>
            <w:r w:rsidRPr="00C13EF2">
              <w:rPr>
                <w:b/>
                <w:sz w:val="20"/>
                <w:szCs w:val="20"/>
              </w:rPr>
              <w:t>Uz.1, MNz.1, ZPb.1</w:t>
            </w:r>
          </w:p>
        </w:tc>
        <w:tc>
          <w:tcPr>
            <w:tcW w:w="3118" w:type="dxa"/>
          </w:tcPr>
          <w:p w14:paraId="1EAA76CA" w14:textId="631A2AEE" w:rsidR="00BE59C4" w:rsidRPr="00C13EF2" w:rsidRDefault="00C40FDA" w:rsidP="009D094F">
            <w:pPr>
              <w:jc w:val="center"/>
              <w:rPr>
                <w:sz w:val="20"/>
                <w:szCs w:val="20"/>
              </w:rPr>
            </w:pPr>
            <w:r w:rsidRPr="00F614DA">
              <w:rPr>
                <w:b/>
                <w:sz w:val="20"/>
                <w:szCs w:val="20"/>
              </w:rPr>
              <w:t>Rada Miasta Krakowa nie uwzględniła uwagi</w:t>
            </w:r>
            <w:r>
              <w:rPr>
                <w:b/>
                <w:sz w:val="20"/>
                <w:szCs w:val="20"/>
              </w:rPr>
              <w:t xml:space="preserve"> w pkt 1-4</w:t>
            </w:r>
          </w:p>
          <w:p w14:paraId="0C9BF5E2" w14:textId="77777777" w:rsidR="00BE59C4" w:rsidRPr="00C13EF2" w:rsidRDefault="00BE59C4" w:rsidP="009D094F">
            <w:pPr>
              <w:jc w:val="center"/>
              <w:rPr>
                <w:sz w:val="20"/>
                <w:szCs w:val="20"/>
              </w:rPr>
            </w:pPr>
          </w:p>
          <w:p w14:paraId="5634920D" w14:textId="77777777" w:rsidR="00BE59C4" w:rsidRPr="00C13EF2" w:rsidRDefault="00BE59C4" w:rsidP="009D094F">
            <w:pPr>
              <w:jc w:val="center"/>
              <w:rPr>
                <w:sz w:val="20"/>
                <w:szCs w:val="20"/>
              </w:rPr>
            </w:pPr>
          </w:p>
          <w:p w14:paraId="39D3EA58" w14:textId="77777777" w:rsidR="00BE59C4" w:rsidRPr="00C13EF2" w:rsidRDefault="00BE59C4" w:rsidP="009D094F">
            <w:pPr>
              <w:jc w:val="center"/>
              <w:rPr>
                <w:sz w:val="20"/>
                <w:szCs w:val="20"/>
              </w:rPr>
            </w:pPr>
          </w:p>
          <w:p w14:paraId="11D201D8" w14:textId="77777777" w:rsidR="00BE59C4" w:rsidRPr="00C13EF2" w:rsidRDefault="00BE59C4" w:rsidP="009D094F">
            <w:pPr>
              <w:jc w:val="center"/>
              <w:rPr>
                <w:sz w:val="20"/>
                <w:szCs w:val="20"/>
              </w:rPr>
            </w:pPr>
          </w:p>
          <w:p w14:paraId="409D8712" w14:textId="77777777" w:rsidR="00BE59C4" w:rsidRPr="00C13EF2" w:rsidRDefault="00BE59C4" w:rsidP="009D094F">
            <w:pPr>
              <w:jc w:val="center"/>
              <w:rPr>
                <w:sz w:val="20"/>
                <w:szCs w:val="20"/>
              </w:rPr>
            </w:pPr>
          </w:p>
          <w:p w14:paraId="7653A1F1" w14:textId="77777777" w:rsidR="00BE59C4" w:rsidRPr="00C13EF2" w:rsidRDefault="00BE59C4" w:rsidP="009D094F">
            <w:pPr>
              <w:jc w:val="center"/>
              <w:rPr>
                <w:sz w:val="20"/>
                <w:szCs w:val="20"/>
              </w:rPr>
            </w:pPr>
          </w:p>
          <w:p w14:paraId="017883AE" w14:textId="77777777" w:rsidR="00BE59C4" w:rsidRPr="00C13EF2" w:rsidRDefault="00BE59C4" w:rsidP="009D094F">
            <w:pPr>
              <w:jc w:val="center"/>
              <w:rPr>
                <w:sz w:val="20"/>
                <w:szCs w:val="20"/>
              </w:rPr>
            </w:pPr>
          </w:p>
          <w:p w14:paraId="076057B2" w14:textId="77777777" w:rsidR="00BE59C4" w:rsidRPr="00C13EF2" w:rsidRDefault="00BE59C4" w:rsidP="009D094F">
            <w:pPr>
              <w:jc w:val="center"/>
              <w:rPr>
                <w:sz w:val="20"/>
                <w:szCs w:val="20"/>
              </w:rPr>
            </w:pPr>
          </w:p>
          <w:p w14:paraId="161104F6" w14:textId="77777777" w:rsidR="00BE59C4" w:rsidRPr="00C13EF2" w:rsidRDefault="00BE59C4" w:rsidP="009D094F">
            <w:pPr>
              <w:jc w:val="center"/>
              <w:rPr>
                <w:sz w:val="20"/>
                <w:szCs w:val="20"/>
              </w:rPr>
            </w:pPr>
          </w:p>
          <w:p w14:paraId="25F80050" w14:textId="77777777" w:rsidR="00BE59C4" w:rsidRPr="00C13EF2" w:rsidRDefault="00BE59C4" w:rsidP="009D094F">
            <w:pPr>
              <w:jc w:val="center"/>
              <w:rPr>
                <w:sz w:val="20"/>
                <w:szCs w:val="20"/>
              </w:rPr>
            </w:pPr>
          </w:p>
          <w:p w14:paraId="3630BBF7" w14:textId="77777777" w:rsidR="00BE59C4" w:rsidRPr="00C13EF2" w:rsidRDefault="00BE59C4" w:rsidP="009D094F">
            <w:pPr>
              <w:jc w:val="center"/>
              <w:rPr>
                <w:sz w:val="20"/>
                <w:szCs w:val="20"/>
              </w:rPr>
            </w:pPr>
          </w:p>
          <w:p w14:paraId="06A7CC16" w14:textId="77777777" w:rsidR="00BE59C4" w:rsidRPr="00C13EF2" w:rsidRDefault="00BE59C4" w:rsidP="009D094F">
            <w:pPr>
              <w:jc w:val="center"/>
              <w:rPr>
                <w:sz w:val="20"/>
                <w:szCs w:val="20"/>
              </w:rPr>
            </w:pPr>
          </w:p>
          <w:p w14:paraId="6E4D1F96" w14:textId="77777777" w:rsidR="00BE59C4" w:rsidRPr="00C13EF2" w:rsidRDefault="00BE59C4" w:rsidP="009D094F">
            <w:pPr>
              <w:jc w:val="center"/>
              <w:rPr>
                <w:sz w:val="20"/>
                <w:szCs w:val="20"/>
              </w:rPr>
            </w:pPr>
          </w:p>
          <w:p w14:paraId="1FC1B528" w14:textId="77777777" w:rsidR="00BE59C4" w:rsidRPr="00C13EF2" w:rsidRDefault="00BE59C4" w:rsidP="009D094F">
            <w:pPr>
              <w:jc w:val="center"/>
              <w:rPr>
                <w:sz w:val="20"/>
                <w:szCs w:val="20"/>
              </w:rPr>
            </w:pPr>
          </w:p>
          <w:p w14:paraId="654F7627" w14:textId="77777777" w:rsidR="00BE59C4" w:rsidRPr="00C13EF2" w:rsidRDefault="00BE59C4" w:rsidP="009D094F">
            <w:pPr>
              <w:jc w:val="center"/>
              <w:rPr>
                <w:sz w:val="20"/>
                <w:szCs w:val="20"/>
              </w:rPr>
            </w:pPr>
          </w:p>
          <w:p w14:paraId="34749FF8" w14:textId="77777777" w:rsidR="00BE59C4" w:rsidRPr="00C13EF2" w:rsidRDefault="00BE59C4" w:rsidP="009D094F">
            <w:pPr>
              <w:jc w:val="center"/>
              <w:rPr>
                <w:sz w:val="20"/>
                <w:szCs w:val="20"/>
              </w:rPr>
            </w:pPr>
          </w:p>
          <w:p w14:paraId="7929B2D9" w14:textId="77777777" w:rsidR="00BE59C4" w:rsidRPr="00C13EF2" w:rsidRDefault="00BE59C4" w:rsidP="009D094F">
            <w:pPr>
              <w:jc w:val="center"/>
              <w:rPr>
                <w:sz w:val="20"/>
                <w:szCs w:val="20"/>
              </w:rPr>
            </w:pPr>
          </w:p>
          <w:p w14:paraId="4FBF3328" w14:textId="77777777" w:rsidR="00BE59C4" w:rsidRPr="00C13EF2" w:rsidRDefault="00BE59C4" w:rsidP="009D094F">
            <w:pPr>
              <w:jc w:val="center"/>
              <w:rPr>
                <w:sz w:val="20"/>
                <w:szCs w:val="20"/>
              </w:rPr>
            </w:pPr>
          </w:p>
          <w:p w14:paraId="751A56FA" w14:textId="77777777" w:rsidR="00BE59C4" w:rsidRPr="00C13EF2" w:rsidRDefault="00BE59C4" w:rsidP="009D094F">
            <w:pPr>
              <w:jc w:val="center"/>
              <w:rPr>
                <w:sz w:val="20"/>
                <w:szCs w:val="20"/>
              </w:rPr>
            </w:pPr>
          </w:p>
          <w:p w14:paraId="0E879FAC" w14:textId="77777777" w:rsidR="00BE59C4" w:rsidRPr="00C13EF2" w:rsidRDefault="00BE59C4" w:rsidP="009D094F">
            <w:pPr>
              <w:jc w:val="center"/>
              <w:rPr>
                <w:sz w:val="20"/>
                <w:szCs w:val="20"/>
              </w:rPr>
            </w:pPr>
          </w:p>
          <w:p w14:paraId="04053DDD" w14:textId="77777777" w:rsidR="00BE59C4" w:rsidRPr="00C13EF2" w:rsidRDefault="00BE59C4" w:rsidP="009D094F">
            <w:pPr>
              <w:jc w:val="center"/>
              <w:rPr>
                <w:sz w:val="20"/>
                <w:szCs w:val="20"/>
              </w:rPr>
            </w:pPr>
          </w:p>
          <w:p w14:paraId="5822F97C" w14:textId="77777777" w:rsidR="00BE59C4" w:rsidRPr="00C13EF2" w:rsidRDefault="00BE59C4" w:rsidP="009D094F">
            <w:pPr>
              <w:jc w:val="center"/>
              <w:rPr>
                <w:sz w:val="20"/>
                <w:szCs w:val="20"/>
              </w:rPr>
            </w:pPr>
          </w:p>
          <w:p w14:paraId="50C9FEB6" w14:textId="77777777" w:rsidR="00BE59C4" w:rsidRPr="00C13EF2" w:rsidRDefault="00BE59C4" w:rsidP="009D094F">
            <w:pPr>
              <w:jc w:val="center"/>
              <w:rPr>
                <w:sz w:val="20"/>
                <w:szCs w:val="20"/>
              </w:rPr>
            </w:pPr>
          </w:p>
          <w:p w14:paraId="703D5ED6" w14:textId="77777777" w:rsidR="00BE59C4" w:rsidRPr="00C13EF2" w:rsidRDefault="00BE59C4" w:rsidP="009D094F">
            <w:pPr>
              <w:jc w:val="center"/>
              <w:rPr>
                <w:sz w:val="20"/>
                <w:szCs w:val="20"/>
              </w:rPr>
            </w:pPr>
          </w:p>
          <w:p w14:paraId="7D6C25F5" w14:textId="77777777" w:rsidR="00BE59C4" w:rsidRPr="00C13EF2" w:rsidRDefault="00BE59C4" w:rsidP="009D094F">
            <w:pPr>
              <w:jc w:val="center"/>
              <w:rPr>
                <w:sz w:val="20"/>
                <w:szCs w:val="20"/>
              </w:rPr>
            </w:pPr>
          </w:p>
          <w:p w14:paraId="38F92FB3" w14:textId="77777777" w:rsidR="00BE59C4" w:rsidRPr="00C13EF2" w:rsidRDefault="00BE59C4" w:rsidP="009D094F">
            <w:pPr>
              <w:jc w:val="center"/>
              <w:rPr>
                <w:sz w:val="20"/>
                <w:szCs w:val="20"/>
              </w:rPr>
            </w:pPr>
          </w:p>
          <w:p w14:paraId="4AA7BE11" w14:textId="77777777" w:rsidR="00BE59C4" w:rsidRPr="00C13EF2" w:rsidRDefault="00BE59C4" w:rsidP="009D094F">
            <w:pPr>
              <w:jc w:val="center"/>
              <w:rPr>
                <w:sz w:val="20"/>
                <w:szCs w:val="20"/>
              </w:rPr>
            </w:pPr>
          </w:p>
          <w:p w14:paraId="20337C6D" w14:textId="77777777" w:rsidR="00BE59C4" w:rsidRPr="00C13EF2" w:rsidRDefault="00BE59C4" w:rsidP="009D094F">
            <w:pPr>
              <w:jc w:val="center"/>
              <w:rPr>
                <w:sz w:val="20"/>
                <w:szCs w:val="20"/>
              </w:rPr>
            </w:pPr>
          </w:p>
          <w:p w14:paraId="72392ACD" w14:textId="77777777" w:rsidR="00BE59C4" w:rsidRPr="00C13EF2" w:rsidRDefault="00BE59C4" w:rsidP="009D094F">
            <w:pPr>
              <w:jc w:val="center"/>
              <w:rPr>
                <w:sz w:val="20"/>
                <w:szCs w:val="20"/>
              </w:rPr>
            </w:pPr>
          </w:p>
          <w:p w14:paraId="162BE613" w14:textId="77777777" w:rsidR="00BE59C4" w:rsidRPr="00C13EF2" w:rsidRDefault="00BE59C4" w:rsidP="009D094F">
            <w:pPr>
              <w:jc w:val="center"/>
              <w:rPr>
                <w:sz w:val="20"/>
                <w:szCs w:val="20"/>
              </w:rPr>
            </w:pPr>
          </w:p>
          <w:p w14:paraId="2D261416" w14:textId="77777777" w:rsidR="00BE59C4" w:rsidRPr="00C13EF2" w:rsidRDefault="00BE59C4" w:rsidP="009D094F">
            <w:pPr>
              <w:jc w:val="center"/>
              <w:rPr>
                <w:sz w:val="20"/>
                <w:szCs w:val="20"/>
              </w:rPr>
            </w:pPr>
          </w:p>
          <w:p w14:paraId="28DD57C6" w14:textId="77777777" w:rsidR="00BE59C4" w:rsidRPr="00C13EF2" w:rsidRDefault="00BE59C4" w:rsidP="009D094F">
            <w:pPr>
              <w:jc w:val="center"/>
              <w:rPr>
                <w:sz w:val="20"/>
                <w:szCs w:val="20"/>
              </w:rPr>
            </w:pPr>
          </w:p>
          <w:p w14:paraId="4E7D2138" w14:textId="77777777" w:rsidR="00BE59C4" w:rsidRPr="00C13EF2" w:rsidRDefault="00BE59C4" w:rsidP="009D094F">
            <w:pPr>
              <w:jc w:val="center"/>
              <w:rPr>
                <w:sz w:val="20"/>
                <w:szCs w:val="20"/>
              </w:rPr>
            </w:pPr>
          </w:p>
          <w:p w14:paraId="31703677" w14:textId="77777777" w:rsidR="00BE59C4" w:rsidRPr="00C13EF2" w:rsidRDefault="00BE59C4" w:rsidP="009D094F">
            <w:pPr>
              <w:jc w:val="center"/>
              <w:rPr>
                <w:sz w:val="20"/>
                <w:szCs w:val="20"/>
              </w:rPr>
            </w:pPr>
          </w:p>
          <w:p w14:paraId="38E633E5" w14:textId="77777777" w:rsidR="00BE59C4" w:rsidRPr="00C13EF2" w:rsidRDefault="00BE59C4" w:rsidP="009D094F">
            <w:pPr>
              <w:jc w:val="center"/>
              <w:rPr>
                <w:sz w:val="20"/>
                <w:szCs w:val="20"/>
              </w:rPr>
            </w:pPr>
          </w:p>
          <w:p w14:paraId="7261A8A9" w14:textId="77777777" w:rsidR="00BE59C4" w:rsidRPr="00C13EF2" w:rsidRDefault="00BE59C4" w:rsidP="009D094F">
            <w:pPr>
              <w:jc w:val="center"/>
              <w:rPr>
                <w:sz w:val="20"/>
                <w:szCs w:val="20"/>
              </w:rPr>
            </w:pPr>
          </w:p>
          <w:p w14:paraId="27905EBF" w14:textId="77777777" w:rsidR="00BE59C4" w:rsidRPr="00C13EF2" w:rsidRDefault="00BE59C4" w:rsidP="009D094F">
            <w:pPr>
              <w:jc w:val="center"/>
              <w:rPr>
                <w:sz w:val="20"/>
                <w:szCs w:val="20"/>
              </w:rPr>
            </w:pPr>
          </w:p>
          <w:p w14:paraId="688F88E5" w14:textId="77777777" w:rsidR="00BE59C4" w:rsidRPr="00C13EF2" w:rsidRDefault="00BE59C4" w:rsidP="009D094F">
            <w:pPr>
              <w:jc w:val="center"/>
              <w:rPr>
                <w:sz w:val="20"/>
                <w:szCs w:val="20"/>
              </w:rPr>
            </w:pPr>
          </w:p>
          <w:p w14:paraId="6583AC47" w14:textId="77777777" w:rsidR="00BE59C4" w:rsidRPr="00C13EF2" w:rsidRDefault="00BE59C4" w:rsidP="009D094F">
            <w:pPr>
              <w:jc w:val="center"/>
              <w:rPr>
                <w:sz w:val="20"/>
                <w:szCs w:val="20"/>
              </w:rPr>
            </w:pPr>
          </w:p>
          <w:p w14:paraId="07752000" w14:textId="77777777" w:rsidR="00BE59C4" w:rsidRPr="00C13EF2" w:rsidRDefault="00BE59C4" w:rsidP="009D094F">
            <w:pPr>
              <w:jc w:val="center"/>
              <w:rPr>
                <w:sz w:val="20"/>
                <w:szCs w:val="20"/>
              </w:rPr>
            </w:pPr>
          </w:p>
          <w:p w14:paraId="33594B4F" w14:textId="77777777" w:rsidR="00BE59C4" w:rsidRPr="00C13EF2" w:rsidRDefault="00BE59C4" w:rsidP="009D094F">
            <w:pPr>
              <w:jc w:val="center"/>
              <w:rPr>
                <w:sz w:val="20"/>
                <w:szCs w:val="20"/>
              </w:rPr>
            </w:pPr>
          </w:p>
          <w:p w14:paraId="03AAEF18" w14:textId="77777777" w:rsidR="00BE59C4" w:rsidRPr="00C13EF2" w:rsidRDefault="00BE59C4" w:rsidP="009D094F">
            <w:pPr>
              <w:jc w:val="center"/>
              <w:rPr>
                <w:sz w:val="20"/>
                <w:szCs w:val="20"/>
              </w:rPr>
            </w:pPr>
          </w:p>
          <w:p w14:paraId="4FA31394" w14:textId="77777777" w:rsidR="00BE59C4" w:rsidRPr="00C13EF2" w:rsidRDefault="00BE59C4" w:rsidP="009D094F">
            <w:pPr>
              <w:jc w:val="center"/>
              <w:rPr>
                <w:sz w:val="20"/>
                <w:szCs w:val="20"/>
              </w:rPr>
            </w:pPr>
          </w:p>
          <w:p w14:paraId="3E3306E2" w14:textId="77777777" w:rsidR="00BE59C4" w:rsidRPr="00C13EF2" w:rsidRDefault="00BE59C4" w:rsidP="009D094F">
            <w:pPr>
              <w:jc w:val="center"/>
              <w:rPr>
                <w:sz w:val="20"/>
                <w:szCs w:val="20"/>
              </w:rPr>
            </w:pPr>
          </w:p>
          <w:p w14:paraId="469BD814" w14:textId="27F9EA98" w:rsidR="00BE59C4" w:rsidRPr="00C13EF2" w:rsidRDefault="00BE59C4" w:rsidP="009D094F">
            <w:pPr>
              <w:jc w:val="center"/>
              <w:rPr>
                <w:sz w:val="20"/>
                <w:szCs w:val="20"/>
              </w:rPr>
            </w:pPr>
          </w:p>
          <w:p w14:paraId="39A98816" w14:textId="37D676AE" w:rsidR="00BE59C4" w:rsidRPr="00C13EF2" w:rsidRDefault="00BE59C4" w:rsidP="009D094F">
            <w:pPr>
              <w:jc w:val="center"/>
              <w:rPr>
                <w:sz w:val="20"/>
                <w:szCs w:val="20"/>
              </w:rPr>
            </w:pPr>
          </w:p>
          <w:p w14:paraId="3993BE03" w14:textId="73ED59E5" w:rsidR="00BE59C4" w:rsidRPr="00C13EF2" w:rsidRDefault="00BE59C4" w:rsidP="009D094F">
            <w:pPr>
              <w:jc w:val="center"/>
              <w:rPr>
                <w:sz w:val="20"/>
                <w:szCs w:val="20"/>
              </w:rPr>
            </w:pPr>
          </w:p>
          <w:p w14:paraId="00C98E57" w14:textId="77777777" w:rsidR="00BE59C4" w:rsidRPr="00C13EF2" w:rsidRDefault="00BE59C4" w:rsidP="009D094F">
            <w:pPr>
              <w:jc w:val="center"/>
              <w:rPr>
                <w:sz w:val="20"/>
                <w:szCs w:val="20"/>
              </w:rPr>
            </w:pPr>
          </w:p>
          <w:p w14:paraId="297A705A" w14:textId="77777777" w:rsidR="00BE59C4" w:rsidRPr="00C13EF2" w:rsidRDefault="00BE59C4" w:rsidP="00C40FDA">
            <w:pPr>
              <w:jc w:val="center"/>
              <w:rPr>
                <w:sz w:val="20"/>
                <w:szCs w:val="20"/>
              </w:rPr>
            </w:pPr>
          </w:p>
        </w:tc>
        <w:tc>
          <w:tcPr>
            <w:tcW w:w="6663" w:type="dxa"/>
            <w:tcBorders>
              <w:right w:val="single" w:sz="8" w:space="0" w:color="auto"/>
            </w:tcBorders>
          </w:tcPr>
          <w:p w14:paraId="4328AAD2" w14:textId="3D056B2D" w:rsidR="00BE59C4" w:rsidRPr="00C13EF2" w:rsidRDefault="00BE59C4" w:rsidP="009D094F">
            <w:pPr>
              <w:jc w:val="both"/>
              <w:rPr>
                <w:sz w:val="20"/>
              </w:rPr>
            </w:pPr>
            <w:r w:rsidRPr="00C13EF2">
              <w:rPr>
                <w:iCs/>
                <w:sz w:val="20"/>
                <w:szCs w:val="20"/>
              </w:rPr>
              <w:lastRenderedPageBreak/>
              <w:t>Ad. 1, Ad.3.</w:t>
            </w:r>
          </w:p>
          <w:p w14:paraId="61A09D39" w14:textId="51CB5EF5" w:rsidR="00BE59C4" w:rsidRPr="00C13EF2" w:rsidRDefault="00BE59C4" w:rsidP="009D094F">
            <w:pPr>
              <w:jc w:val="both"/>
              <w:rPr>
                <w:sz w:val="20"/>
              </w:rPr>
            </w:pPr>
            <w:r w:rsidRPr="00C13EF2">
              <w:rPr>
                <w:sz w:val="20"/>
              </w:rPr>
              <w:t xml:space="preserve">Uwaga nieuwzględniona gdyż </w:t>
            </w:r>
            <w:r w:rsidRPr="00C13EF2">
              <w:rPr>
                <w:iCs/>
                <w:sz w:val="20"/>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miejscowych (art. 9 ust. 4 ustawy o planowaniu i zagospodarowaniu przestrzennym). </w:t>
            </w:r>
          </w:p>
          <w:p w14:paraId="69BC836C" w14:textId="5979392F" w:rsidR="00BE59C4" w:rsidRPr="00C13EF2" w:rsidRDefault="00BE59C4" w:rsidP="009D094F">
            <w:pPr>
              <w:jc w:val="both"/>
              <w:rPr>
                <w:sz w:val="20"/>
                <w:szCs w:val="20"/>
              </w:rPr>
            </w:pPr>
            <w:r w:rsidRPr="00CC66DD">
              <w:rPr>
                <w:sz w:val="20"/>
              </w:rPr>
              <w:t xml:space="preserve">Tereny zabudowy usługowej o symbolach U.1-U.8, </w:t>
            </w:r>
            <w:r w:rsidRPr="00CC66DD">
              <w:rPr>
                <w:sz w:val="20"/>
                <w:szCs w:val="20"/>
              </w:rPr>
              <w:t>o podstawowym przeznaczeniu pod zabudowę budynkami usługowymi są zgodne z zapisami dokumentu Studium w zakresie funkcji terenów zawartych w karcie dla strukturalnej jednostki urbanistycznej nr: 53 – Swoszowice – Rajsko (Studium TOM III.2.) i zgodne z zawartymi w Studium ogólnymi zasadami kształtowania zabudowy i zagospodarowania terenu w planach miejscowych (Studium TOM III 1.2.). By dla terenów tych ustalić funkcję podstawową pod zabudowę realizowaną jako obiekty budowlane przeznaczone pod funkcje produkcji i przetwórstwa, składowanie i magazynowanie w Studium musiałby zostać wyznaczony Teren przemysłu i usług o symbolu PU. Ponadto, utrzymuje się ustalenia obowiązującego mpzp „Barycz”, w którym w terenach Uo wykluczone były usługi magazynowania odpadów</w:t>
            </w:r>
            <w:r w:rsidRPr="00C13EF2">
              <w:rPr>
                <w:sz w:val="20"/>
                <w:szCs w:val="20"/>
              </w:rPr>
              <w:t xml:space="preserve">. </w:t>
            </w:r>
          </w:p>
          <w:p w14:paraId="000ABFC6" w14:textId="77777777" w:rsidR="00BE59C4" w:rsidRPr="00C13EF2" w:rsidRDefault="00BE59C4" w:rsidP="009D094F">
            <w:pPr>
              <w:jc w:val="both"/>
              <w:rPr>
                <w:sz w:val="20"/>
                <w:szCs w:val="20"/>
              </w:rPr>
            </w:pPr>
          </w:p>
          <w:p w14:paraId="376BB3DF" w14:textId="1A086E41" w:rsidR="00BE59C4" w:rsidRPr="00C13EF2" w:rsidRDefault="00BE59C4" w:rsidP="009D094F">
            <w:pPr>
              <w:jc w:val="both"/>
              <w:rPr>
                <w:sz w:val="20"/>
                <w:szCs w:val="20"/>
              </w:rPr>
            </w:pPr>
            <w:r w:rsidRPr="00C13EF2">
              <w:rPr>
                <w:sz w:val="20"/>
                <w:szCs w:val="20"/>
              </w:rPr>
              <w:t>Ad. 2.</w:t>
            </w:r>
          </w:p>
          <w:p w14:paraId="39E03A8B" w14:textId="7908EF3E" w:rsidR="00BE59C4" w:rsidRPr="00C13EF2" w:rsidRDefault="00BE59C4" w:rsidP="009D094F">
            <w:pPr>
              <w:jc w:val="both"/>
              <w:rPr>
                <w:sz w:val="20"/>
                <w:szCs w:val="20"/>
              </w:rPr>
            </w:pPr>
            <w:r w:rsidRPr="00C13EF2">
              <w:rPr>
                <w:sz w:val="20"/>
                <w:szCs w:val="20"/>
              </w:rPr>
              <w:t>Celem sporządzanego planu jest m.in. ochrona i kształtowanie wartości przyrodniczych i krajobrazowych w kontekście modyfikacji środowiska w wyniku eksploatacji kopalin. składowania i przetwarzania odpadów oraz zagrożeń związanych z ruchami masowymi ziemi. Ponadto, obszar objęty granicami sporządzanego planu „Barycz II” pod względem przyrodniczym oraz krajobrazowym wyróżnia się na tle aglomeracji Krakowa, na co wskazuje sporządzone opracowanie ekofizjograficzne  Na mapie Cenne siedliska i Korytarze wodne (K. Walasz, S.</w:t>
            </w:r>
            <w:r w:rsidR="00CC66DD">
              <w:rPr>
                <w:sz w:val="20"/>
                <w:szCs w:val="20"/>
              </w:rPr>
              <w:t> </w:t>
            </w:r>
            <w:r w:rsidRPr="00C13EF2">
              <w:rPr>
                <w:sz w:val="20"/>
                <w:szCs w:val="20"/>
              </w:rPr>
              <w:t>Gawroński) większość obszaru została wskazana jako taka, która nie powinna podlegać zabudowie ze względu na</w:t>
            </w:r>
            <w:r w:rsidR="00CC66DD">
              <w:rPr>
                <w:sz w:val="20"/>
                <w:szCs w:val="20"/>
              </w:rPr>
              <w:t> </w:t>
            </w:r>
            <w:r w:rsidRPr="00C13EF2">
              <w:rPr>
                <w:sz w:val="20"/>
                <w:szCs w:val="20"/>
              </w:rPr>
              <w:t xml:space="preserve">walory przyrodnicze. </w:t>
            </w:r>
          </w:p>
          <w:p w14:paraId="6A32C760" w14:textId="30D42FD7" w:rsidR="00BE59C4" w:rsidRPr="00C13EF2" w:rsidRDefault="00BE59C4" w:rsidP="009D094F">
            <w:pPr>
              <w:jc w:val="both"/>
              <w:rPr>
                <w:sz w:val="20"/>
                <w:szCs w:val="20"/>
              </w:rPr>
            </w:pPr>
            <w:r w:rsidRPr="00C13EF2">
              <w:rPr>
                <w:sz w:val="20"/>
                <w:szCs w:val="20"/>
              </w:rPr>
              <w:t>W związku z powyższym pozostawia się obecne zapisy zawarte w § 8 ust. 14 projektu planu bez zmian, gdyż ich</w:t>
            </w:r>
            <w:r w:rsidR="00CC66DD">
              <w:rPr>
                <w:sz w:val="20"/>
                <w:szCs w:val="20"/>
              </w:rPr>
              <w:t> </w:t>
            </w:r>
            <w:r w:rsidRPr="00C13EF2">
              <w:rPr>
                <w:sz w:val="20"/>
                <w:szCs w:val="20"/>
              </w:rPr>
              <w:t>zmiana byłaby sprzeczna z ww. celem planu.</w:t>
            </w:r>
          </w:p>
          <w:p w14:paraId="3917A8C2" w14:textId="18775631" w:rsidR="00BE59C4" w:rsidRDefault="00BE59C4" w:rsidP="009D094F">
            <w:pPr>
              <w:jc w:val="both"/>
              <w:rPr>
                <w:sz w:val="20"/>
                <w:szCs w:val="20"/>
              </w:rPr>
            </w:pPr>
          </w:p>
          <w:p w14:paraId="35325F3B" w14:textId="77777777" w:rsidR="003E2AD1" w:rsidRPr="00C13EF2" w:rsidRDefault="003E2AD1" w:rsidP="009D094F">
            <w:pPr>
              <w:jc w:val="both"/>
              <w:rPr>
                <w:sz w:val="20"/>
                <w:szCs w:val="20"/>
              </w:rPr>
            </w:pPr>
          </w:p>
          <w:p w14:paraId="5BB1F01E" w14:textId="77777777" w:rsidR="00BE59C4" w:rsidRPr="00C13EF2" w:rsidRDefault="00BE59C4" w:rsidP="009D094F">
            <w:pPr>
              <w:jc w:val="both"/>
              <w:rPr>
                <w:sz w:val="20"/>
                <w:szCs w:val="20"/>
              </w:rPr>
            </w:pPr>
            <w:r w:rsidRPr="00C13EF2">
              <w:rPr>
                <w:sz w:val="20"/>
                <w:szCs w:val="20"/>
              </w:rPr>
              <w:t>Ad. 4</w:t>
            </w:r>
          </w:p>
          <w:p w14:paraId="5455A057" w14:textId="09F3C49A" w:rsidR="00BE59C4" w:rsidRPr="00C13EF2" w:rsidRDefault="00BE59C4" w:rsidP="009D094F">
            <w:pPr>
              <w:jc w:val="both"/>
              <w:rPr>
                <w:sz w:val="20"/>
                <w:szCs w:val="20"/>
              </w:rPr>
            </w:pPr>
            <w:r w:rsidRPr="00C13EF2">
              <w:rPr>
                <w:sz w:val="20"/>
                <w:szCs w:val="20"/>
              </w:rPr>
              <w:t xml:space="preserve">Pozostawia się bez zmian wyznaczone na rysunku projektu planu </w:t>
            </w:r>
            <w:r w:rsidRPr="00C13EF2">
              <w:rPr>
                <w:i/>
                <w:iCs/>
                <w:sz w:val="20"/>
                <w:szCs w:val="20"/>
              </w:rPr>
              <w:t>strefy zieleni w terenach zabudowy</w:t>
            </w:r>
            <w:r w:rsidRPr="00C13EF2">
              <w:rPr>
                <w:sz w:val="20"/>
                <w:szCs w:val="20"/>
              </w:rPr>
              <w:t xml:space="preserve">. Ideą ich utworzenia było wzmocnienie udziału powierzchni wolnej od zainwestowania (zarówno zabudowy jak i utwardzeń), Ponadto stanowią one wraz z wyznaczonymi nieprzekraczalnymi liniami zabudowy bufor od zaznaczonych na rysunku projektu planu osuwisk (teren U.5), terenów rolniczych (U.2) i zieleni urządzonej towarzyszącej zespołowi folwarczno – parkowemu (Uz.1) oraz Terenu ciągu pieszego (U.8). </w:t>
            </w:r>
          </w:p>
          <w:p w14:paraId="61C44D63" w14:textId="3BB17E4D" w:rsidR="00BE59C4" w:rsidRPr="00C13EF2" w:rsidRDefault="00BE59C4" w:rsidP="009D094F">
            <w:pPr>
              <w:jc w:val="both"/>
              <w:rPr>
                <w:sz w:val="20"/>
                <w:szCs w:val="20"/>
              </w:rPr>
            </w:pPr>
            <w:r w:rsidRPr="00C13EF2">
              <w:rPr>
                <w:sz w:val="20"/>
                <w:szCs w:val="20"/>
              </w:rPr>
              <w:t xml:space="preserve">Dodatkowo wyjaśnia się, iż teren objęty </w:t>
            </w:r>
            <w:r w:rsidRPr="00C13EF2">
              <w:rPr>
                <w:i/>
                <w:iCs/>
                <w:sz w:val="20"/>
                <w:szCs w:val="20"/>
              </w:rPr>
              <w:t>strefą zieleni w terenach zabudowy</w:t>
            </w:r>
            <w:r w:rsidRPr="00C13EF2">
              <w:rPr>
                <w:sz w:val="20"/>
                <w:szCs w:val="20"/>
              </w:rPr>
              <w:t xml:space="preserve"> można rozliczyć w ramach minimalnego wskaźnika powierzchni biologicznie czynnej.</w:t>
            </w:r>
          </w:p>
        </w:tc>
      </w:tr>
      <w:tr w:rsidR="00BE59C4" w:rsidRPr="00C13EF2" w14:paraId="1400826D" w14:textId="77777777" w:rsidTr="00C03073">
        <w:tc>
          <w:tcPr>
            <w:tcW w:w="509" w:type="dxa"/>
            <w:tcBorders>
              <w:left w:val="single" w:sz="8" w:space="0" w:color="auto"/>
            </w:tcBorders>
          </w:tcPr>
          <w:p w14:paraId="0E6BD409" w14:textId="77777777" w:rsidR="00BE59C4" w:rsidRPr="00C13EF2" w:rsidRDefault="00BE59C4" w:rsidP="009D094F">
            <w:pPr>
              <w:numPr>
                <w:ilvl w:val="0"/>
                <w:numId w:val="3"/>
              </w:numPr>
              <w:spacing w:before="60"/>
              <w:ind w:left="357" w:hanging="357"/>
              <w:rPr>
                <w:sz w:val="20"/>
                <w:szCs w:val="20"/>
              </w:rPr>
            </w:pPr>
          </w:p>
        </w:tc>
        <w:tc>
          <w:tcPr>
            <w:tcW w:w="829" w:type="dxa"/>
          </w:tcPr>
          <w:p w14:paraId="59B21371" w14:textId="77777777" w:rsidR="00BE59C4" w:rsidRPr="00C13EF2" w:rsidRDefault="00BE59C4" w:rsidP="009D094F">
            <w:pPr>
              <w:pStyle w:val="Akapitzlist11"/>
              <w:widowControl/>
              <w:numPr>
                <w:ilvl w:val="0"/>
                <w:numId w:val="2"/>
              </w:numPr>
              <w:suppressAutoHyphens w:val="0"/>
              <w:autoSpaceDE/>
              <w:spacing w:before="60"/>
              <w:jc w:val="left"/>
              <w:rPr>
                <w:rFonts w:cs="Times New Roman"/>
                <w:sz w:val="20"/>
              </w:rPr>
            </w:pPr>
          </w:p>
        </w:tc>
        <w:tc>
          <w:tcPr>
            <w:tcW w:w="1557" w:type="dxa"/>
          </w:tcPr>
          <w:p w14:paraId="2764C05D" w14:textId="48959275" w:rsidR="00C40FDA" w:rsidRPr="00C13EF2" w:rsidRDefault="00B848BA" w:rsidP="00C40FDA">
            <w:pPr>
              <w:spacing w:before="60"/>
              <w:jc w:val="center"/>
              <w:rPr>
                <w:sz w:val="20"/>
                <w:szCs w:val="20"/>
              </w:rPr>
            </w:pPr>
            <w:r w:rsidRPr="000D42BB">
              <w:t>[...]*</w:t>
            </w:r>
          </w:p>
          <w:p w14:paraId="5F3466A2" w14:textId="77777777" w:rsidR="00C40FDA" w:rsidRPr="00C13EF2" w:rsidRDefault="00C40FDA" w:rsidP="00C40FDA">
            <w:pPr>
              <w:spacing w:before="60"/>
              <w:jc w:val="center"/>
              <w:rPr>
                <w:sz w:val="20"/>
                <w:szCs w:val="20"/>
              </w:rPr>
            </w:pPr>
            <w:r w:rsidRPr="00C13EF2">
              <w:rPr>
                <w:sz w:val="20"/>
                <w:szCs w:val="20"/>
              </w:rPr>
              <w:t>pełnomocnik:</w:t>
            </w:r>
          </w:p>
          <w:p w14:paraId="746899E6" w14:textId="7CCA0317" w:rsidR="00BE59C4" w:rsidRPr="00C13EF2" w:rsidRDefault="00B848BA" w:rsidP="00C40FDA">
            <w:pPr>
              <w:spacing w:before="60"/>
              <w:jc w:val="center"/>
              <w:rPr>
                <w:sz w:val="20"/>
                <w:szCs w:val="20"/>
              </w:rPr>
            </w:pPr>
            <w:r w:rsidRPr="000D42BB">
              <w:t>[...]*</w:t>
            </w:r>
          </w:p>
        </w:tc>
        <w:tc>
          <w:tcPr>
            <w:tcW w:w="5096" w:type="dxa"/>
            <w:shd w:val="clear" w:color="auto" w:fill="auto"/>
          </w:tcPr>
          <w:p w14:paraId="616B26E2" w14:textId="2D806364" w:rsidR="00BE59C4" w:rsidRPr="00C13EF2" w:rsidRDefault="00BE59C4" w:rsidP="009D094F">
            <w:pPr>
              <w:spacing w:after="91"/>
              <w:ind w:left="23" w:right="14" w:firstLine="4"/>
              <w:rPr>
                <w:sz w:val="20"/>
                <w:szCs w:val="20"/>
              </w:rPr>
            </w:pPr>
            <w:r w:rsidRPr="00C13EF2">
              <w:rPr>
                <w:sz w:val="20"/>
                <w:szCs w:val="20"/>
              </w:rPr>
              <w:t>wnosi o:</w:t>
            </w:r>
          </w:p>
          <w:p w14:paraId="66BFA8A1" w14:textId="1E66CEE2" w:rsidR="00BE59C4" w:rsidRPr="00C13EF2" w:rsidRDefault="00BE59C4" w:rsidP="003E2AD1">
            <w:pPr>
              <w:numPr>
                <w:ilvl w:val="0"/>
                <w:numId w:val="10"/>
              </w:numPr>
              <w:spacing w:after="108" w:line="218" w:lineRule="auto"/>
              <w:ind w:left="354" w:right="19" w:hanging="283"/>
              <w:jc w:val="both"/>
              <w:rPr>
                <w:sz w:val="20"/>
                <w:szCs w:val="20"/>
              </w:rPr>
            </w:pPr>
            <w:r w:rsidRPr="00C13EF2">
              <w:rPr>
                <w:sz w:val="20"/>
                <w:szCs w:val="20"/>
              </w:rPr>
              <w:t>wprowadzenie do § 20 ust. 1 oraz § 8 ust. 14 projektu postanowień, z których wyraźnie będzie wynikać możliwość lokalizacji na terenach oznaczonych symbolami U.4 i U.5 budynków i budowli służących działalności polegającej na gospodarowaniu odpadami, obejmującej ich zbieranie, sortowanie i przetwarzanie (niekwalifikującej się do przedsięwzięć mogących zawsze znacząco oddziaływać na środowisko w</w:t>
            </w:r>
            <w:r w:rsidR="003E2AD1">
              <w:rPr>
                <w:sz w:val="20"/>
                <w:szCs w:val="20"/>
              </w:rPr>
              <w:t> </w:t>
            </w:r>
            <w:r w:rsidRPr="00C13EF2">
              <w:rPr>
                <w:sz w:val="20"/>
                <w:szCs w:val="20"/>
              </w:rPr>
              <w:t>rozumieniu rozporządzenia Rady Ministrów z dnia 10</w:t>
            </w:r>
            <w:r w:rsidR="003E2AD1">
              <w:rPr>
                <w:sz w:val="20"/>
                <w:szCs w:val="20"/>
              </w:rPr>
              <w:t> </w:t>
            </w:r>
            <w:r w:rsidRPr="00C13EF2">
              <w:rPr>
                <w:sz w:val="20"/>
                <w:szCs w:val="20"/>
              </w:rPr>
              <w:t>września 2019 r. w sprawie przedsięwzięć mogących znacząco oddziaływać na środowisko, Dz.U. z 2019 r., poz. ze 1839 zm., dalej: „Rozporządzenie w sprawie przedsięwzięć”) oraz przedsięwzięć, o których mowa S 3 ust. 1 pkt 54, pkt 82 i 83 Rozporządzenia w sprawie przedsięwzięć, tak aby nie budziło wątpliwości, że na przedmiotowym terenie możliwe jest prowadzenie działalności gospodarczej polegającej, na prowadzeniu zakładów przetwarzania odpadów budowlanych (innych niż odpady niebezpieczne) ze stacjami przeładunkowymi;</w:t>
            </w:r>
          </w:p>
          <w:p w14:paraId="61B52458" w14:textId="395CAE0D" w:rsidR="00BE59C4" w:rsidRPr="00C13EF2" w:rsidRDefault="00BE59C4" w:rsidP="003E2AD1">
            <w:pPr>
              <w:numPr>
                <w:ilvl w:val="0"/>
                <w:numId w:val="10"/>
              </w:numPr>
              <w:spacing w:after="90" w:line="218" w:lineRule="auto"/>
              <w:ind w:left="354" w:right="19" w:hanging="283"/>
              <w:jc w:val="both"/>
              <w:rPr>
                <w:sz w:val="20"/>
                <w:szCs w:val="20"/>
              </w:rPr>
            </w:pPr>
            <w:r w:rsidRPr="00C13EF2">
              <w:rPr>
                <w:sz w:val="20"/>
                <w:szCs w:val="20"/>
              </w:rPr>
              <w:t>odstąpienie od wyznaczenia strefy zieleni w ramach terenu U.5 na działkach ewidencyjnych: nr 26, 27/2, 30, 31, 32, 33, 36/3, 36/4, 36/5, 36/6, 36/7, obr. 98 Podgórze;</w:t>
            </w:r>
          </w:p>
          <w:p w14:paraId="7D402778" w14:textId="5C2201C5" w:rsidR="00BE59C4" w:rsidRPr="00C13EF2" w:rsidRDefault="00BE59C4" w:rsidP="003E2AD1">
            <w:pPr>
              <w:numPr>
                <w:ilvl w:val="0"/>
                <w:numId w:val="10"/>
              </w:numPr>
              <w:spacing w:after="93" w:line="218" w:lineRule="auto"/>
              <w:ind w:left="354" w:right="19" w:hanging="283"/>
              <w:jc w:val="both"/>
              <w:rPr>
                <w:sz w:val="20"/>
                <w:szCs w:val="20"/>
              </w:rPr>
            </w:pPr>
            <w:r w:rsidRPr="00C13EF2">
              <w:rPr>
                <w:sz w:val="20"/>
                <w:szCs w:val="20"/>
              </w:rPr>
              <w:t>skorygowanie przebiegu drogi KDD.4 w taki sposób, aby omijała istniejące obiekty budowlane na działce nr 47, a</w:t>
            </w:r>
            <w:r w:rsidR="003E2AD1">
              <w:rPr>
                <w:sz w:val="20"/>
                <w:szCs w:val="20"/>
              </w:rPr>
              <w:t> </w:t>
            </w:r>
            <w:r w:rsidRPr="00C13EF2">
              <w:rPr>
                <w:sz w:val="20"/>
                <w:szCs w:val="20"/>
              </w:rPr>
              <w:t>także na działkach nr 28/3 i 28/5 oraz zmniejszenie szerokości tej drogi;</w:t>
            </w:r>
          </w:p>
          <w:p w14:paraId="21372F31" w14:textId="4D72318D" w:rsidR="00BE59C4" w:rsidRPr="00C13EF2" w:rsidRDefault="00BE59C4" w:rsidP="003E2AD1">
            <w:pPr>
              <w:numPr>
                <w:ilvl w:val="0"/>
                <w:numId w:val="10"/>
              </w:numPr>
              <w:spacing w:after="87" w:line="218" w:lineRule="auto"/>
              <w:ind w:left="354" w:right="19" w:hanging="283"/>
              <w:jc w:val="both"/>
              <w:rPr>
                <w:sz w:val="20"/>
                <w:szCs w:val="20"/>
              </w:rPr>
            </w:pPr>
            <w:r w:rsidRPr="00C13EF2">
              <w:rPr>
                <w:sz w:val="20"/>
                <w:szCs w:val="20"/>
              </w:rPr>
              <w:t>zmianę § 20 ust. 2 pkt 3 projektu poprzez zwiększenie maksymalnej wysokości zabudowy do 16 m;</w:t>
            </w:r>
          </w:p>
          <w:p w14:paraId="5D1A235F" w14:textId="77777777" w:rsidR="00BE59C4" w:rsidRPr="00C13EF2" w:rsidRDefault="00BE59C4" w:rsidP="003E2AD1">
            <w:pPr>
              <w:numPr>
                <w:ilvl w:val="0"/>
                <w:numId w:val="10"/>
              </w:numPr>
              <w:spacing w:after="74" w:line="218" w:lineRule="auto"/>
              <w:ind w:left="354" w:right="19" w:hanging="283"/>
              <w:jc w:val="both"/>
              <w:rPr>
                <w:sz w:val="20"/>
                <w:szCs w:val="20"/>
              </w:rPr>
            </w:pPr>
            <w:r w:rsidRPr="00C13EF2">
              <w:rPr>
                <w:sz w:val="20"/>
                <w:szCs w:val="20"/>
              </w:rPr>
              <w:t>dodanie drogi rowerowej wzdłuż ul. Krzemienieckiej,</w:t>
            </w:r>
          </w:p>
          <w:p w14:paraId="4ECBD2AC" w14:textId="3B9DB226" w:rsidR="00BE59C4" w:rsidRPr="00C13EF2" w:rsidRDefault="00C40FDA" w:rsidP="003E2AD1">
            <w:pPr>
              <w:numPr>
                <w:ilvl w:val="0"/>
                <w:numId w:val="10"/>
              </w:numPr>
              <w:spacing w:after="92" w:line="218" w:lineRule="auto"/>
              <w:ind w:left="354" w:right="19" w:hanging="283"/>
              <w:jc w:val="both"/>
              <w:rPr>
                <w:sz w:val="20"/>
                <w:szCs w:val="20"/>
              </w:rPr>
            </w:pPr>
            <w:r>
              <w:rPr>
                <w:sz w:val="20"/>
                <w:szCs w:val="20"/>
              </w:rPr>
              <w:t>(…)</w:t>
            </w:r>
          </w:p>
          <w:p w14:paraId="118CE315" w14:textId="30C8E887" w:rsidR="00BE59C4" w:rsidRPr="00C13EF2" w:rsidRDefault="00C40FDA" w:rsidP="003E2AD1">
            <w:pPr>
              <w:numPr>
                <w:ilvl w:val="0"/>
                <w:numId w:val="10"/>
              </w:numPr>
              <w:spacing w:after="92" w:line="218" w:lineRule="auto"/>
              <w:ind w:left="354" w:right="19" w:hanging="283"/>
              <w:jc w:val="both"/>
              <w:rPr>
                <w:sz w:val="20"/>
                <w:szCs w:val="20"/>
              </w:rPr>
            </w:pPr>
            <w:r>
              <w:rPr>
                <w:sz w:val="20"/>
                <w:szCs w:val="20"/>
              </w:rPr>
              <w:t>(…)</w:t>
            </w:r>
          </w:p>
          <w:p w14:paraId="6BE50EA1" w14:textId="4AF82CE9" w:rsidR="00BE59C4" w:rsidRPr="00C13EF2" w:rsidRDefault="00BE59C4" w:rsidP="009D094F">
            <w:pPr>
              <w:spacing w:after="92" w:line="218" w:lineRule="auto"/>
              <w:ind w:right="19"/>
              <w:jc w:val="both"/>
              <w:rPr>
                <w:sz w:val="20"/>
                <w:szCs w:val="20"/>
              </w:rPr>
            </w:pPr>
            <w:r w:rsidRPr="00C13EF2">
              <w:rPr>
                <w:sz w:val="20"/>
                <w:szCs w:val="20"/>
              </w:rPr>
              <w:t>Uwaga zawiera uzasadnienie.</w:t>
            </w:r>
          </w:p>
        </w:tc>
        <w:tc>
          <w:tcPr>
            <w:tcW w:w="2419" w:type="dxa"/>
          </w:tcPr>
          <w:p w14:paraId="2997C96F" w14:textId="77777777" w:rsidR="00BE59C4" w:rsidRDefault="006E6F56" w:rsidP="009D094F">
            <w:pPr>
              <w:jc w:val="center"/>
              <w:rPr>
                <w:sz w:val="20"/>
                <w:szCs w:val="20"/>
              </w:rPr>
            </w:pPr>
            <w:r>
              <w:rPr>
                <w:sz w:val="20"/>
                <w:szCs w:val="20"/>
              </w:rPr>
              <w:t>U.4, U.5</w:t>
            </w:r>
          </w:p>
          <w:p w14:paraId="04C54E17" w14:textId="557784ED" w:rsidR="006E6F56" w:rsidRDefault="006E6F56" w:rsidP="009D094F">
            <w:pPr>
              <w:jc w:val="center"/>
              <w:rPr>
                <w:sz w:val="20"/>
                <w:szCs w:val="20"/>
              </w:rPr>
            </w:pPr>
            <w:r w:rsidRPr="00C13EF2">
              <w:rPr>
                <w:sz w:val="20"/>
                <w:szCs w:val="20"/>
              </w:rPr>
              <w:t xml:space="preserve">26, 27/2, 30, 31, 32, 33, 36/3, 36/4, 36/5, 36/6, 36/7, </w:t>
            </w:r>
            <w:r>
              <w:rPr>
                <w:sz w:val="20"/>
                <w:szCs w:val="20"/>
              </w:rPr>
              <w:t>P-</w:t>
            </w:r>
            <w:r w:rsidRPr="00C13EF2">
              <w:rPr>
                <w:sz w:val="20"/>
                <w:szCs w:val="20"/>
              </w:rPr>
              <w:t>98</w:t>
            </w:r>
          </w:p>
          <w:p w14:paraId="71E00259" w14:textId="77777777" w:rsidR="006E6F56" w:rsidRDefault="006E6F56" w:rsidP="009D094F">
            <w:pPr>
              <w:jc w:val="center"/>
              <w:rPr>
                <w:sz w:val="20"/>
                <w:szCs w:val="20"/>
              </w:rPr>
            </w:pPr>
          </w:p>
          <w:p w14:paraId="4D6F1CEA" w14:textId="7D72D4DA" w:rsidR="006E6F56" w:rsidRPr="00C13EF2" w:rsidRDefault="006E6F56" w:rsidP="009D094F">
            <w:pPr>
              <w:jc w:val="center"/>
              <w:rPr>
                <w:sz w:val="20"/>
                <w:szCs w:val="20"/>
              </w:rPr>
            </w:pPr>
            <w:r w:rsidRPr="00C13EF2">
              <w:rPr>
                <w:sz w:val="20"/>
                <w:szCs w:val="20"/>
              </w:rPr>
              <w:t>28/3 i 28/5</w:t>
            </w:r>
            <w:r>
              <w:rPr>
                <w:sz w:val="20"/>
                <w:szCs w:val="20"/>
              </w:rPr>
              <w:t xml:space="preserve"> P-98</w:t>
            </w:r>
          </w:p>
        </w:tc>
        <w:tc>
          <w:tcPr>
            <w:tcW w:w="1134" w:type="dxa"/>
          </w:tcPr>
          <w:p w14:paraId="08AE6F67" w14:textId="77777777" w:rsidR="00BE59C4" w:rsidRDefault="006E6F56" w:rsidP="009D094F">
            <w:pPr>
              <w:jc w:val="center"/>
              <w:rPr>
                <w:b/>
                <w:sz w:val="20"/>
                <w:szCs w:val="20"/>
              </w:rPr>
            </w:pPr>
            <w:r>
              <w:rPr>
                <w:b/>
                <w:sz w:val="20"/>
                <w:szCs w:val="20"/>
              </w:rPr>
              <w:t>U.4</w:t>
            </w:r>
          </w:p>
          <w:p w14:paraId="29227BA2" w14:textId="77777777" w:rsidR="006E6F56" w:rsidRDefault="006E6F56" w:rsidP="009D094F">
            <w:pPr>
              <w:jc w:val="center"/>
              <w:rPr>
                <w:b/>
                <w:sz w:val="20"/>
                <w:szCs w:val="20"/>
              </w:rPr>
            </w:pPr>
            <w:r>
              <w:rPr>
                <w:b/>
                <w:sz w:val="20"/>
                <w:szCs w:val="20"/>
              </w:rPr>
              <w:t>U.5</w:t>
            </w:r>
          </w:p>
          <w:p w14:paraId="7D09B037" w14:textId="77777777" w:rsidR="006E6F56" w:rsidRDefault="006E6F56" w:rsidP="009D094F">
            <w:pPr>
              <w:jc w:val="center"/>
              <w:rPr>
                <w:b/>
                <w:sz w:val="20"/>
                <w:szCs w:val="20"/>
              </w:rPr>
            </w:pPr>
          </w:p>
          <w:p w14:paraId="3C1D57BC" w14:textId="77777777" w:rsidR="006E6F56" w:rsidRDefault="006E6F56" w:rsidP="009D094F">
            <w:pPr>
              <w:jc w:val="center"/>
              <w:rPr>
                <w:b/>
                <w:sz w:val="20"/>
                <w:szCs w:val="20"/>
              </w:rPr>
            </w:pPr>
          </w:p>
          <w:p w14:paraId="56973C93" w14:textId="77777777" w:rsidR="006E6F56" w:rsidRDefault="006E6F56" w:rsidP="009D094F">
            <w:pPr>
              <w:jc w:val="center"/>
              <w:rPr>
                <w:b/>
                <w:sz w:val="20"/>
                <w:szCs w:val="20"/>
              </w:rPr>
            </w:pPr>
          </w:p>
          <w:p w14:paraId="3AB52289" w14:textId="3C3CE511" w:rsidR="006E6F56" w:rsidRPr="00C13EF2" w:rsidRDefault="006E6F56" w:rsidP="009D094F">
            <w:pPr>
              <w:jc w:val="center"/>
              <w:rPr>
                <w:b/>
                <w:sz w:val="20"/>
                <w:szCs w:val="20"/>
              </w:rPr>
            </w:pPr>
            <w:r>
              <w:rPr>
                <w:b/>
                <w:sz w:val="20"/>
                <w:szCs w:val="20"/>
              </w:rPr>
              <w:t>KDD.4</w:t>
            </w:r>
          </w:p>
        </w:tc>
        <w:tc>
          <w:tcPr>
            <w:tcW w:w="3118" w:type="dxa"/>
          </w:tcPr>
          <w:p w14:paraId="724C5941" w14:textId="4EE14953" w:rsidR="00C40FDA" w:rsidRPr="00C13EF2" w:rsidRDefault="00C40FDA" w:rsidP="00C40FDA">
            <w:pPr>
              <w:jc w:val="center"/>
              <w:rPr>
                <w:sz w:val="20"/>
                <w:szCs w:val="20"/>
              </w:rPr>
            </w:pPr>
            <w:r w:rsidRPr="00F614DA">
              <w:rPr>
                <w:b/>
                <w:sz w:val="20"/>
                <w:szCs w:val="20"/>
              </w:rPr>
              <w:t>Rada Miasta Krakowa nie uwzględniła uwagi</w:t>
            </w:r>
            <w:r>
              <w:rPr>
                <w:b/>
                <w:sz w:val="20"/>
                <w:szCs w:val="20"/>
              </w:rPr>
              <w:t xml:space="preserve"> w pkt 1-4 oraz w części w pkt 5</w:t>
            </w:r>
          </w:p>
          <w:p w14:paraId="18340F78" w14:textId="77777777" w:rsidR="00BE59C4" w:rsidRPr="00C13EF2" w:rsidRDefault="00BE59C4" w:rsidP="009D094F">
            <w:pPr>
              <w:jc w:val="center"/>
              <w:rPr>
                <w:sz w:val="20"/>
                <w:szCs w:val="20"/>
              </w:rPr>
            </w:pPr>
          </w:p>
          <w:p w14:paraId="20423088" w14:textId="77777777" w:rsidR="00BE59C4" w:rsidRPr="00C13EF2" w:rsidRDefault="00BE59C4" w:rsidP="009D094F">
            <w:pPr>
              <w:jc w:val="center"/>
              <w:rPr>
                <w:sz w:val="20"/>
                <w:szCs w:val="20"/>
              </w:rPr>
            </w:pPr>
          </w:p>
          <w:p w14:paraId="264CA541" w14:textId="77777777" w:rsidR="00BE59C4" w:rsidRPr="00C13EF2" w:rsidRDefault="00BE59C4" w:rsidP="009D094F">
            <w:pPr>
              <w:jc w:val="center"/>
              <w:rPr>
                <w:sz w:val="20"/>
                <w:szCs w:val="20"/>
              </w:rPr>
            </w:pPr>
          </w:p>
          <w:p w14:paraId="656C6BE7" w14:textId="77777777" w:rsidR="00BE59C4" w:rsidRPr="00C13EF2" w:rsidRDefault="00BE59C4" w:rsidP="009D094F">
            <w:pPr>
              <w:jc w:val="center"/>
              <w:rPr>
                <w:sz w:val="20"/>
                <w:szCs w:val="20"/>
              </w:rPr>
            </w:pPr>
          </w:p>
          <w:p w14:paraId="0B746D17" w14:textId="77777777" w:rsidR="00BE59C4" w:rsidRPr="00C13EF2" w:rsidRDefault="00BE59C4" w:rsidP="009D094F">
            <w:pPr>
              <w:jc w:val="center"/>
              <w:rPr>
                <w:sz w:val="20"/>
                <w:szCs w:val="20"/>
              </w:rPr>
            </w:pPr>
          </w:p>
          <w:p w14:paraId="0C89BB9D" w14:textId="77777777" w:rsidR="00BE59C4" w:rsidRPr="00C13EF2" w:rsidRDefault="00BE59C4" w:rsidP="009D094F">
            <w:pPr>
              <w:jc w:val="center"/>
              <w:rPr>
                <w:sz w:val="20"/>
                <w:szCs w:val="20"/>
              </w:rPr>
            </w:pPr>
          </w:p>
          <w:p w14:paraId="1AEF289D" w14:textId="77777777" w:rsidR="00BE59C4" w:rsidRPr="00C13EF2" w:rsidRDefault="00BE59C4" w:rsidP="009D094F">
            <w:pPr>
              <w:jc w:val="center"/>
              <w:rPr>
                <w:sz w:val="20"/>
                <w:szCs w:val="20"/>
              </w:rPr>
            </w:pPr>
          </w:p>
          <w:p w14:paraId="63F5D9D0" w14:textId="77777777" w:rsidR="00BE59C4" w:rsidRPr="00C13EF2" w:rsidRDefault="00BE59C4" w:rsidP="009D094F">
            <w:pPr>
              <w:jc w:val="center"/>
              <w:rPr>
                <w:sz w:val="20"/>
                <w:szCs w:val="20"/>
              </w:rPr>
            </w:pPr>
          </w:p>
          <w:p w14:paraId="69B1E50A" w14:textId="77777777" w:rsidR="00BE59C4" w:rsidRPr="00C13EF2" w:rsidRDefault="00BE59C4" w:rsidP="009D094F">
            <w:pPr>
              <w:jc w:val="center"/>
              <w:rPr>
                <w:sz w:val="20"/>
                <w:szCs w:val="20"/>
              </w:rPr>
            </w:pPr>
          </w:p>
          <w:p w14:paraId="68ACA0B9" w14:textId="77777777" w:rsidR="00BE59C4" w:rsidRPr="00C13EF2" w:rsidRDefault="00BE59C4" w:rsidP="009D094F">
            <w:pPr>
              <w:jc w:val="center"/>
              <w:rPr>
                <w:sz w:val="20"/>
                <w:szCs w:val="20"/>
              </w:rPr>
            </w:pPr>
          </w:p>
          <w:p w14:paraId="419ECF38" w14:textId="77777777" w:rsidR="00BE59C4" w:rsidRPr="00C13EF2" w:rsidRDefault="00BE59C4" w:rsidP="009D094F">
            <w:pPr>
              <w:jc w:val="center"/>
              <w:rPr>
                <w:sz w:val="20"/>
                <w:szCs w:val="20"/>
              </w:rPr>
            </w:pPr>
          </w:p>
          <w:p w14:paraId="04807469" w14:textId="77777777" w:rsidR="00BE59C4" w:rsidRPr="00C13EF2" w:rsidRDefault="00BE59C4" w:rsidP="009D094F">
            <w:pPr>
              <w:jc w:val="center"/>
              <w:rPr>
                <w:sz w:val="20"/>
                <w:szCs w:val="20"/>
              </w:rPr>
            </w:pPr>
          </w:p>
          <w:p w14:paraId="4EFE842F" w14:textId="77777777" w:rsidR="00BE59C4" w:rsidRPr="00C13EF2" w:rsidRDefault="00BE59C4" w:rsidP="009D094F">
            <w:pPr>
              <w:jc w:val="center"/>
              <w:rPr>
                <w:sz w:val="20"/>
                <w:szCs w:val="20"/>
              </w:rPr>
            </w:pPr>
          </w:p>
          <w:p w14:paraId="1521E714" w14:textId="77777777" w:rsidR="00BE59C4" w:rsidRPr="00C13EF2" w:rsidRDefault="00BE59C4" w:rsidP="009D094F">
            <w:pPr>
              <w:jc w:val="center"/>
              <w:rPr>
                <w:sz w:val="20"/>
                <w:szCs w:val="20"/>
              </w:rPr>
            </w:pPr>
          </w:p>
          <w:p w14:paraId="50AAA23D" w14:textId="77777777" w:rsidR="00BE59C4" w:rsidRPr="00C13EF2" w:rsidRDefault="00BE59C4" w:rsidP="009D094F">
            <w:pPr>
              <w:jc w:val="center"/>
              <w:rPr>
                <w:sz w:val="20"/>
                <w:szCs w:val="20"/>
              </w:rPr>
            </w:pPr>
          </w:p>
          <w:p w14:paraId="3D1ECBF0" w14:textId="77777777" w:rsidR="00BE59C4" w:rsidRPr="00C13EF2" w:rsidRDefault="00BE59C4" w:rsidP="009D094F">
            <w:pPr>
              <w:jc w:val="center"/>
              <w:rPr>
                <w:sz w:val="20"/>
                <w:szCs w:val="20"/>
              </w:rPr>
            </w:pPr>
          </w:p>
          <w:p w14:paraId="61827E7E" w14:textId="77777777" w:rsidR="00BE59C4" w:rsidRPr="00C13EF2" w:rsidRDefault="00BE59C4" w:rsidP="009D094F">
            <w:pPr>
              <w:jc w:val="center"/>
              <w:rPr>
                <w:sz w:val="20"/>
                <w:szCs w:val="20"/>
              </w:rPr>
            </w:pPr>
          </w:p>
          <w:p w14:paraId="663B8C7A" w14:textId="77777777" w:rsidR="00BE59C4" w:rsidRPr="00C13EF2" w:rsidRDefault="00BE59C4" w:rsidP="009D094F">
            <w:pPr>
              <w:jc w:val="center"/>
              <w:rPr>
                <w:sz w:val="20"/>
                <w:szCs w:val="20"/>
              </w:rPr>
            </w:pPr>
          </w:p>
          <w:p w14:paraId="158902F5" w14:textId="77777777" w:rsidR="00BE59C4" w:rsidRPr="00C13EF2" w:rsidRDefault="00BE59C4" w:rsidP="009D094F">
            <w:pPr>
              <w:jc w:val="center"/>
              <w:rPr>
                <w:sz w:val="20"/>
                <w:szCs w:val="20"/>
              </w:rPr>
            </w:pPr>
          </w:p>
          <w:p w14:paraId="4443344A" w14:textId="77777777" w:rsidR="00BE59C4" w:rsidRPr="00C13EF2" w:rsidRDefault="00BE59C4" w:rsidP="009D094F">
            <w:pPr>
              <w:jc w:val="center"/>
              <w:rPr>
                <w:sz w:val="20"/>
                <w:szCs w:val="20"/>
              </w:rPr>
            </w:pPr>
          </w:p>
          <w:p w14:paraId="6139D911" w14:textId="77777777" w:rsidR="00BE59C4" w:rsidRPr="00C13EF2" w:rsidRDefault="00BE59C4" w:rsidP="009D094F">
            <w:pPr>
              <w:jc w:val="center"/>
              <w:rPr>
                <w:sz w:val="20"/>
                <w:szCs w:val="20"/>
              </w:rPr>
            </w:pPr>
          </w:p>
          <w:p w14:paraId="03494762" w14:textId="77777777" w:rsidR="00BE59C4" w:rsidRPr="00C13EF2" w:rsidRDefault="00BE59C4" w:rsidP="009D094F">
            <w:pPr>
              <w:jc w:val="center"/>
              <w:rPr>
                <w:sz w:val="20"/>
                <w:szCs w:val="20"/>
              </w:rPr>
            </w:pPr>
          </w:p>
          <w:p w14:paraId="2D4424CA" w14:textId="77777777" w:rsidR="00BE59C4" w:rsidRPr="00C13EF2" w:rsidRDefault="00BE59C4" w:rsidP="009D094F">
            <w:pPr>
              <w:jc w:val="center"/>
              <w:rPr>
                <w:sz w:val="20"/>
                <w:szCs w:val="20"/>
              </w:rPr>
            </w:pPr>
          </w:p>
          <w:p w14:paraId="2A4416FA" w14:textId="77777777" w:rsidR="00BE59C4" w:rsidRPr="00C13EF2" w:rsidRDefault="00BE59C4" w:rsidP="009D094F">
            <w:pPr>
              <w:jc w:val="center"/>
              <w:rPr>
                <w:sz w:val="20"/>
                <w:szCs w:val="20"/>
              </w:rPr>
            </w:pPr>
          </w:p>
          <w:p w14:paraId="11324B24" w14:textId="77777777" w:rsidR="00BE59C4" w:rsidRPr="00C13EF2" w:rsidRDefault="00BE59C4" w:rsidP="009D094F">
            <w:pPr>
              <w:jc w:val="center"/>
              <w:rPr>
                <w:sz w:val="20"/>
                <w:szCs w:val="20"/>
              </w:rPr>
            </w:pPr>
          </w:p>
          <w:p w14:paraId="51796125" w14:textId="77777777" w:rsidR="00BE59C4" w:rsidRPr="00C13EF2" w:rsidRDefault="00BE59C4" w:rsidP="009D094F">
            <w:pPr>
              <w:jc w:val="center"/>
              <w:rPr>
                <w:sz w:val="20"/>
                <w:szCs w:val="20"/>
              </w:rPr>
            </w:pPr>
          </w:p>
          <w:p w14:paraId="3890A3B4" w14:textId="77777777" w:rsidR="00BE59C4" w:rsidRPr="00C13EF2" w:rsidRDefault="00BE59C4" w:rsidP="009D094F">
            <w:pPr>
              <w:jc w:val="center"/>
              <w:rPr>
                <w:sz w:val="20"/>
                <w:szCs w:val="20"/>
              </w:rPr>
            </w:pPr>
          </w:p>
          <w:p w14:paraId="1FE51360" w14:textId="77777777" w:rsidR="00BE59C4" w:rsidRPr="00C13EF2" w:rsidRDefault="00BE59C4" w:rsidP="009D094F">
            <w:pPr>
              <w:jc w:val="center"/>
              <w:rPr>
                <w:sz w:val="20"/>
                <w:szCs w:val="20"/>
              </w:rPr>
            </w:pPr>
          </w:p>
          <w:p w14:paraId="3224FB54" w14:textId="77777777" w:rsidR="00BE59C4" w:rsidRPr="00C13EF2" w:rsidRDefault="00BE59C4" w:rsidP="009D094F">
            <w:pPr>
              <w:jc w:val="center"/>
              <w:rPr>
                <w:sz w:val="20"/>
                <w:szCs w:val="20"/>
              </w:rPr>
            </w:pPr>
          </w:p>
          <w:p w14:paraId="4FCA9ADC" w14:textId="77777777" w:rsidR="00BE59C4" w:rsidRPr="00C13EF2" w:rsidRDefault="00BE59C4" w:rsidP="009D094F">
            <w:pPr>
              <w:jc w:val="center"/>
              <w:rPr>
                <w:sz w:val="20"/>
                <w:szCs w:val="20"/>
              </w:rPr>
            </w:pPr>
          </w:p>
          <w:p w14:paraId="2AA3BF7E" w14:textId="77777777" w:rsidR="00BE59C4" w:rsidRPr="00C13EF2" w:rsidRDefault="00BE59C4" w:rsidP="009D094F">
            <w:pPr>
              <w:jc w:val="center"/>
              <w:rPr>
                <w:sz w:val="20"/>
                <w:szCs w:val="20"/>
              </w:rPr>
            </w:pPr>
          </w:p>
          <w:p w14:paraId="66F608E2" w14:textId="77777777" w:rsidR="00BE59C4" w:rsidRPr="00C13EF2" w:rsidRDefault="00BE59C4" w:rsidP="009D094F">
            <w:pPr>
              <w:jc w:val="center"/>
              <w:rPr>
                <w:sz w:val="20"/>
                <w:szCs w:val="20"/>
              </w:rPr>
            </w:pPr>
          </w:p>
          <w:p w14:paraId="07BFA437" w14:textId="77777777" w:rsidR="00BE59C4" w:rsidRPr="00C13EF2" w:rsidRDefault="00BE59C4" w:rsidP="009D094F">
            <w:pPr>
              <w:jc w:val="center"/>
              <w:rPr>
                <w:sz w:val="20"/>
                <w:szCs w:val="20"/>
              </w:rPr>
            </w:pPr>
          </w:p>
          <w:p w14:paraId="5E0B8AD9" w14:textId="77777777" w:rsidR="00BE59C4" w:rsidRPr="00C13EF2" w:rsidRDefault="00BE59C4" w:rsidP="009D094F">
            <w:pPr>
              <w:jc w:val="center"/>
              <w:rPr>
                <w:sz w:val="20"/>
                <w:szCs w:val="20"/>
              </w:rPr>
            </w:pPr>
          </w:p>
          <w:p w14:paraId="7BDAA1DC" w14:textId="77777777" w:rsidR="00BE59C4" w:rsidRPr="00C13EF2" w:rsidRDefault="00BE59C4" w:rsidP="009D094F">
            <w:pPr>
              <w:jc w:val="center"/>
              <w:rPr>
                <w:sz w:val="20"/>
                <w:szCs w:val="20"/>
              </w:rPr>
            </w:pPr>
          </w:p>
          <w:p w14:paraId="0D807EDE" w14:textId="77777777" w:rsidR="00BE59C4" w:rsidRPr="00C13EF2" w:rsidRDefault="00BE59C4" w:rsidP="009D094F">
            <w:pPr>
              <w:jc w:val="center"/>
              <w:rPr>
                <w:sz w:val="20"/>
                <w:szCs w:val="20"/>
              </w:rPr>
            </w:pPr>
          </w:p>
          <w:p w14:paraId="158FCD90" w14:textId="77777777" w:rsidR="00BE59C4" w:rsidRPr="00C13EF2" w:rsidRDefault="00BE59C4" w:rsidP="009D094F">
            <w:pPr>
              <w:jc w:val="center"/>
              <w:rPr>
                <w:sz w:val="20"/>
                <w:szCs w:val="20"/>
              </w:rPr>
            </w:pPr>
          </w:p>
          <w:p w14:paraId="48CDC8A8" w14:textId="77777777" w:rsidR="00BE59C4" w:rsidRPr="00C13EF2" w:rsidRDefault="00BE59C4" w:rsidP="009D094F">
            <w:pPr>
              <w:jc w:val="center"/>
              <w:rPr>
                <w:sz w:val="20"/>
                <w:szCs w:val="20"/>
              </w:rPr>
            </w:pPr>
          </w:p>
          <w:p w14:paraId="1997A97A" w14:textId="77777777" w:rsidR="00BE59C4" w:rsidRPr="00C13EF2" w:rsidRDefault="00BE59C4" w:rsidP="009D094F">
            <w:pPr>
              <w:jc w:val="center"/>
              <w:rPr>
                <w:sz w:val="20"/>
                <w:szCs w:val="20"/>
              </w:rPr>
            </w:pPr>
          </w:p>
          <w:p w14:paraId="6A4D7BFE" w14:textId="77777777" w:rsidR="00BE59C4" w:rsidRPr="00C13EF2" w:rsidRDefault="00BE59C4" w:rsidP="009D094F">
            <w:pPr>
              <w:jc w:val="center"/>
              <w:rPr>
                <w:sz w:val="20"/>
                <w:szCs w:val="20"/>
              </w:rPr>
            </w:pPr>
          </w:p>
          <w:p w14:paraId="399AB4D6" w14:textId="77777777" w:rsidR="00BE59C4" w:rsidRPr="00C13EF2" w:rsidRDefault="00BE59C4" w:rsidP="009D094F">
            <w:pPr>
              <w:jc w:val="center"/>
              <w:rPr>
                <w:sz w:val="20"/>
                <w:szCs w:val="20"/>
              </w:rPr>
            </w:pPr>
          </w:p>
          <w:p w14:paraId="7F184F5A" w14:textId="77777777" w:rsidR="00BE59C4" w:rsidRPr="00C13EF2" w:rsidRDefault="00BE59C4" w:rsidP="009D094F">
            <w:pPr>
              <w:jc w:val="center"/>
              <w:rPr>
                <w:sz w:val="20"/>
                <w:szCs w:val="20"/>
              </w:rPr>
            </w:pPr>
          </w:p>
          <w:p w14:paraId="62A93930" w14:textId="77777777" w:rsidR="00BE59C4" w:rsidRPr="00C13EF2" w:rsidRDefault="00BE59C4" w:rsidP="009D094F">
            <w:pPr>
              <w:jc w:val="center"/>
              <w:rPr>
                <w:sz w:val="20"/>
                <w:szCs w:val="20"/>
              </w:rPr>
            </w:pPr>
          </w:p>
          <w:p w14:paraId="1103CC45" w14:textId="77777777" w:rsidR="00BE59C4" w:rsidRPr="00C13EF2" w:rsidRDefault="00BE59C4" w:rsidP="009D094F">
            <w:pPr>
              <w:jc w:val="center"/>
              <w:rPr>
                <w:sz w:val="20"/>
                <w:szCs w:val="20"/>
              </w:rPr>
            </w:pPr>
          </w:p>
          <w:p w14:paraId="59C020C5" w14:textId="77777777" w:rsidR="00BE59C4" w:rsidRPr="00C13EF2" w:rsidRDefault="00BE59C4" w:rsidP="009D094F">
            <w:pPr>
              <w:jc w:val="center"/>
              <w:rPr>
                <w:sz w:val="20"/>
                <w:szCs w:val="20"/>
              </w:rPr>
            </w:pPr>
          </w:p>
          <w:p w14:paraId="3AB61E20" w14:textId="77777777" w:rsidR="00BE59C4" w:rsidRPr="00C13EF2" w:rsidRDefault="00BE59C4" w:rsidP="009D094F">
            <w:pPr>
              <w:jc w:val="center"/>
              <w:rPr>
                <w:sz w:val="20"/>
                <w:szCs w:val="20"/>
              </w:rPr>
            </w:pPr>
          </w:p>
          <w:p w14:paraId="77AE956D" w14:textId="77777777" w:rsidR="00BE59C4" w:rsidRPr="00C13EF2" w:rsidRDefault="00BE59C4" w:rsidP="009D094F">
            <w:pPr>
              <w:jc w:val="center"/>
              <w:rPr>
                <w:sz w:val="20"/>
                <w:szCs w:val="20"/>
              </w:rPr>
            </w:pPr>
          </w:p>
          <w:p w14:paraId="7FA774B3" w14:textId="77777777" w:rsidR="00BE59C4" w:rsidRPr="00C13EF2" w:rsidRDefault="00BE59C4" w:rsidP="009D094F">
            <w:pPr>
              <w:jc w:val="center"/>
              <w:rPr>
                <w:sz w:val="20"/>
                <w:szCs w:val="20"/>
              </w:rPr>
            </w:pPr>
          </w:p>
          <w:p w14:paraId="5634EBD7" w14:textId="77777777" w:rsidR="00BE59C4" w:rsidRPr="00C13EF2" w:rsidRDefault="00BE59C4" w:rsidP="009D094F">
            <w:pPr>
              <w:jc w:val="center"/>
              <w:rPr>
                <w:sz w:val="20"/>
                <w:szCs w:val="20"/>
              </w:rPr>
            </w:pPr>
          </w:p>
          <w:p w14:paraId="753EF5AB" w14:textId="77777777" w:rsidR="00BE59C4" w:rsidRPr="00C13EF2" w:rsidRDefault="00BE59C4" w:rsidP="009D094F">
            <w:pPr>
              <w:jc w:val="center"/>
              <w:rPr>
                <w:sz w:val="20"/>
                <w:szCs w:val="20"/>
              </w:rPr>
            </w:pPr>
          </w:p>
          <w:p w14:paraId="51FAC054" w14:textId="24A8BE0F" w:rsidR="00BE59C4" w:rsidRPr="00C13EF2" w:rsidRDefault="00BE59C4" w:rsidP="00C40FDA">
            <w:pPr>
              <w:rPr>
                <w:sz w:val="20"/>
                <w:szCs w:val="20"/>
              </w:rPr>
            </w:pPr>
          </w:p>
        </w:tc>
        <w:tc>
          <w:tcPr>
            <w:tcW w:w="6663" w:type="dxa"/>
            <w:tcBorders>
              <w:right w:val="single" w:sz="8" w:space="0" w:color="auto"/>
            </w:tcBorders>
          </w:tcPr>
          <w:p w14:paraId="4E6B774E" w14:textId="77777777" w:rsidR="00BE59C4" w:rsidRPr="00C13EF2" w:rsidRDefault="00BE59C4" w:rsidP="009D094F">
            <w:pPr>
              <w:jc w:val="both"/>
              <w:rPr>
                <w:sz w:val="20"/>
                <w:szCs w:val="20"/>
              </w:rPr>
            </w:pPr>
            <w:r w:rsidRPr="00C13EF2">
              <w:rPr>
                <w:sz w:val="20"/>
                <w:szCs w:val="20"/>
              </w:rPr>
              <w:lastRenderedPageBreak/>
              <w:t>Ad. 1</w:t>
            </w:r>
          </w:p>
          <w:p w14:paraId="0BCCDCEE" w14:textId="1FABE484" w:rsidR="00BE59C4" w:rsidRPr="00C13EF2" w:rsidRDefault="00BE59C4" w:rsidP="009D094F">
            <w:pPr>
              <w:jc w:val="both"/>
              <w:rPr>
                <w:sz w:val="20"/>
                <w:szCs w:val="20"/>
              </w:rPr>
            </w:pPr>
            <w:r w:rsidRPr="00C13EF2">
              <w:rPr>
                <w:sz w:val="20"/>
                <w:szCs w:val="20"/>
              </w:rPr>
              <w:t xml:space="preserve">Uwaga nieuwzględniona gdyż  w świetle art. 15 ust. 1 ustawy o planowaniu i zagospodarowaniu przestrzennym, projekt planu sporządzono zgodnie z zapisami Studium, gdyż ustalenia Studium są wiążące dla organów gminy przy sporządzaniu planów miejscowych (art. 9 ust. 4 ustawy </w:t>
            </w:r>
            <w:r w:rsidRPr="00C13EF2">
              <w:rPr>
                <w:sz w:val="20"/>
              </w:rPr>
              <w:t>o planowaniu i zagospodarowaniu przestrzennym</w:t>
            </w:r>
            <w:r w:rsidRPr="00C13EF2">
              <w:rPr>
                <w:sz w:val="20"/>
                <w:szCs w:val="20"/>
              </w:rPr>
              <w:t xml:space="preserve">). </w:t>
            </w:r>
          </w:p>
          <w:p w14:paraId="4D445806" w14:textId="1F7FF1BA" w:rsidR="00BE59C4" w:rsidRPr="00C13EF2" w:rsidRDefault="00BE59C4" w:rsidP="009D094F">
            <w:pPr>
              <w:jc w:val="both"/>
              <w:rPr>
                <w:sz w:val="20"/>
                <w:szCs w:val="20"/>
              </w:rPr>
            </w:pPr>
            <w:r w:rsidRPr="00CC66DD">
              <w:rPr>
                <w:sz w:val="20"/>
                <w:szCs w:val="20"/>
              </w:rPr>
              <w:t>Tereny zabudowy usługowej o symbolach U.4 i U.5, o podstawowym przeznaczeniu pod zabudowę budynkami usługowymi są zgodne z zapisami dokumentu Studium w zakresie funkcji terenów zawartych w karcie dla strukturalnej jednostki urbanistycznej nr: 53 – Swoszowice – Rajsko (Studium TOM III.2.) i zgodne z zawartymi w Studium ogólnymi zasadami kształtowania zabudowy i zagospodarowania terenu w planach miejscowych (Studium TOM III 1.2.). By dla terenów tych ustalić funkcję podstawową pod zabudowę realizowaną jako obiekty budowlane przeznaczone pod funkcje produkcji i przetwórstwa, składowanie i magazynowanie w Studium musiałby zostać wyznaczony Teren przemysłu i usług o symbolu PU. Ponadto, utrzymuje się ustalenia obowiązującego mpzp „Barycz”, w którym w terenach Uo</w:t>
            </w:r>
            <w:r w:rsidRPr="00C13EF2">
              <w:rPr>
                <w:sz w:val="20"/>
                <w:szCs w:val="20"/>
              </w:rPr>
              <w:t xml:space="preserve"> wykluczone były usługi magazynowania odpadów.</w:t>
            </w:r>
          </w:p>
          <w:p w14:paraId="51F1B58C" w14:textId="77777777" w:rsidR="00BE59C4" w:rsidRPr="00C13EF2" w:rsidRDefault="00BE59C4" w:rsidP="009D094F">
            <w:pPr>
              <w:jc w:val="both"/>
              <w:rPr>
                <w:sz w:val="20"/>
                <w:szCs w:val="20"/>
              </w:rPr>
            </w:pPr>
          </w:p>
          <w:p w14:paraId="40CE8DC2" w14:textId="77777777" w:rsidR="00BE59C4" w:rsidRPr="00C13EF2" w:rsidRDefault="00BE59C4" w:rsidP="009D094F">
            <w:pPr>
              <w:jc w:val="both"/>
              <w:rPr>
                <w:sz w:val="20"/>
                <w:szCs w:val="20"/>
              </w:rPr>
            </w:pPr>
            <w:r w:rsidRPr="00C13EF2">
              <w:rPr>
                <w:sz w:val="20"/>
                <w:szCs w:val="20"/>
              </w:rPr>
              <w:t>Ad. 2</w:t>
            </w:r>
          </w:p>
          <w:p w14:paraId="4F211368" w14:textId="7301E51A" w:rsidR="00BE59C4" w:rsidRPr="00C13EF2" w:rsidRDefault="00BE59C4" w:rsidP="009D094F">
            <w:pPr>
              <w:jc w:val="both"/>
              <w:rPr>
                <w:sz w:val="20"/>
                <w:szCs w:val="20"/>
              </w:rPr>
            </w:pPr>
            <w:r w:rsidRPr="00C13EF2">
              <w:rPr>
                <w:sz w:val="20"/>
                <w:szCs w:val="20"/>
              </w:rPr>
              <w:t>Pozostawia się bez zmian wyznaczone na rysunku planu strefy zieleni w terenach zabudowy. Ideą ich utworzenia było wzmocnienie udziału powierzchni wolnej od</w:t>
            </w:r>
            <w:r w:rsidR="00CC66DD">
              <w:rPr>
                <w:sz w:val="20"/>
                <w:szCs w:val="20"/>
              </w:rPr>
              <w:t> </w:t>
            </w:r>
            <w:r w:rsidRPr="00C13EF2">
              <w:rPr>
                <w:sz w:val="20"/>
                <w:szCs w:val="20"/>
              </w:rPr>
              <w:t>zainwestowania (zarówno zabudowy jak i utwardzeń), Ponadto stanowią one wraz z wyznaczonymi nieprzekraczalnymi liniami zabudowy bufor od</w:t>
            </w:r>
            <w:r w:rsidR="00CC66DD">
              <w:rPr>
                <w:sz w:val="20"/>
                <w:szCs w:val="20"/>
              </w:rPr>
              <w:t> </w:t>
            </w:r>
            <w:r w:rsidRPr="00C13EF2">
              <w:rPr>
                <w:sz w:val="20"/>
                <w:szCs w:val="20"/>
              </w:rPr>
              <w:t>zaznaczonych na rysunku projektu planu osuwisk (teren U.5).</w:t>
            </w:r>
          </w:p>
          <w:p w14:paraId="42F26502" w14:textId="02352D8A" w:rsidR="00BE59C4" w:rsidRPr="00C13EF2" w:rsidRDefault="00BE59C4" w:rsidP="009D094F">
            <w:pPr>
              <w:jc w:val="both"/>
              <w:rPr>
                <w:sz w:val="20"/>
                <w:szCs w:val="20"/>
              </w:rPr>
            </w:pPr>
            <w:r w:rsidRPr="00C13EF2">
              <w:rPr>
                <w:sz w:val="20"/>
                <w:szCs w:val="20"/>
              </w:rPr>
              <w:t xml:space="preserve">Dodatkowo wyjaśnia się, iż teren objęty </w:t>
            </w:r>
            <w:r w:rsidRPr="00C13EF2">
              <w:rPr>
                <w:i/>
                <w:iCs/>
                <w:sz w:val="20"/>
                <w:szCs w:val="20"/>
              </w:rPr>
              <w:t>strefą zieleni w terenach zabudowy</w:t>
            </w:r>
            <w:r w:rsidRPr="00C13EF2">
              <w:rPr>
                <w:sz w:val="20"/>
                <w:szCs w:val="20"/>
              </w:rPr>
              <w:t xml:space="preserve"> można rozliczyć w ramach minimalnego wskaźnika powierzchni biologicznie czynnej.</w:t>
            </w:r>
          </w:p>
          <w:p w14:paraId="6819CA9A" w14:textId="77777777" w:rsidR="00BE59C4" w:rsidRPr="00C13EF2" w:rsidRDefault="00BE59C4" w:rsidP="009D094F">
            <w:pPr>
              <w:jc w:val="both"/>
              <w:rPr>
                <w:sz w:val="20"/>
                <w:szCs w:val="20"/>
              </w:rPr>
            </w:pPr>
          </w:p>
          <w:p w14:paraId="407E5DB9" w14:textId="77777777" w:rsidR="00BE59C4" w:rsidRPr="00C13EF2" w:rsidRDefault="00BE59C4" w:rsidP="009D094F">
            <w:pPr>
              <w:spacing w:line="276" w:lineRule="auto"/>
              <w:jc w:val="both"/>
              <w:rPr>
                <w:sz w:val="20"/>
                <w:szCs w:val="20"/>
              </w:rPr>
            </w:pPr>
            <w:r w:rsidRPr="00C13EF2">
              <w:rPr>
                <w:sz w:val="20"/>
                <w:szCs w:val="20"/>
              </w:rPr>
              <w:t>Ad. 3</w:t>
            </w:r>
          </w:p>
          <w:p w14:paraId="4ADE4BA3" w14:textId="447BE6C9" w:rsidR="00BE59C4" w:rsidRPr="00C13EF2" w:rsidRDefault="00BE59C4" w:rsidP="009D094F">
            <w:pPr>
              <w:jc w:val="both"/>
              <w:rPr>
                <w:sz w:val="20"/>
                <w:szCs w:val="20"/>
              </w:rPr>
            </w:pPr>
            <w:r w:rsidRPr="00C13EF2">
              <w:rPr>
                <w:sz w:val="20"/>
                <w:szCs w:val="20"/>
              </w:rPr>
              <w:t xml:space="preserve">Uwaga nieuwzględniona - wyznaczenie </w:t>
            </w:r>
            <w:r w:rsidRPr="00CC66DD">
              <w:rPr>
                <w:sz w:val="20"/>
                <w:szCs w:val="20"/>
              </w:rPr>
              <w:t>Terenu drogi publicznej klasy dojazdowej</w:t>
            </w:r>
            <w:r w:rsidRPr="00C13EF2">
              <w:rPr>
                <w:sz w:val="20"/>
                <w:szCs w:val="20"/>
              </w:rPr>
              <w:t xml:space="preserve"> (KDD.4) ma na celu poprawę obsługi komunikacyjnej tej części miasta, w tym zapewnienie powiązania układu drogowego objętego planem miejscowym z układem poza jego granicami.</w:t>
            </w:r>
          </w:p>
          <w:p w14:paraId="4D08865A" w14:textId="79F1B7DF" w:rsidR="00BE59C4" w:rsidRPr="00C13EF2" w:rsidRDefault="00BE59C4" w:rsidP="009D094F">
            <w:pPr>
              <w:jc w:val="both"/>
              <w:rPr>
                <w:sz w:val="20"/>
                <w:szCs w:val="20"/>
              </w:rPr>
            </w:pPr>
            <w:r w:rsidRPr="00C13EF2">
              <w:rPr>
                <w:sz w:val="20"/>
                <w:szCs w:val="20"/>
              </w:rPr>
              <w:t xml:space="preserve">Dodatkowo wyjaśnia się, przebieg drogi w sąsiedztwie wymienionych w uwadze działek został już zdefiniowany w obowiązującym mpzp „Barycz”. </w:t>
            </w:r>
          </w:p>
          <w:p w14:paraId="5B17183D" w14:textId="77777777" w:rsidR="00BE59C4" w:rsidRPr="00C13EF2" w:rsidRDefault="00BE59C4" w:rsidP="009D094F">
            <w:pPr>
              <w:jc w:val="both"/>
              <w:rPr>
                <w:sz w:val="20"/>
                <w:szCs w:val="20"/>
              </w:rPr>
            </w:pPr>
            <w:r w:rsidRPr="00C13EF2">
              <w:rPr>
                <w:sz w:val="20"/>
                <w:szCs w:val="20"/>
              </w:rPr>
              <w:t xml:space="preserve">Projekt planu uzyskał pozytywne uzgodnienie Zarządu Dróg Miasta Krakowa. </w:t>
            </w:r>
          </w:p>
          <w:p w14:paraId="317EC54E" w14:textId="77777777" w:rsidR="00BE59C4" w:rsidRPr="00C13EF2" w:rsidRDefault="00BE59C4" w:rsidP="009D094F">
            <w:pPr>
              <w:jc w:val="both"/>
              <w:rPr>
                <w:sz w:val="20"/>
                <w:szCs w:val="20"/>
              </w:rPr>
            </w:pPr>
          </w:p>
          <w:p w14:paraId="32CE0AB0" w14:textId="60517EEA" w:rsidR="00BE59C4" w:rsidRPr="00C13EF2" w:rsidRDefault="00BE59C4" w:rsidP="009D094F">
            <w:pPr>
              <w:jc w:val="both"/>
              <w:rPr>
                <w:sz w:val="20"/>
                <w:szCs w:val="20"/>
              </w:rPr>
            </w:pPr>
            <w:r w:rsidRPr="00C13EF2">
              <w:rPr>
                <w:sz w:val="20"/>
                <w:szCs w:val="20"/>
              </w:rPr>
              <w:t>Ad. 4</w:t>
            </w:r>
          </w:p>
          <w:p w14:paraId="257CBF9B" w14:textId="6E3468B1" w:rsidR="00BE59C4" w:rsidRPr="00C13EF2" w:rsidRDefault="00BE59C4" w:rsidP="009D094F">
            <w:pPr>
              <w:tabs>
                <w:tab w:val="left" w:pos="6397"/>
              </w:tabs>
              <w:spacing w:before="1"/>
              <w:jc w:val="both"/>
              <w:rPr>
                <w:sz w:val="20"/>
                <w:szCs w:val="20"/>
              </w:rPr>
            </w:pPr>
            <w:r w:rsidRPr="00C13EF2">
              <w:rPr>
                <w:sz w:val="20"/>
                <w:szCs w:val="20"/>
              </w:rPr>
              <w:t xml:space="preserve">Pozostawia się ustaloną w projekcie planu dla </w:t>
            </w:r>
            <w:r w:rsidRPr="00CC66DD">
              <w:rPr>
                <w:sz w:val="20"/>
                <w:szCs w:val="20"/>
              </w:rPr>
              <w:t>Terenów zabudowy usługowej (U.1-U.8) maksymalną wysokość zabudowy na poziomie 10 m. Zgodnie z obowiązującym planem „Barycz” - dla terenów usług położonych w bezpośrednim sąsiedztwie składowiska odpadów komunalnych o symbolu Uo (których zasięg</w:t>
            </w:r>
            <w:r w:rsidRPr="00C13EF2">
              <w:rPr>
                <w:sz w:val="20"/>
                <w:szCs w:val="20"/>
              </w:rPr>
              <w:t xml:space="preserve"> w przeważającej części pokrywa się z zasięgiem wyznaczonych w sporządzanym projekcie planu „Barycz II” terenów U.1-U.8) ustalono wysokość budynków do kalenicy nie przekraczającą 9 m. Zatem podniesienie maksymalnej wysokości zabudowy do wnioskowanych 16 m jest niewskazane w kontekście ustaleń obowiązującego planu miejscowego. </w:t>
            </w:r>
          </w:p>
          <w:p w14:paraId="3B0CBF32" w14:textId="77777777" w:rsidR="00BE59C4" w:rsidRPr="00C13EF2" w:rsidRDefault="00BE59C4" w:rsidP="009D094F">
            <w:pPr>
              <w:jc w:val="both"/>
              <w:rPr>
                <w:sz w:val="20"/>
                <w:szCs w:val="20"/>
              </w:rPr>
            </w:pPr>
          </w:p>
          <w:p w14:paraId="582C803B" w14:textId="02DB8868" w:rsidR="00BE59C4" w:rsidRPr="00C13EF2" w:rsidRDefault="00BE59C4" w:rsidP="009D094F">
            <w:pPr>
              <w:jc w:val="both"/>
              <w:rPr>
                <w:sz w:val="20"/>
                <w:szCs w:val="20"/>
              </w:rPr>
            </w:pPr>
            <w:r w:rsidRPr="00C13EF2">
              <w:rPr>
                <w:sz w:val="20"/>
                <w:szCs w:val="20"/>
              </w:rPr>
              <w:t>Ad. 5.</w:t>
            </w:r>
          </w:p>
          <w:p w14:paraId="78EC1578" w14:textId="1BE72CD4" w:rsidR="00BE59C4" w:rsidRPr="00C13EF2" w:rsidRDefault="00BE59C4" w:rsidP="009D094F">
            <w:pPr>
              <w:jc w:val="both"/>
              <w:rPr>
                <w:sz w:val="20"/>
                <w:szCs w:val="20"/>
              </w:rPr>
            </w:pPr>
            <w:r w:rsidRPr="00C13EF2">
              <w:rPr>
                <w:sz w:val="20"/>
                <w:szCs w:val="20"/>
              </w:rPr>
              <w:t>Uwaga nieuwzględniona w zakresie wyznaczenia wzdłuż ul. Krzemienieckiej nowego terenu przeznaczonego pod lokalizację ścieżki rowerowej</w:t>
            </w:r>
            <w:r w:rsidR="00DB4EE8">
              <w:rPr>
                <w:sz w:val="20"/>
                <w:szCs w:val="20"/>
              </w:rPr>
              <w:t xml:space="preserve">, gdyż zgodnie </w:t>
            </w:r>
            <w:r w:rsidR="00DB4EE8">
              <w:rPr>
                <w:sz w:val="20"/>
                <w:szCs w:val="20"/>
              </w:rPr>
              <w:lastRenderedPageBreak/>
              <w:t>z ustaleniami projektu planu realizacja ścieżek rowerowych jest możliwa na całym obszarze.</w:t>
            </w:r>
          </w:p>
        </w:tc>
      </w:tr>
      <w:tr w:rsidR="00BE59C4" w:rsidRPr="00C13EF2" w14:paraId="0DB34B4E" w14:textId="77777777" w:rsidTr="00C03073">
        <w:tc>
          <w:tcPr>
            <w:tcW w:w="509" w:type="dxa"/>
            <w:tcBorders>
              <w:left w:val="single" w:sz="8" w:space="0" w:color="auto"/>
            </w:tcBorders>
          </w:tcPr>
          <w:p w14:paraId="65F92575" w14:textId="77777777" w:rsidR="00BE59C4" w:rsidRPr="00C13EF2" w:rsidRDefault="00BE59C4" w:rsidP="009D094F">
            <w:pPr>
              <w:numPr>
                <w:ilvl w:val="0"/>
                <w:numId w:val="3"/>
              </w:numPr>
              <w:spacing w:before="60"/>
              <w:ind w:left="357" w:hanging="357"/>
              <w:rPr>
                <w:sz w:val="20"/>
                <w:szCs w:val="20"/>
              </w:rPr>
            </w:pPr>
          </w:p>
        </w:tc>
        <w:tc>
          <w:tcPr>
            <w:tcW w:w="829" w:type="dxa"/>
          </w:tcPr>
          <w:p w14:paraId="221EEFD1" w14:textId="77777777" w:rsidR="00BE59C4" w:rsidRPr="00C13EF2" w:rsidRDefault="00BE59C4" w:rsidP="009D094F">
            <w:pPr>
              <w:pStyle w:val="Akapitzlist11"/>
              <w:widowControl/>
              <w:numPr>
                <w:ilvl w:val="0"/>
                <w:numId w:val="2"/>
              </w:numPr>
              <w:suppressAutoHyphens w:val="0"/>
              <w:autoSpaceDE/>
              <w:spacing w:before="60"/>
              <w:jc w:val="left"/>
              <w:rPr>
                <w:rFonts w:cs="Times New Roman"/>
                <w:sz w:val="20"/>
              </w:rPr>
            </w:pPr>
          </w:p>
        </w:tc>
        <w:tc>
          <w:tcPr>
            <w:tcW w:w="1557" w:type="dxa"/>
          </w:tcPr>
          <w:p w14:paraId="4E6D10F5" w14:textId="756424C8" w:rsidR="006E6F56" w:rsidRPr="00C13EF2" w:rsidRDefault="00B848BA" w:rsidP="006E6F56">
            <w:pPr>
              <w:spacing w:before="60"/>
              <w:jc w:val="center"/>
              <w:rPr>
                <w:sz w:val="20"/>
                <w:szCs w:val="20"/>
              </w:rPr>
            </w:pPr>
            <w:r w:rsidRPr="000D42BB">
              <w:t>[...]*</w:t>
            </w:r>
          </w:p>
          <w:p w14:paraId="493053A8" w14:textId="77777777" w:rsidR="006E6F56" w:rsidRPr="00C13EF2" w:rsidRDefault="006E6F56" w:rsidP="006E6F56">
            <w:pPr>
              <w:spacing w:before="60"/>
              <w:jc w:val="center"/>
              <w:rPr>
                <w:sz w:val="20"/>
                <w:szCs w:val="20"/>
              </w:rPr>
            </w:pPr>
            <w:r w:rsidRPr="00C13EF2">
              <w:rPr>
                <w:sz w:val="20"/>
                <w:szCs w:val="20"/>
              </w:rPr>
              <w:t>pełnomocnik:</w:t>
            </w:r>
          </w:p>
          <w:p w14:paraId="793DA36B" w14:textId="0147280B" w:rsidR="00BE59C4" w:rsidRPr="00C13EF2" w:rsidRDefault="00B848BA" w:rsidP="006E6F56">
            <w:pPr>
              <w:spacing w:before="60"/>
              <w:jc w:val="center"/>
              <w:rPr>
                <w:sz w:val="20"/>
                <w:szCs w:val="20"/>
              </w:rPr>
            </w:pPr>
            <w:r w:rsidRPr="000D42BB">
              <w:t>[...]*</w:t>
            </w:r>
          </w:p>
        </w:tc>
        <w:tc>
          <w:tcPr>
            <w:tcW w:w="5096" w:type="dxa"/>
            <w:shd w:val="clear" w:color="auto" w:fill="auto"/>
          </w:tcPr>
          <w:p w14:paraId="2DB45D8C" w14:textId="60694A78" w:rsidR="00BE59C4" w:rsidRPr="00C13EF2" w:rsidRDefault="006E6F56" w:rsidP="009D094F">
            <w:pPr>
              <w:ind w:left="38" w:right="4"/>
              <w:rPr>
                <w:sz w:val="20"/>
                <w:szCs w:val="20"/>
              </w:rPr>
            </w:pPr>
            <w:r>
              <w:rPr>
                <w:sz w:val="20"/>
                <w:szCs w:val="20"/>
              </w:rPr>
              <w:t>W</w:t>
            </w:r>
            <w:r w:rsidR="00BE59C4" w:rsidRPr="00C13EF2">
              <w:rPr>
                <w:sz w:val="20"/>
                <w:szCs w:val="20"/>
              </w:rPr>
              <w:t>nosi o:</w:t>
            </w:r>
          </w:p>
          <w:p w14:paraId="24DE61C2" w14:textId="0FDBF906" w:rsidR="00BE59C4" w:rsidRPr="00CC66DD" w:rsidRDefault="00BE59C4" w:rsidP="003E2AD1">
            <w:pPr>
              <w:ind w:left="213" w:right="4" w:hanging="213"/>
              <w:jc w:val="both"/>
              <w:rPr>
                <w:sz w:val="20"/>
                <w:szCs w:val="20"/>
              </w:rPr>
            </w:pPr>
            <w:r w:rsidRPr="00C13EF2">
              <w:rPr>
                <w:sz w:val="20"/>
                <w:szCs w:val="20"/>
              </w:rPr>
              <w:t xml:space="preserve">1) odstąpienie od wyznaczania </w:t>
            </w:r>
            <w:r w:rsidRPr="00CC66DD">
              <w:rPr>
                <w:sz w:val="20"/>
                <w:szCs w:val="20"/>
              </w:rPr>
              <w:t>drogi KDD.5;</w:t>
            </w:r>
          </w:p>
          <w:p w14:paraId="2D8DC866" w14:textId="223A47AD" w:rsidR="00BE59C4" w:rsidRPr="00CC66DD" w:rsidRDefault="00BE59C4" w:rsidP="003E2AD1">
            <w:pPr>
              <w:ind w:left="213" w:right="4" w:hanging="213"/>
              <w:jc w:val="both"/>
              <w:rPr>
                <w:sz w:val="20"/>
                <w:szCs w:val="20"/>
              </w:rPr>
            </w:pPr>
            <w:r w:rsidRPr="00CC66DD">
              <w:rPr>
                <w:sz w:val="20"/>
                <w:szCs w:val="20"/>
              </w:rPr>
              <w:t>2) odstąpienie od wyznaczenia strefy zieleni na terenie U.2 na działkach nr 16/3, 16/2, 16/1, obr. 98, Podgórze, na terenie U.8 na działce nr 49/2, obr. 98, Podgórze, na terenie Uz.1 na działce nr 323/4, obr. 97, Podgórze oraz na terenie MNz.1 na działce nr 323/4, obr. 97, Podgórze i usunięcie §</w:t>
            </w:r>
            <w:r w:rsidR="003E2AD1">
              <w:rPr>
                <w:sz w:val="20"/>
                <w:szCs w:val="20"/>
              </w:rPr>
              <w:t> </w:t>
            </w:r>
            <w:r w:rsidRPr="00CC66DD">
              <w:rPr>
                <w:sz w:val="20"/>
                <w:szCs w:val="20"/>
              </w:rPr>
              <w:t>9 ust. 2 projektu;</w:t>
            </w:r>
          </w:p>
          <w:p w14:paraId="473D4098" w14:textId="163E7C19" w:rsidR="00BE59C4" w:rsidRPr="00C13EF2" w:rsidRDefault="00BE59C4" w:rsidP="003E2AD1">
            <w:pPr>
              <w:ind w:left="213" w:right="4" w:hanging="213"/>
              <w:jc w:val="both"/>
              <w:rPr>
                <w:sz w:val="20"/>
                <w:szCs w:val="20"/>
              </w:rPr>
            </w:pPr>
            <w:r w:rsidRPr="00CC66DD">
              <w:rPr>
                <w:sz w:val="20"/>
                <w:szCs w:val="20"/>
              </w:rPr>
              <w:t>3) zmianę przebiegu nieprzekraczalnej linii zabudowy na</w:t>
            </w:r>
            <w:r w:rsidR="003E2AD1">
              <w:rPr>
                <w:sz w:val="20"/>
                <w:szCs w:val="20"/>
              </w:rPr>
              <w:t> </w:t>
            </w:r>
            <w:r w:rsidRPr="00CC66DD">
              <w:rPr>
                <w:sz w:val="20"/>
                <w:szCs w:val="20"/>
              </w:rPr>
              <w:t>terenie U.7 na działkach nr 49/6, 53/1, 53/2</w:t>
            </w:r>
            <w:r w:rsidRPr="00C13EF2">
              <w:rPr>
                <w:sz w:val="20"/>
                <w:szCs w:val="20"/>
              </w:rPr>
              <w:t xml:space="preserve"> w taki sposób, aby uwzględniała istniejącą już zabudowę;</w:t>
            </w:r>
          </w:p>
          <w:p w14:paraId="6C2CABD2" w14:textId="6373037D" w:rsidR="00BE59C4" w:rsidRPr="00C13EF2" w:rsidRDefault="00BE59C4" w:rsidP="003E2AD1">
            <w:pPr>
              <w:ind w:left="213" w:right="4" w:hanging="213"/>
              <w:rPr>
                <w:sz w:val="20"/>
                <w:szCs w:val="20"/>
              </w:rPr>
            </w:pPr>
            <w:r w:rsidRPr="00C13EF2">
              <w:rPr>
                <w:sz w:val="20"/>
                <w:szCs w:val="20"/>
              </w:rPr>
              <w:t xml:space="preserve">4) </w:t>
            </w:r>
            <w:r w:rsidR="006E6F56">
              <w:rPr>
                <w:sz w:val="20"/>
                <w:szCs w:val="20"/>
              </w:rPr>
              <w:t>(…)</w:t>
            </w:r>
          </w:p>
          <w:p w14:paraId="37956674" w14:textId="77777777" w:rsidR="00BE59C4" w:rsidRPr="00C13EF2" w:rsidRDefault="00BE59C4" w:rsidP="009D094F">
            <w:pPr>
              <w:ind w:left="38" w:right="4"/>
              <w:rPr>
                <w:sz w:val="20"/>
                <w:szCs w:val="20"/>
              </w:rPr>
            </w:pPr>
          </w:p>
          <w:p w14:paraId="4CB3295F" w14:textId="7BE266F9" w:rsidR="00BE59C4" w:rsidRPr="00C13EF2" w:rsidRDefault="00BE59C4" w:rsidP="003E2AD1">
            <w:pPr>
              <w:ind w:right="4"/>
              <w:rPr>
                <w:sz w:val="20"/>
                <w:szCs w:val="20"/>
              </w:rPr>
            </w:pPr>
            <w:r w:rsidRPr="00C13EF2">
              <w:rPr>
                <w:sz w:val="20"/>
                <w:szCs w:val="20"/>
              </w:rPr>
              <w:t>Uwaga zawiera uzasadnienie.</w:t>
            </w:r>
          </w:p>
        </w:tc>
        <w:tc>
          <w:tcPr>
            <w:tcW w:w="2419" w:type="dxa"/>
          </w:tcPr>
          <w:p w14:paraId="65A8822E" w14:textId="77777777" w:rsidR="00BE59C4" w:rsidRDefault="006E6F56" w:rsidP="009D094F">
            <w:pPr>
              <w:jc w:val="center"/>
              <w:rPr>
                <w:sz w:val="20"/>
                <w:szCs w:val="20"/>
              </w:rPr>
            </w:pPr>
            <w:r>
              <w:rPr>
                <w:sz w:val="20"/>
                <w:szCs w:val="20"/>
              </w:rPr>
              <w:t>KDD.5</w:t>
            </w:r>
          </w:p>
          <w:p w14:paraId="6B9CA5CF" w14:textId="77777777" w:rsidR="006E6F56" w:rsidRDefault="006E6F56" w:rsidP="009D094F">
            <w:pPr>
              <w:jc w:val="center"/>
              <w:rPr>
                <w:sz w:val="20"/>
                <w:szCs w:val="20"/>
              </w:rPr>
            </w:pPr>
            <w:r w:rsidRPr="00C13EF2">
              <w:rPr>
                <w:sz w:val="20"/>
                <w:szCs w:val="20"/>
              </w:rPr>
              <w:t>16/3, 16/2, 16/1</w:t>
            </w:r>
            <w:r>
              <w:rPr>
                <w:sz w:val="20"/>
                <w:szCs w:val="20"/>
              </w:rPr>
              <w:t xml:space="preserve"> P-98</w:t>
            </w:r>
          </w:p>
          <w:p w14:paraId="4908696D" w14:textId="77777777" w:rsidR="006E6F56" w:rsidRDefault="006E6F56" w:rsidP="009D094F">
            <w:pPr>
              <w:jc w:val="center"/>
              <w:rPr>
                <w:sz w:val="20"/>
                <w:szCs w:val="20"/>
              </w:rPr>
            </w:pPr>
            <w:r w:rsidRPr="00C13EF2">
              <w:rPr>
                <w:sz w:val="20"/>
                <w:szCs w:val="20"/>
              </w:rPr>
              <w:t>49/2</w:t>
            </w:r>
            <w:r>
              <w:rPr>
                <w:sz w:val="20"/>
                <w:szCs w:val="20"/>
              </w:rPr>
              <w:t xml:space="preserve"> P-98</w:t>
            </w:r>
          </w:p>
          <w:p w14:paraId="5D45A2C0" w14:textId="77777777" w:rsidR="006E6F56" w:rsidRDefault="006E6F56" w:rsidP="009D094F">
            <w:pPr>
              <w:jc w:val="center"/>
              <w:rPr>
                <w:sz w:val="20"/>
                <w:szCs w:val="20"/>
              </w:rPr>
            </w:pPr>
            <w:r w:rsidRPr="00C13EF2">
              <w:rPr>
                <w:sz w:val="20"/>
                <w:szCs w:val="20"/>
              </w:rPr>
              <w:t>323/4</w:t>
            </w:r>
            <w:r>
              <w:rPr>
                <w:sz w:val="20"/>
                <w:szCs w:val="20"/>
              </w:rPr>
              <w:t xml:space="preserve"> P-97</w:t>
            </w:r>
          </w:p>
          <w:p w14:paraId="53C80284" w14:textId="77777777" w:rsidR="006E6F56" w:rsidRDefault="006E6F56" w:rsidP="009D094F">
            <w:pPr>
              <w:jc w:val="center"/>
              <w:rPr>
                <w:sz w:val="20"/>
                <w:szCs w:val="20"/>
              </w:rPr>
            </w:pPr>
          </w:p>
          <w:p w14:paraId="1046F1C3" w14:textId="3F665497" w:rsidR="006E6F56" w:rsidRPr="00C13EF2" w:rsidRDefault="006E6F56" w:rsidP="009D094F">
            <w:pPr>
              <w:jc w:val="center"/>
              <w:rPr>
                <w:sz w:val="20"/>
                <w:szCs w:val="20"/>
              </w:rPr>
            </w:pPr>
            <w:r w:rsidRPr="00C13EF2">
              <w:rPr>
                <w:sz w:val="20"/>
                <w:szCs w:val="20"/>
              </w:rPr>
              <w:t>49/6, 53/1, 53/</w:t>
            </w:r>
            <w:r>
              <w:rPr>
                <w:sz w:val="20"/>
                <w:szCs w:val="20"/>
              </w:rPr>
              <w:t>2 P-98</w:t>
            </w:r>
          </w:p>
        </w:tc>
        <w:tc>
          <w:tcPr>
            <w:tcW w:w="1134" w:type="dxa"/>
          </w:tcPr>
          <w:p w14:paraId="133E4C95" w14:textId="77777777" w:rsidR="00BE59C4" w:rsidRDefault="006E6F56" w:rsidP="009D094F">
            <w:pPr>
              <w:jc w:val="center"/>
              <w:rPr>
                <w:b/>
                <w:sz w:val="20"/>
                <w:szCs w:val="20"/>
              </w:rPr>
            </w:pPr>
            <w:r>
              <w:rPr>
                <w:b/>
                <w:sz w:val="20"/>
                <w:szCs w:val="20"/>
              </w:rPr>
              <w:t>KDD.5</w:t>
            </w:r>
          </w:p>
          <w:p w14:paraId="50DBFD33" w14:textId="77777777" w:rsidR="006E6F56" w:rsidRDefault="006E6F56" w:rsidP="009D094F">
            <w:pPr>
              <w:jc w:val="center"/>
              <w:rPr>
                <w:b/>
                <w:sz w:val="20"/>
                <w:szCs w:val="20"/>
              </w:rPr>
            </w:pPr>
            <w:r>
              <w:rPr>
                <w:b/>
                <w:sz w:val="20"/>
                <w:szCs w:val="20"/>
              </w:rPr>
              <w:t>U.2</w:t>
            </w:r>
          </w:p>
          <w:p w14:paraId="57B68485" w14:textId="77777777" w:rsidR="006E6F56" w:rsidRDefault="006E6F56" w:rsidP="009D094F">
            <w:pPr>
              <w:jc w:val="center"/>
              <w:rPr>
                <w:b/>
                <w:sz w:val="20"/>
                <w:szCs w:val="20"/>
              </w:rPr>
            </w:pPr>
            <w:r>
              <w:rPr>
                <w:b/>
                <w:sz w:val="20"/>
                <w:szCs w:val="20"/>
              </w:rPr>
              <w:t>U.8</w:t>
            </w:r>
          </w:p>
          <w:p w14:paraId="3B12B82F" w14:textId="77777777" w:rsidR="006E6F56" w:rsidRDefault="006E6F56" w:rsidP="009D094F">
            <w:pPr>
              <w:jc w:val="center"/>
              <w:rPr>
                <w:b/>
                <w:sz w:val="20"/>
                <w:szCs w:val="20"/>
              </w:rPr>
            </w:pPr>
            <w:r>
              <w:rPr>
                <w:b/>
                <w:sz w:val="20"/>
                <w:szCs w:val="20"/>
              </w:rPr>
              <w:t>Uz.1</w:t>
            </w:r>
          </w:p>
          <w:p w14:paraId="3DBA090E" w14:textId="77777777" w:rsidR="006E6F56" w:rsidRDefault="006E6F56" w:rsidP="009D094F">
            <w:pPr>
              <w:jc w:val="center"/>
              <w:rPr>
                <w:b/>
                <w:sz w:val="20"/>
                <w:szCs w:val="20"/>
              </w:rPr>
            </w:pPr>
            <w:r>
              <w:rPr>
                <w:b/>
                <w:sz w:val="20"/>
                <w:szCs w:val="20"/>
              </w:rPr>
              <w:t>MNz.1</w:t>
            </w:r>
          </w:p>
          <w:p w14:paraId="0CB58DED" w14:textId="07E8CC07" w:rsidR="006E6F56" w:rsidRPr="00C13EF2" w:rsidRDefault="006E6F56" w:rsidP="009D094F">
            <w:pPr>
              <w:jc w:val="center"/>
              <w:rPr>
                <w:b/>
                <w:sz w:val="20"/>
                <w:szCs w:val="20"/>
              </w:rPr>
            </w:pPr>
            <w:r>
              <w:rPr>
                <w:b/>
                <w:sz w:val="20"/>
                <w:szCs w:val="20"/>
              </w:rPr>
              <w:t>U.7</w:t>
            </w:r>
          </w:p>
        </w:tc>
        <w:tc>
          <w:tcPr>
            <w:tcW w:w="3118" w:type="dxa"/>
          </w:tcPr>
          <w:p w14:paraId="733E5533" w14:textId="327772BB" w:rsidR="006E6F56" w:rsidRPr="00C13EF2" w:rsidRDefault="006E6F56" w:rsidP="006E6F56">
            <w:pPr>
              <w:jc w:val="center"/>
              <w:rPr>
                <w:sz w:val="20"/>
                <w:szCs w:val="20"/>
              </w:rPr>
            </w:pPr>
            <w:r w:rsidRPr="00F614DA">
              <w:rPr>
                <w:b/>
                <w:sz w:val="20"/>
                <w:szCs w:val="20"/>
              </w:rPr>
              <w:t>Rada Miasta Krakowa nie uwzględniła uwagi</w:t>
            </w:r>
            <w:r>
              <w:rPr>
                <w:b/>
                <w:sz w:val="20"/>
                <w:szCs w:val="20"/>
              </w:rPr>
              <w:t xml:space="preserve"> w pkt 1-3</w:t>
            </w:r>
          </w:p>
          <w:p w14:paraId="184D47A2" w14:textId="77777777" w:rsidR="00BE59C4" w:rsidRPr="00C13EF2" w:rsidRDefault="00BE59C4" w:rsidP="009D094F">
            <w:pPr>
              <w:jc w:val="center"/>
              <w:rPr>
                <w:sz w:val="20"/>
                <w:szCs w:val="20"/>
              </w:rPr>
            </w:pPr>
          </w:p>
          <w:p w14:paraId="11C441C8" w14:textId="77777777" w:rsidR="00BE59C4" w:rsidRPr="00C13EF2" w:rsidRDefault="00BE59C4" w:rsidP="009D094F">
            <w:pPr>
              <w:jc w:val="center"/>
              <w:rPr>
                <w:sz w:val="20"/>
                <w:szCs w:val="20"/>
              </w:rPr>
            </w:pPr>
          </w:p>
          <w:p w14:paraId="28506AF1" w14:textId="6FE2E89F" w:rsidR="00BE59C4" w:rsidRPr="00C13EF2" w:rsidRDefault="00BE59C4" w:rsidP="009D094F">
            <w:pPr>
              <w:jc w:val="center"/>
              <w:rPr>
                <w:sz w:val="20"/>
                <w:szCs w:val="20"/>
              </w:rPr>
            </w:pPr>
          </w:p>
          <w:p w14:paraId="6F031DAF" w14:textId="6596C193" w:rsidR="00BE59C4" w:rsidRPr="00C13EF2" w:rsidRDefault="00BE59C4" w:rsidP="009D094F">
            <w:pPr>
              <w:jc w:val="center"/>
              <w:rPr>
                <w:sz w:val="20"/>
                <w:szCs w:val="20"/>
              </w:rPr>
            </w:pPr>
          </w:p>
          <w:p w14:paraId="638D201B" w14:textId="3815A7BE" w:rsidR="00BE59C4" w:rsidRPr="00C13EF2" w:rsidRDefault="00BE59C4" w:rsidP="009D094F">
            <w:pPr>
              <w:jc w:val="center"/>
              <w:rPr>
                <w:sz w:val="20"/>
                <w:szCs w:val="20"/>
              </w:rPr>
            </w:pPr>
          </w:p>
          <w:p w14:paraId="31D0E822" w14:textId="36663E76" w:rsidR="00BE59C4" w:rsidRPr="00C13EF2" w:rsidRDefault="00BE59C4" w:rsidP="009D094F">
            <w:pPr>
              <w:jc w:val="center"/>
              <w:rPr>
                <w:sz w:val="20"/>
                <w:szCs w:val="20"/>
              </w:rPr>
            </w:pPr>
          </w:p>
          <w:p w14:paraId="0B77141B" w14:textId="724AFE1D" w:rsidR="00BE59C4" w:rsidRPr="00C13EF2" w:rsidRDefault="00BE59C4" w:rsidP="009D094F">
            <w:pPr>
              <w:jc w:val="center"/>
              <w:rPr>
                <w:sz w:val="20"/>
                <w:szCs w:val="20"/>
              </w:rPr>
            </w:pPr>
          </w:p>
          <w:p w14:paraId="4203821D" w14:textId="1BA37BD0" w:rsidR="00BE59C4" w:rsidRPr="00C13EF2" w:rsidRDefault="00BE59C4" w:rsidP="009D094F">
            <w:pPr>
              <w:jc w:val="center"/>
              <w:rPr>
                <w:sz w:val="20"/>
                <w:szCs w:val="20"/>
              </w:rPr>
            </w:pPr>
          </w:p>
          <w:p w14:paraId="69D195E7" w14:textId="2870B9BA" w:rsidR="00BE59C4" w:rsidRPr="00C13EF2" w:rsidRDefault="00BE59C4" w:rsidP="009D094F">
            <w:pPr>
              <w:jc w:val="center"/>
              <w:rPr>
                <w:sz w:val="20"/>
                <w:szCs w:val="20"/>
              </w:rPr>
            </w:pPr>
          </w:p>
          <w:p w14:paraId="0791E340" w14:textId="02C7B717" w:rsidR="00BE59C4" w:rsidRPr="00C13EF2" w:rsidRDefault="00BE59C4" w:rsidP="009D094F">
            <w:pPr>
              <w:jc w:val="center"/>
              <w:rPr>
                <w:sz w:val="20"/>
                <w:szCs w:val="20"/>
              </w:rPr>
            </w:pPr>
          </w:p>
          <w:p w14:paraId="42C7A09B" w14:textId="7F693D70" w:rsidR="00BE59C4" w:rsidRPr="00C13EF2" w:rsidRDefault="00BE59C4" w:rsidP="009D094F">
            <w:pPr>
              <w:jc w:val="center"/>
              <w:rPr>
                <w:sz w:val="20"/>
                <w:szCs w:val="20"/>
              </w:rPr>
            </w:pPr>
          </w:p>
          <w:p w14:paraId="0366EE72" w14:textId="1ED64F87" w:rsidR="00BE59C4" w:rsidRPr="00C13EF2" w:rsidRDefault="00BE59C4" w:rsidP="009D094F">
            <w:pPr>
              <w:jc w:val="center"/>
              <w:rPr>
                <w:sz w:val="20"/>
                <w:szCs w:val="20"/>
              </w:rPr>
            </w:pPr>
          </w:p>
          <w:p w14:paraId="1EB5A5CB" w14:textId="39A6159E" w:rsidR="00BE59C4" w:rsidRPr="00C13EF2" w:rsidRDefault="00BE59C4" w:rsidP="009D094F">
            <w:pPr>
              <w:jc w:val="center"/>
              <w:rPr>
                <w:sz w:val="20"/>
                <w:szCs w:val="20"/>
              </w:rPr>
            </w:pPr>
          </w:p>
          <w:p w14:paraId="33982312" w14:textId="6E8626C1" w:rsidR="00BE59C4" w:rsidRPr="00C13EF2" w:rsidRDefault="00BE59C4" w:rsidP="009D094F">
            <w:pPr>
              <w:jc w:val="center"/>
              <w:rPr>
                <w:sz w:val="20"/>
                <w:szCs w:val="20"/>
              </w:rPr>
            </w:pPr>
          </w:p>
          <w:p w14:paraId="2B89A350" w14:textId="5A4B0ECD" w:rsidR="00BE59C4" w:rsidRPr="00C13EF2" w:rsidRDefault="00BE59C4" w:rsidP="009D094F">
            <w:pPr>
              <w:jc w:val="center"/>
              <w:rPr>
                <w:sz w:val="20"/>
                <w:szCs w:val="20"/>
              </w:rPr>
            </w:pPr>
          </w:p>
          <w:p w14:paraId="0C83A70B" w14:textId="31ABF8EF" w:rsidR="00BE59C4" w:rsidRPr="00C13EF2" w:rsidRDefault="00BE59C4" w:rsidP="009D094F">
            <w:pPr>
              <w:jc w:val="center"/>
              <w:rPr>
                <w:sz w:val="20"/>
                <w:szCs w:val="20"/>
              </w:rPr>
            </w:pPr>
          </w:p>
          <w:p w14:paraId="2D79BB8C" w14:textId="321CB1B7" w:rsidR="00BE59C4" w:rsidRPr="00C13EF2" w:rsidRDefault="00BE59C4" w:rsidP="009D094F">
            <w:pPr>
              <w:jc w:val="center"/>
              <w:rPr>
                <w:sz w:val="20"/>
                <w:szCs w:val="20"/>
              </w:rPr>
            </w:pPr>
          </w:p>
          <w:p w14:paraId="11DA9ABE" w14:textId="0A6F15A9" w:rsidR="00BE59C4" w:rsidRPr="00C13EF2" w:rsidRDefault="00BE59C4" w:rsidP="009D094F">
            <w:pPr>
              <w:jc w:val="center"/>
              <w:rPr>
                <w:sz w:val="20"/>
                <w:szCs w:val="20"/>
              </w:rPr>
            </w:pPr>
          </w:p>
          <w:p w14:paraId="629EB56E" w14:textId="7DA33046" w:rsidR="00BE59C4" w:rsidRPr="00C13EF2" w:rsidRDefault="00BE59C4" w:rsidP="009D094F">
            <w:pPr>
              <w:jc w:val="center"/>
              <w:rPr>
                <w:sz w:val="20"/>
                <w:szCs w:val="20"/>
              </w:rPr>
            </w:pPr>
          </w:p>
          <w:p w14:paraId="787FDC2C" w14:textId="5C2E6FCE" w:rsidR="00BE59C4" w:rsidRPr="00C13EF2" w:rsidRDefault="00BE59C4" w:rsidP="009D094F">
            <w:pPr>
              <w:jc w:val="center"/>
              <w:rPr>
                <w:sz w:val="20"/>
                <w:szCs w:val="20"/>
              </w:rPr>
            </w:pPr>
          </w:p>
          <w:p w14:paraId="7C841A5C" w14:textId="72F4242B" w:rsidR="00BE59C4" w:rsidRPr="00C13EF2" w:rsidRDefault="00BE59C4" w:rsidP="009D094F">
            <w:pPr>
              <w:jc w:val="center"/>
              <w:rPr>
                <w:sz w:val="20"/>
                <w:szCs w:val="20"/>
              </w:rPr>
            </w:pPr>
          </w:p>
          <w:p w14:paraId="1B1C836E" w14:textId="2FEAC58A" w:rsidR="00BE59C4" w:rsidRPr="00C13EF2" w:rsidRDefault="00BE59C4" w:rsidP="009D094F">
            <w:pPr>
              <w:jc w:val="center"/>
              <w:rPr>
                <w:sz w:val="20"/>
                <w:szCs w:val="20"/>
              </w:rPr>
            </w:pPr>
          </w:p>
          <w:p w14:paraId="5CA909E9" w14:textId="5BEE141F" w:rsidR="00BE59C4" w:rsidRPr="00C13EF2" w:rsidRDefault="00BE59C4" w:rsidP="009D094F">
            <w:pPr>
              <w:jc w:val="center"/>
              <w:rPr>
                <w:sz w:val="20"/>
                <w:szCs w:val="20"/>
              </w:rPr>
            </w:pPr>
          </w:p>
          <w:p w14:paraId="5786D95A" w14:textId="6B4D47B4" w:rsidR="00BE59C4" w:rsidRPr="00C13EF2" w:rsidRDefault="00BE59C4" w:rsidP="009D094F">
            <w:pPr>
              <w:jc w:val="center"/>
              <w:rPr>
                <w:sz w:val="20"/>
                <w:szCs w:val="20"/>
              </w:rPr>
            </w:pPr>
          </w:p>
          <w:p w14:paraId="0EC4C7D1" w14:textId="2E32677B" w:rsidR="00BE59C4" w:rsidRPr="00C13EF2" w:rsidRDefault="00BE59C4" w:rsidP="009D094F">
            <w:pPr>
              <w:jc w:val="center"/>
              <w:rPr>
                <w:sz w:val="20"/>
                <w:szCs w:val="20"/>
              </w:rPr>
            </w:pPr>
          </w:p>
          <w:p w14:paraId="5EB8A942" w14:textId="6D421F11" w:rsidR="00BE59C4" w:rsidRPr="00C13EF2" w:rsidRDefault="00BE59C4" w:rsidP="009D094F">
            <w:pPr>
              <w:jc w:val="center"/>
              <w:rPr>
                <w:sz w:val="20"/>
                <w:szCs w:val="20"/>
              </w:rPr>
            </w:pPr>
          </w:p>
          <w:p w14:paraId="1CAEC411" w14:textId="77A4816F" w:rsidR="00BE59C4" w:rsidRPr="00C13EF2" w:rsidRDefault="00BE59C4" w:rsidP="009D094F">
            <w:pPr>
              <w:jc w:val="center"/>
              <w:rPr>
                <w:sz w:val="20"/>
                <w:szCs w:val="20"/>
              </w:rPr>
            </w:pPr>
          </w:p>
          <w:p w14:paraId="7D06878A" w14:textId="7E8AC206" w:rsidR="00BE59C4" w:rsidRPr="00C13EF2" w:rsidRDefault="00BE59C4" w:rsidP="009D094F">
            <w:pPr>
              <w:jc w:val="center"/>
              <w:rPr>
                <w:sz w:val="20"/>
                <w:szCs w:val="20"/>
              </w:rPr>
            </w:pPr>
          </w:p>
          <w:p w14:paraId="2C425AFD" w14:textId="08A96AAA" w:rsidR="00BE59C4" w:rsidRPr="00C13EF2" w:rsidRDefault="00BE59C4" w:rsidP="009D094F">
            <w:pPr>
              <w:jc w:val="center"/>
              <w:rPr>
                <w:sz w:val="20"/>
                <w:szCs w:val="20"/>
              </w:rPr>
            </w:pPr>
          </w:p>
          <w:p w14:paraId="666DAB8F" w14:textId="185B88CF" w:rsidR="00BE59C4" w:rsidRPr="00C13EF2" w:rsidRDefault="00BE59C4" w:rsidP="009D094F">
            <w:pPr>
              <w:jc w:val="center"/>
              <w:rPr>
                <w:sz w:val="20"/>
                <w:szCs w:val="20"/>
              </w:rPr>
            </w:pPr>
          </w:p>
          <w:p w14:paraId="0A9C2A58" w14:textId="24112DD7" w:rsidR="00BE59C4" w:rsidRPr="00C13EF2" w:rsidRDefault="00BE59C4" w:rsidP="009D094F">
            <w:pPr>
              <w:jc w:val="center"/>
              <w:rPr>
                <w:sz w:val="20"/>
                <w:szCs w:val="20"/>
              </w:rPr>
            </w:pPr>
          </w:p>
          <w:p w14:paraId="4218499A" w14:textId="38CC7123" w:rsidR="00BE59C4" w:rsidRPr="00C13EF2" w:rsidRDefault="00BE59C4" w:rsidP="009D094F">
            <w:pPr>
              <w:jc w:val="center"/>
              <w:rPr>
                <w:sz w:val="20"/>
                <w:szCs w:val="20"/>
              </w:rPr>
            </w:pPr>
          </w:p>
          <w:p w14:paraId="161D1D8A" w14:textId="7602F818" w:rsidR="00BE59C4" w:rsidRPr="00C13EF2" w:rsidRDefault="00BE59C4" w:rsidP="009D094F">
            <w:pPr>
              <w:jc w:val="center"/>
              <w:rPr>
                <w:sz w:val="20"/>
                <w:szCs w:val="20"/>
              </w:rPr>
            </w:pPr>
          </w:p>
          <w:p w14:paraId="6AF49D10" w14:textId="453A61D4" w:rsidR="00BE59C4" w:rsidRPr="00C13EF2" w:rsidRDefault="00BE59C4" w:rsidP="009D094F">
            <w:pPr>
              <w:jc w:val="center"/>
              <w:rPr>
                <w:sz w:val="20"/>
                <w:szCs w:val="20"/>
              </w:rPr>
            </w:pPr>
          </w:p>
          <w:p w14:paraId="72E0030A" w14:textId="16E19E08" w:rsidR="00BE59C4" w:rsidRPr="00C13EF2" w:rsidRDefault="00BE59C4" w:rsidP="009D094F">
            <w:pPr>
              <w:jc w:val="center"/>
              <w:rPr>
                <w:sz w:val="20"/>
                <w:szCs w:val="20"/>
              </w:rPr>
            </w:pPr>
          </w:p>
          <w:p w14:paraId="595B6ED5" w14:textId="77777777" w:rsidR="00BE59C4" w:rsidRPr="00C13EF2" w:rsidRDefault="00BE59C4" w:rsidP="009D094F">
            <w:pPr>
              <w:jc w:val="center"/>
              <w:rPr>
                <w:sz w:val="20"/>
                <w:szCs w:val="20"/>
              </w:rPr>
            </w:pPr>
          </w:p>
          <w:p w14:paraId="2C126689" w14:textId="56CA64B2" w:rsidR="00BE59C4" w:rsidRPr="00C13EF2" w:rsidRDefault="00BE59C4" w:rsidP="009D094F">
            <w:pPr>
              <w:jc w:val="center"/>
              <w:rPr>
                <w:sz w:val="20"/>
                <w:szCs w:val="20"/>
              </w:rPr>
            </w:pPr>
          </w:p>
        </w:tc>
        <w:tc>
          <w:tcPr>
            <w:tcW w:w="6663" w:type="dxa"/>
            <w:tcBorders>
              <w:right w:val="single" w:sz="8" w:space="0" w:color="auto"/>
            </w:tcBorders>
          </w:tcPr>
          <w:p w14:paraId="0D975E49" w14:textId="77777777" w:rsidR="00BE59C4" w:rsidRPr="00C13EF2" w:rsidRDefault="00BE59C4" w:rsidP="009D094F">
            <w:pPr>
              <w:jc w:val="both"/>
              <w:rPr>
                <w:iCs/>
                <w:sz w:val="20"/>
                <w:szCs w:val="20"/>
              </w:rPr>
            </w:pPr>
            <w:r w:rsidRPr="00C13EF2">
              <w:rPr>
                <w:iCs/>
                <w:sz w:val="20"/>
                <w:szCs w:val="20"/>
              </w:rPr>
              <w:t>Ad. 1</w:t>
            </w:r>
          </w:p>
          <w:p w14:paraId="655F064E" w14:textId="0408DF1F" w:rsidR="00BE59C4" w:rsidRPr="00C13EF2" w:rsidRDefault="00BE59C4" w:rsidP="009D094F">
            <w:pPr>
              <w:jc w:val="both"/>
              <w:rPr>
                <w:sz w:val="20"/>
                <w:szCs w:val="20"/>
              </w:rPr>
            </w:pPr>
            <w:r w:rsidRPr="00CC66DD">
              <w:rPr>
                <w:sz w:val="20"/>
              </w:rPr>
              <w:t xml:space="preserve">Uwaga nieuwzględniona, gdyż </w:t>
            </w:r>
            <w:r w:rsidRPr="00CC66DD">
              <w:rPr>
                <w:sz w:val="20"/>
                <w:szCs w:val="20"/>
              </w:rPr>
              <w:t>Teren drogi publicznej</w:t>
            </w:r>
            <w:r w:rsidRPr="00CC66DD">
              <w:rPr>
                <w:sz w:val="20"/>
              </w:rPr>
              <w:t xml:space="preserve"> KDD.5 znajduje się na styku terenów o różnych przeznaczeniach - Terenu zabudowy usługowej, o podstawowym przeznaczeniu pod zabudowę budynkami usługowymi oznaczonego symbolem U.4 </w:t>
            </w:r>
            <w:r w:rsidRPr="00CC66DD">
              <w:rPr>
                <w:sz w:val="20"/>
                <w:szCs w:val="20"/>
              </w:rPr>
              <w:t>oraz Terenu zieleni urządzonej, o podstawowym przeznaczeniu pod publicznie dostępne parki oznaczonego</w:t>
            </w:r>
            <w:r w:rsidRPr="00CC66DD">
              <w:rPr>
                <w:sz w:val="20"/>
              </w:rPr>
              <w:t xml:space="preserve"> symbolem ZP.4. Działka  przeznaczona pod drogę dojazdową stanowi własność Gminy i jest klasoużytkiem drogowym. Została więc przeznaczona pod Teren drogi publicznej o podstawowym przeznaczeniu</w:t>
            </w:r>
            <w:r w:rsidRPr="00C13EF2">
              <w:rPr>
                <w:sz w:val="20"/>
              </w:rPr>
              <w:t xml:space="preserve"> pod drogi publiczne klasy dojazdowej. </w:t>
            </w:r>
            <w:r w:rsidRPr="00C13EF2">
              <w:rPr>
                <w:sz w:val="20"/>
                <w:szCs w:val="20"/>
              </w:rPr>
              <w:t xml:space="preserve">Dodatkowo wyjaśnia się, przebieg drogi w sąsiedztwie wymienionych w uwadze działek został już zdefiniowany w obowiązującym mpzp „Barycz”. </w:t>
            </w:r>
          </w:p>
          <w:p w14:paraId="1BE2DBAA" w14:textId="0981C404" w:rsidR="00BE59C4" w:rsidRPr="00C13EF2" w:rsidRDefault="00BE59C4" w:rsidP="009D094F">
            <w:pPr>
              <w:jc w:val="both"/>
              <w:rPr>
                <w:sz w:val="20"/>
              </w:rPr>
            </w:pPr>
          </w:p>
          <w:p w14:paraId="5C118A99" w14:textId="75C1DDD5" w:rsidR="00BE59C4" w:rsidRPr="00C13EF2" w:rsidRDefault="00BE59C4" w:rsidP="009D094F">
            <w:pPr>
              <w:jc w:val="both"/>
              <w:rPr>
                <w:iCs/>
                <w:sz w:val="20"/>
                <w:szCs w:val="20"/>
              </w:rPr>
            </w:pPr>
            <w:r w:rsidRPr="00C13EF2">
              <w:rPr>
                <w:iCs/>
                <w:sz w:val="20"/>
                <w:szCs w:val="20"/>
              </w:rPr>
              <w:t>Ad. 2</w:t>
            </w:r>
          </w:p>
          <w:p w14:paraId="1BD31F9B" w14:textId="7B8D8165" w:rsidR="00BE59C4" w:rsidRPr="00CC66DD" w:rsidRDefault="00BE59C4" w:rsidP="009D094F">
            <w:pPr>
              <w:jc w:val="both"/>
              <w:rPr>
                <w:sz w:val="20"/>
                <w:szCs w:val="20"/>
              </w:rPr>
            </w:pPr>
            <w:r w:rsidRPr="00C13EF2">
              <w:rPr>
                <w:sz w:val="20"/>
                <w:szCs w:val="20"/>
              </w:rPr>
              <w:t xml:space="preserve">Pozostawia się bez zmian wyznaczone na rysunku projektu planu </w:t>
            </w:r>
            <w:r w:rsidRPr="00C13EF2">
              <w:rPr>
                <w:i/>
                <w:iCs/>
                <w:sz w:val="20"/>
                <w:szCs w:val="20"/>
              </w:rPr>
              <w:t>strefy zieleni w terenach zabudowy</w:t>
            </w:r>
            <w:r w:rsidRPr="00C13EF2">
              <w:rPr>
                <w:sz w:val="20"/>
                <w:szCs w:val="20"/>
              </w:rPr>
              <w:t>. Ideą ich utworzenia było wzmocnienie udziału powierzchni wolnej od zainwestowania (</w:t>
            </w:r>
            <w:r w:rsidRPr="00CC66DD">
              <w:rPr>
                <w:sz w:val="20"/>
                <w:szCs w:val="20"/>
              </w:rPr>
              <w:t>zarówno zabudowy jak i utwardzeń), Ponadto stanowią one wraz z wyznaczonymi nieprzekraczalnymi liniami zabudowy bufor od</w:t>
            </w:r>
            <w:r w:rsidR="00CC66DD">
              <w:rPr>
                <w:sz w:val="20"/>
                <w:szCs w:val="20"/>
              </w:rPr>
              <w:t> </w:t>
            </w:r>
            <w:r w:rsidRPr="00CC66DD">
              <w:rPr>
                <w:sz w:val="20"/>
                <w:szCs w:val="20"/>
              </w:rPr>
              <w:t xml:space="preserve">zaznaczonych na rysunku projektu planu osuwisk (teren U.5 i U.2), również od terenów rolniczych (U.2) i zieleni urządzonej towarzyszącej zespołowi folwarczno – parkowemu (Uz.1) oraz Terenu ciągu pieszego (U.8). </w:t>
            </w:r>
          </w:p>
          <w:p w14:paraId="0D70391B" w14:textId="1D38A5DF" w:rsidR="00BE59C4" w:rsidRPr="00C13EF2" w:rsidRDefault="00BE59C4" w:rsidP="009D094F">
            <w:pPr>
              <w:jc w:val="both"/>
              <w:rPr>
                <w:sz w:val="20"/>
                <w:szCs w:val="20"/>
              </w:rPr>
            </w:pPr>
            <w:r w:rsidRPr="00CC66DD">
              <w:rPr>
                <w:sz w:val="20"/>
                <w:szCs w:val="20"/>
              </w:rPr>
              <w:t xml:space="preserve">Dodatkowo wyjaśnia się, iż teren objęty </w:t>
            </w:r>
            <w:r w:rsidRPr="00CC66DD">
              <w:rPr>
                <w:i/>
                <w:iCs/>
                <w:sz w:val="20"/>
                <w:szCs w:val="20"/>
              </w:rPr>
              <w:t>strefą zieleni w terenach zabudowy</w:t>
            </w:r>
            <w:r w:rsidRPr="00CC66DD">
              <w:rPr>
                <w:sz w:val="20"/>
                <w:szCs w:val="20"/>
              </w:rPr>
              <w:t xml:space="preserve"> można</w:t>
            </w:r>
            <w:r w:rsidRPr="00C13EF2">
              <w:rPr>
                <w:sz w:val="20"/>
                <w:szCs w:val="20"/>
              </w:rPr>
              <w:t xml:space="preserve"> rozliczyć w ramach minimalnego wskaźnika powierzchni biologicznie czynnej.</w:t>
            </w:r>
          </w:p>
          <w:p w14:paraId="26125DC6" w14:textId="77777777" w:rsidR="00DB4EE8" w:rsidRDefault="00DB4EE8" w:rsidP="009D094F">
            <w:pPr>
              <w:jc w:val="both"/>
              <w:rPr>
                <w:iCs/>
                <w:sz w:val="20"/>
                <w:szCs w:val="20"/>
              </w:rPr>
            </w:pPr>
          </w:p>
          <w:p w14:paraId="3DE16F0B" w14:textId="03AD2FE0" w:rsidR="00BE59C4" w:rsidRPr="00C13EF2" w:rsidRDefault="00BE59C4" w:rsidP="009D094F">
            <w:pPr>
              <w:jc w:val="both"/>
              <w:rPr>
                <w:iCs/>
                <w:sz w:val="20"/>
                <w:szCs w:val="20"/>
              </w:rPr>
            </w:pPr>
            <w:r w:rsidRPr="00C13EF2">
              <w:rPr>
                <w:iCs/>
                <w:sz w:val="20"/>
                <w:szCs w:val="20"/>
              </w:rPr>
              <w:t>Ad. 3</w:t>
            </w:r>
          </w:p>
          <w:p w14:paraId="7D07859A" w14:textId="7959A3B8" w:rsidR="00BE59C4" w:rsidRPr="00C13EF2" w:rsidRDefault="00BE59C4" w:rsidP="009D094F">
            <w:pPr>
              <w:widowControl w:val="0"/>
              <w:suppressAutoHyphens/>
              <w:autoSpaceDE w:val="0"/>
              <w:jc w:val="both"/>
              <w:rPr>
                <w:sz w:val="20"/>
                <w:szCs w:val="20"/>
              </w:rPr>
            </w:pPr>
            <w:r w:rsidRPr="00C13EF2">
              <w:rPr>
                <w:sz w:val="20"/>
              </w:rPr>
              <w:t>Uwaga nieuwzględniona. P</w:t>
            </w:r>
            <w:r w:rsidRPr="00C13EF2">
              <w:rPr>
                <w:iCs/>
                <w:sz w:val="20"/>
              </w:rPr>
              <w:t xml:space="preserve">ozostawia się bez zmian przebieg nieprzekraczalnej linii zabudowy w </w:t>
            </w:r>
            <w:r w:rsidRPr="00C13EF2">
              <w:rPr>
                <w:bCs/>
                <w:sz w:val="20"/>
                <w:szCs w:val="20"/>
              </w:rPr>
              <w:t>Terenie zabudowy usługowej</w:t>
            </w:r>
            <w:r w:rsidRPr="00C13EF2">
              <w:rPr>
                <w:sz w:val="20"/>
                <w:szCs w:val="20"/>
              </w:rPr>
              <w:t>,</w:t>
            </w:r>
            <w:r w:rsidRPr="00C13EF2">
              <w:rPr>
                <w:b/>
                <w:sz w:val="20"/>
                <w:szCs w:val="20"/>
              </w:rPr>
              <w:t xml:space="preserve"> </w:t>
            </w:r>
            <w:r w:rsidRPr="00C13EF2">
              <w:rPr>
                <w:sz w:val="20"/>
                <w:szCs w:val="20"/>
              </w:rPr>
              <w:t xml:space="preserve">o podstawowym przeznaczeniu pod zabudowę budynkami usługowymi </w:t>
            </w:r>
            <w:r w:rsidRPr="00C13EF2">
              <w:rPr>
                <w:sz w:val="20"/>
              </w:rPr>
              <w:t xml:space="preserve">oznaczonym </w:t>
            </w:r>
            <w:r w:rsidRPr="00C13EF2">
              <w:rPr>
                <w:sz w:val="20"/>
                <w:szCs w:val="20"/>
              </w:rPr>
              <w:t>symbolem U.7.</w:t>
            </w:r>
            <w:r w:rsidRPr="00C13EF2">
              <w:rPr>
                <w:b/>
                <w:bCs/>
                <w:sz w:val="20"/>
                <w:szCs w:val="20"/>
              </w:rPr>
              <w:t xml:space="preserve">  </w:t>
            </w:r>
            <w:r w:rsidRPr="00C13EF2">
              <w:rPr>
                <w:sz w:val="20"/>
                <w:szCs w:val="20"/>
              </w:rPr>
              <w:t>Sformułowania zawarte w planach miejscowych mają za</w:t>
            </w:r>
            <w:r w:rsidR="00CC66DD">
              <w:rPr>
                <w:sz w:val="20"/>
                <w:szCs w:val="20"/>
              </w:rPr>
              <w:t> </w:t>
            </w:r>
            <w:r w:rsidRPr="00C13EF2">
              <w:rPr>
                <w:sz w:val="20"/>
                <w:szCs w:val="20"/>
              </w:rPr>
              <w:t>zadanie m. in. uporządkowanie sposobu zagospodarowania terenów, wprowadzenie nowych rozwiązań. Nieprzekraczalna linia zabudowy daje możliwość racjonalnego zabudowania terenu, pozwalając na</w:t>
            </w:r>
            <w:r w:rsidR="00CC66DD">
              <w:rPr>
                <w:sz w:val="20"/>
                <w:szCs w:val="20"/>
              </w:rPr>
              <w:t> </w:t>
            </w:r>
            <w:r w:rsidRPr="00C13EF2">
              <w:rPr>
                <w:sz w:val="20"/>
                <w:szCs w:val="20"/>
              </w:rPr>
              <w:t xml:space="preserve">każdej z wymienionych w uwadze działek realizować zabudowę usługową. Niezależnie od powyższego w zapisach projektu planu w </w:t>
            </w:r>
            <w:r w:rsidRPr="00C13EF2">
              <w:rPr>
                <w:bCs/>
                <w:sz w:val="20"/>
                <w:szCs w:val="20"/>
              </w:rPr>
              <w:t>Zasadach ochrony i kształtowania ładu przestrzennego oraz kształtowania zabudowy</w:t>
            </w:r>
            <w:r w:rsidRPr="00C13EF2">
              <w:rPr>
                <w:b/>
                <w:sz w:val="20"/>
                <w:szCs w:val="20"/>
              </w:rPr>
              <w:t xml:space="preserve"> </w:t>
            </w:r>
            <w:r w:rsidRPr="00C13EF2">
              <w:rPr>
                <w:bCs/>
                <w:sz w:val="20"/>
                <w:szCs w:val="20"/>
              </w:rPr>
              <w:t>w</w:t>
            </w:r>
            <w:r w:rsidRPr="00C13EF2">
              <w:rPr>
                <w:b/>
                <w:sz w:val="20"/>
                <w:szCs w:val="20"/>
              </w:rPr>
              <w:t xml:space="preserve"> </w:t>
            </w:r>
            <w:r w:rsidRPr="00C13EF2">
              <w:rPr>
                <w:bCs/>
                <w:sz w:val="20"/>
                <w:szCs w:val="20"/>
              </w:rPr>
              <w:t>§ 7. ust 3</w:t>
            </w:r>
            <w:r w:rsidRPr="00C13EF2">
              <w:rPr>
                <w:b/>
                <w:sz w:val="20"/>
                <w:szCs w:val="20"/>
              </w:rPr>
              <w:t xml:space="preserve"> </w:t>
            </w:r>
            <w:r w:rsidRPr="00C13EF2">
              <w:rPr>
                <w:sz w:val="20"/>
                <w:szCs w:val="20"/>
              </w:rPr>
              <w:t>ustala się możliwość utrzymania istniejących budynków znajdujących się w całości lub w części poza wyznaczoną nieprzekraczalną linią zabudowy z dopuszczeniem:</w:t>
            </w:r>
          </w:p>
          <w:p w14:paraId="249D5B8F" w14:textId="77777777" w:rsidR="00BE59C4" w:rsidRPr="00C13EF2" w:rsidRDefault="00BE59C4" w:rsidP="009D094F">
            <w:pPr>
              <w:pStyle w:val="Akapitzlist1"/>
              <w:widowControl w:val="0"/>
              <w:numPr>
                <w:ilvl w:val="0"/>
                <w:numId w:val="12"/>
              </w:numPr>
              <w:suppressAutoHyphens/>
              <w:autoSpaceDE w:val="0"/>
              <w:spacing w:after="0" w:line="240" w:lineRule="auto"/>
              <w:ind w:left="349" w:hanging="283"/>
              <w:contextualSpacing w:val="0"/>
              <w:jc w:val="both"/>
              <w:rPr>
                <w:rFonts w:ascii="Times New Roman" w:hAnsi="Times New Roman" w:cs="Times New Roman"/>
                <w:sz w:val="20"/>
                <w:szCs w:val="20"/>
              </w:rPr>
            </w:pPr>
            <w:r w:rsidRPr="00C13EF2">
              <w:rPr>
                <w:rFonts w:ascii="Times New Roman" w:hAnsi="Times New Roman" w:cs="Times New Roman"/>
                <w:sz w:val="20"/>
                <w:szCs w:val="20"/>
              </w:rPr>
              <w:t>prowadzenia robót budowlanych w tych obiektach, bez możliwości dalszej rozbudowy obiektu poza tę linię;</w:t>
            </w:r>
          </w:p>
          <w:p w14:paraId="313D09F2" w14:textId="45FDD5F6" w:rsidR="00BE59C4" w:rsidRPr="006E6F56" w:rsidRDefault="00BE59C4" w:rsidP="00C40FDA">
            <w:pPr>
              <w:pStyle w:val="Akapitzlist1"/>
              <w:widowControl w:val="0"/>
              <w:numPr>
                <w:ilvl w:val="0"/>
                <w:numId w:val="12"/>
              </w:numPr>
              <w:suppressAutoHyphens/>
              <w:autoSpaceDE w:val="0"/>
              <w:spacing w:after="0" w:line="240" w:lineRule="auto"/>
              <w:ind w:left="349" w:hanging="283"/>
              <w:contextualSpacing w:val="0"/>
              <w:jc w:val="both"/>
              <w:rPr>
                <w:iCs/>
                <w:sz w:val="20"/>
                <w:szCs w:val="20"/>
              </w:rPr>
            </w:pPr>
            <w:r w:rsidRPr="00C13EF2">
              <w:rPr>
                <w:rFonts w:ascii="Times New Roman" w:hAnsi="Times New Roman" w:cs="Times New Roman"/>
                <w:sz w:val="20"/>
                <w:szCs w:val="20"/>
              </w:rPr>
              <w:t>nadbudowy obiektu z uwzględnieniem wskaźników zawartych w ustaleniach szczegółowych.</w:t>
            </w:r>
          </w:p>
        </w:tc>
      </w:tr>
      <w:tr w:rsidR="00B848BA" w:rsidRPr="00C13EF2" w14:paraId="4367402F" w14:textId="77777777" w:rsidTr="00C03073">
        <w:tc>
          <w:tcPr>
            <w:tcW w:w="509" w:type="dxa"/>
            <w:tcBorders>
              <w:left w:val="single" w:sz="8" w:space="0" w:color="auto"/>
            </w:tcBorders>
          </w:tcPr>
          <w:p w14:paraId="3885FAF3" w14:textId="77777777" w:rsidR="00B848BA" w:rsidRPr="00C13EF2" w:rsidRDefault="00B848BA" w:rsidP="00B848BA">
            <w:pPr>
              <w:numPr>
                <w:ilvl w:val="0"/>
                <w:numId w:val="3"/>
              </w:numPr>
              <w:spacing w:before="60"/>
              <w:ind w:left="357" w:hanging="357"/>
              <w:rPr>
                <w:sz w:val="20"/>
                <w:szCs w:val="20"/>
              </w:rPr>
            </w:pPr>
          </w:p>
        </w:tc>
        <w:tc>
          <w:tcPr>
            <w:tcW w:w="829" w:type="dxa"/>
          </w:tcPr>
          <w:p w14:paraId="06F91093"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6AC27484" w14:textId="28EE4B58" w:rsidR="00B848BA" w:rsidRPr="00C13EF2" w:rsidRDefault="00B848BA" w:rsidP="00B848BA">
            <w:pPr>
              <w:spacing w:before="60"/>
              <w:jc w:val="center"/>
              <w:rPr>
                <w:sz w:val="20"/>
                <w:szCs w:val="20"/>
              </w:rPr>
            </w:pPr>
            <w:r w:rsidRPr="00C43D09">
              <w:t>[...]*</w:t>
            </w:r>
          </w:p>
        </w:tc>
        <w:tc>
          <w:tcPr>
            <w:tcW w:w="5096" w:type="dxa"/>
            <w:vMerge w:val="restart"/>
            <w:shd w:val="clear" w:color="auto" w:fill="auto"/>
          </w:tcPr>
          <w:p w14:paraId="0F3055D1" w14:textId="77777777" w:rsidR="00B848BA" w:rsidRPr="00C13EF2" w:rsidRDefault="00B848BA" w:rsidP="00B848BA">
            <w:pPr>
              <w:ind w:left="38" w:right="4"/>
              <w:rPr>
                <w:sz w:val="20"/>
                <w:szCs w:val="20"/>
              </w:rPr>
            </w:pPr>
            <w:r w:rsidRPr="00C13EF2">
              <w:rPr>
                <w:sz w:val="20"/>
                <w:szCs w:val="20"/>
              </w:rPr>
              <w:t>Zwracam się o wprowadzenie następujących zmian do projektu planu:</w:t>
            </w:r>
          </w:p>
          <w:p w14:paraId="4C58FC5B" w14:textId="79C74A50" w:rsidR="00B848BA" w:rsidRPr="00CC66DD" w:rsidRDefault="00B848BA" w:rsidP="00B848BA">
            <w:pPr>
              <w:numPr>
                <w:ilvl w:val="0"/>
                <w:numId w:val="9"/>
              </w:numPr>
              <w:spacing w:after="164" w:line="249" w:lineRule="auto"/>
              <w:ind w:left="354" w:hanging="283"/>
              <w:jc w:val="both"/>
              <w:rPr>
                <w:sz w:val="20"/>
                <w:szCs w:val="20"/>
              </w:rPr>
            </w:pPr>
            <w:r w:rsidRPr="00C13EF2">
              <w:rPr>
                <w:sz w:val="20"/>
                <w:szCs w:val="20"/>
              </w:rPr>
              <w:t xml:space="preserve">zmianę § 20 ust. I projektu MPZP, dotyczącego podstawowego przeznaczenia terenów zabudowy usługowej o </w:t>
            </w:r>
            <w:r w:rsidRPr="00CC66DD">
              <w:rPr>
                <w:sz w:val="20"/>
                <w:szCs w:val="20"/>
              </w:rPr>
              <w:t>symbolach U.1, U.2, U.3, U.4, U.5, U.6, U.7 i U.8 (zwanych dalej w skrócie terenami „od U.I do U.8”) w taki sposób, aby z treści planu wynikało, że na tych terenach jest możliwe prowadzenie nie tylko działalności usługowej w potocznym (wąskim) znaczeniu tego pojęcia, ale również działalność produkcyjnej</w:t>
            </w:r>
            <w:r>
              <w:rPr>
                <w:sz w:val="20"/>
                <w:szCs w:val="20"/>
              </w:rPr>
              <w:t xml:space="preserve"> i</w:t>
            </w:r>
            <w:r w:rsidRPr="00CC66DD">
              <w:rPr>
                <w:noProof/>
                <w:sz w:val="20"/>
                <w:szCs w:val="20"/>
              </w:rPr>
              <w:drawing>
                <wp:inline distT="0" distB="0" distL="0" distR="0" wp14:anchorId="0A2BB0B6" wp14:editId="4926FF06">
                  <wp:extent cx="6094" cy="6093"/>
                  <wp:effectExtent l="0" t="0" r="0" b="0"/>
                  <wp:docPr id="16506" name="Picture 16506"/>
                  <wp:cNvGraphicFramePr/>
                  <a:graphic xmlns:a="http://schemas.openxmlformats.org/drawingml/2006/main">
                    <a:graphicData uri="http://schemas.openxmlformats.org/drawingml/2006/picture">
                      <pic:pic xmlns:pic="http://schemas.openxmlformats.org/drawingml/2006/picture">
                        <pic:nvPicPr>
                          <pic:cNvPr id="16506" name="Picture 16506"/>
                          <pic:cNvPicPr/>
                        </pic:nvPicPr>
                        <pic:blipFill>
                          <a:blip r:embed="rId12"/>
                          <a:stretch>
                            <a:fillRect/>
                          </a:stretch>
                        </pic:blipFill>
                        <pic:spPr>
                          <a:xfrm>
                            <a:off x="0" y="0"/>
                            <a:ext cx="6094" cy="6093"/>
                          </a:xfrm>
                          <a:prstGeom prst="rect">
                            <a:avLst/>
                          </a:prstGeom>
                        </pic:spPr>
                      </pic:pic>
                    </a:graphicData>
                  </a:graphic>
                </wp:inline>
              </w:drawing>
            </w:r>
            <w:r w:rsidRPr="00CC66DD">
              <w:rPr>
                <w:sz w:val="20"/>
                <w:szCs w:val="20"/>
              </w:rPr>
              <w:t>przetwórczej, a także lokalizacja obiektów usługowych niebędących budynkami.</w:t>
            </w:r>
          </w:p>
          <w:p w14:paraId="53834ABA" w14:textId="4AC2D458" w:rsidR="00B848BA" w:rsidRPr="00C13EF2" w:rsidRDefault="00B848BA" w:rsidP="00B848BA">
            <w:pPr>
              <w:numPr>
                <w:ilvl w:val="0"/>
                <w:numId w:val="9"/>
              </w:numPr>
              <w:spacing w:after="164" w:line="249" w:lineRule="auto"/>
              <w:ind w:left="354" w:right="4" w:hanging="283"/>
              <w:jc w:val="both"/>
              <w:rPr>
                <w:sz w:val="20"/>
                <w:szCs w:val="20"/>
              </w:rPr>
            </w:pPr>
            <w:r w:rsidRPr="00CC66DD">
              <w:rPr>
                <w:sz w:val="20"/>
                <w:szCs w:val="20"/>
              </w:rPr>
              <w:t xml:space="preserve">zmianę § 8 ust. 14 projektu, w taki sposób, aby plan dopuszczał lokalizowanie na terenach zabudowy </w:t>
            </w:r>
            <w:r w:rsidRPr="00CC66DD">
              <w:rPr>
                <w:sz w:val="20"/>
                <w:szCs w:val="20"/>
              </w:rPr>
              <w:lastRenderedPageBreak/>
              <w:t xml:space="preserve">usługowej od U.1 do U.8 przedsięwzięć mogących </w:t>
            </w:r>
            <w:r w:rsidRPr="00CC66DD">
              <w:rPr>
                <w:sz w:val="20"/>
                <w:szCs w:val="20"/>
                <w:u w:val="single"/>
              </w:rPr>
              <w:t>potencjalnie</w:t>
            </w:r>
            <w:r w:rsidRPr="00CC66DD">
              <w:rPr>
                <w:sz w:val="20"/>
                <w:szCs w:val="20"/>
              </w:rPr>
              <w:t xml:space="preserve"> znacząco oddziaływać na</w:t>
            </w:r>
            <w:r w:rsidRPr="00C13EF2">
              <w:rPr>
                <w:sz w:val="20"/>
                <w:szCs w:val="20"/>
              </w:rPr>
              <w:t xml:space="preserve"> środowisko w</w:t>
            </w:r>
            <w:r>
              <w:rPr>
                <w:sz w:val="20"/>
                <w:szCs w:val="20"/>
              </w:rPr>
              <w:t> </w:t>
            </w:r>
            <w:r w:rsidRPr="00C13EF2">
              <w:rPr>
                <w:sz w:val="20"/>
                <w:szCs w:val="20"/>
              </w:rPr>
              <w:t xml:space="preserve">rozumieniu rozporządzenia Rady Ministrów </w:t>
            </w:r>
            <w:r w:rsidRPr="00C13EF2">
              <w:rPr>
                <w:noProof/>
                <w:sz w:val="20"/>
                <w:szCs w:val="20"/>
              </w:rPr>
              <w:drawing>
                <wp:inline distT="0" distB="0" distL="0" distR="0" wp14:anchorId="49E354D1" wp14:editId="3139A5A7">
                  <wp:extent cx="6093" cy="6093"/>
                  <wp:effectExtent l="0" t="0" r="0" b="0"/>
                  <wp:docPr id="18758" name="Picture 18758"/>
                  <wp:cNvGraphicFramePr/>
                  <a:graphic xmlns:a="http://schemas.openxmlformats.org/drawingml/2006/main">
                    <a:graphicData uri="http://schemas.openxmlformats.org/drawingml/2006/picture">
                      <pic:pic xmlns:pic="http://schemas.openxmlformats.org/drawingml/2006/picture">
                        <pic:nvPicPr>
                          <pic:cNvPr id="18758" name="Picture 18758"/>
                          <pic:cNvPicPr/>
                        </pic:nvPicPr>
                        <pic:blipFill>
                          <a:blip r:embed="rId9"/>
                          <a:stretch>
                            <a:fillRect/>
                          </a:stretch>
                        </pic:blipFill>
                        <pic:spPr>
                          <a:xfrm>
                            <a:off x="0" y="0"/>
                            <a:ext cx="6093" cy="6093"/>
                          </a:xfrm>
                          <a:prstGeom prst="rect">
                            <a:avLst/>
                          </a:prstGeom>
                        </pic:spPr>
                      </pic:pic>
                    </a:graphicData>
                  </a:graphic>
                </wp:inline>
              </w:drawing>
            </w:r>
            <w:r w:rsidRPr="00C13EF2">
              <w:rPr>
                <w:sz w:val="20"/>
                <w:szCs w:val="20"/>
              </w:rPr>
              <w:t>z dnia 10</w:t>
            </w:r>
            <w:r>
              <w:rPr>
                <w:sz w:val="20"/>
                <w:szCs w:val="20"/>
              </w:rPr>
              <w:t> </w:t>
            </w:r>
            <w:r w:rsidRPr="00C13EF2">
              <w:rPr>
                <w:sz w:val="20"/>
                <w:szCs w:val="20"/>
              </w:rPr>
              <w:t>września 2019 r. w sprawie przedsięwzięć mogących znacząco oddziaływać na środowisko (Dz.U. z 2019 r., poz. ze 1839 zm., zwanego dalej: „Rozporządzeniem”).</w:t>
            </w:r>
          </w:p>
          <w:p w14:paraId="3A1A9C8F" w14:textId="22FC3E56" w:rsidR="00B848BA" w:rsidRPr="00C13EF2" w:rsidRDefault="00B848BA" w:rsidP="00B848BA">
            <w:pPr>
              <w:spacing w:after="164" w:line="249" w:lineRule="auto"/>
              <w:ind w:right="4"/>
              <w:jc w:val="both"/>
              <w:rPr>
                <w:sz w:val="20"/>
                <w:szCs w:val="20"/>
              </w:rPr>
            </w:pPr>
            <w:r w:rsidRPr="00C13EF2">
              <w:rPr>
                <w:sz w:val="20"/>
                <w:szCs w:val="20"/>
              </w:rPr>
              <w:t>Uwaga zawiera uzasadnienie.</w:t>
            </w:r>
          </w:p>
          <w:p w14:paraId="40FCEB2E" w14:textId="51641BEA" w:rsidR="00B848BA" w:rsidRPr="00C13EF2" w:rsidRDefault="00B848BA" w:rsidP="00B848BA">
            <w:pPr>
              <w:jc w:val="both"/>
              <w:rPr>
                <w:sz w:val="20"/>
                <w:szCs w:val="20"/>
              </w:rPr>
            </w:pPr>
          </w:p>
        </w:tc>
        <w:tc>
          <w:tcPr>
            <w:tcW w:w="2419" w:type="dxa"/>
            <w:vMerge w:val="restart"/>
          </w:tcPr>
          <w:p w14:paraId="41D72DE2" w14:textId="1111F3A5" w:rsidR="00B848BA" w:rsidRPr="006E6F56" w:rsidRDefault="00B848BA" w:rsidP="00B848BA">
            <w:pPr>
              <w:jc w:val="center"/>
              <w:rPr>
                <w:sz w:val="20"/>
                <w:szCs w:val="20"/>
              </w:rPr>
            </w:pPr>
            <w:r w:rsidRPr="006E6F56">
              <w:rPr>
                <w:sz w:val="20"/>
                <w:szCs w:val="20"/>
              </w:rPr>
              <w:lastRenderedPageBreak/>
              <w:t>U.1, U.2, U.3, U.4, U.5, U.6, U.7, U.8</w:t>
            </w:r>
          </w:p>
        </w:tc>
        <w:tc>
          <w:tcPr>
            <w:tcW w:w="1134" w:type="dxa"/>
            <w:vMerge w:val="restart"/>
          </w:tcPr>
          <w:p w14:paraId="77081FB3" w14:textId="6BD43EA0" w:rsidR="00B848BA" w:rsidRPr="00C13EF2" w:rsidRDefault="00B848BA" w:rsidP="00B848BA">
            <w:pPr>
              <w:jc w:val="center"/>
              <w:rPr>
                <w:b/>
                <w:sz w:val="20"/>
                <w:szCs w:val="20"/>
              </w:rPr>
            </w:pPr>
            <w:r w:rsidRPr="00C13EF2">
              <w:rPr>
                <w:b/>
                <w:bCs/>
                <w:sz w:val="20"/>
                <w:szCs w:val="20"/>
              </w:rPr>
              <w:t>U.1, U.2, U.3, U.4, U.5, U.6, U.7</w:t>
            </w:r>
            <w:r>
              <w:rPr>
                <w:b/>
                <w:bCs/>
                <w:sz w:val="20"/>
                <w:szCs w:val="20"/>
              </w:rPr>
              <w:t>,</w:t>
            </w:r>
            <w:r w:rsidRPr="00C13EF2">
              <w:rPr>
                <w:b/>
                <w:bCs/>
                <w:sz w:val="20"/>
                <w:szCs w:val="20"/>
              </w:rPr>
              <w:t xml:space="preserve"> U.8</w:t>
            </w:r>
          </w:p>
        </w:tc>
        <w:tc>
          <w:tcPr>
            <w:tcW w:w="3118" w:type="dxa"/>
            <w:vMerge w:val="restart"/>
          </w:tcPr>
          <w:p w14:paraId="0DB505C0" w14:textId="554C770A" w:rsidR="00B848BA" w:rsidRPr="00C13EF2" w:rsidRDefault="00B848BA" w:rsidP="00B848BA">
            <w:pPr>
              <w:jc w:val="center"/>
              <w:rPr>
                <w:sz w:val="20"/>
                <w:szCs w:val="20"/>
              </w:rPr>
            </w:pPr>
            <w:r w:rsidRPr="00F614DA">
              <w:rPr>
                <w:b/>
                <w:sz w:val="20"/>
                <w:szCs w:val="20"/>
              </w:rPr>
              <w:t>Rada Miasta Krakowa nie uwzględniła uwagi</w:t>
            </w:r>
          </w:p>
        </w:tc>
        <w:tc>
          <w:tcPr>
            <w:tcW w:w="6663" w:type="dxa"/>
            <w:vMerge w:val="restart"/>
            <w:tcBorders>
              <w:right w:val="single" w:sz="8" w:space="0" w:color="auto"/>
            </w:tcBorders>
          </w:tcPr>
          <w:p w14:paraId="697F7725" w14:textId="77777777" w:rsidR="00B848BA" w:rsidRPr="00C13EF2" w:rsidRDefault="00B848BA" w:rsidP="00B848BA">
            <w:pPr>
              <w:jc w:val="both"/>
              <w:rPr>
                <w:iCs/>
                <w:sz w:val="20"/>
                <w:szCs w:val="20"/>
              </w:rPr>
            </w:pPr>
            <w:r w:rsidRPr="00C13EF2">
              <w:rPr>
                <w:iCs/>
                <w:sz w:val="20"/>
                <w:szCs w:val="20"/>
              </w:rPr>
              <w:t>Ad. 1</w:t>
            </w:r>
          </w:p>
          <w:p w14:paraId="5A0ABB07" w14:textId="1A189B6C" w:rsidR="00B848BA" w:rsidRPr="00C13EF2" w:rsidRDefault="00B848BA" w:rsidP="00B848BA">
            <w:pPr>
              <w:jc w:val="both"/>
              <w:rPr>
                <w:sz w:val="20"/>
              </w:rPr>
            </w:pPr>
            <w:r w:rsidRPr="00C13EF2">
              <w:rPr>
                <w:sz w:val="20"/>
              </w:rPr>
              <w:t xml:space="preserve">Uwaga nieuwzględniona, gdyż </w:t>
            </w:r>
            <w:r w:rsidRPr="00C13EF2">
              <w:rPr>
                <w:iCs/>
                <w:sz w:val="20"/>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miejscowych (art. 9 ust. 4 ustawy o planowaniu i zagospodarowaniu przestrzennym). </w:t>
            </w:r>
          </w:p>
          <w:p w14:paraId="68B5EDA8" w14:textId="23CC7E51" w:rsidR="00B848BA" w:rsidRPr="00C13EF2" w:rsidRDefault="00B848BA" w:rsidP="00B848BA">
            <w:pPr>
              <w:jc w:val="both"/>
              <w:rPr>
                <w:sz w:val="20"/>
                <w:szCs w:val="20"/>
              </w:rPr>
            </w:pPr>
            <w:r w:rsidRPr="00CC66DD">
              <w:rPr>
                <w:sz w:val="20"/>
              </w:rPr>
              <w:t xml:space="preserve">Tereny zabudowy usługowej o symbolach U.1-U.8, </w:t>
            </w:r>
            <w:r w:rsidRPr="00CC66DD">
              <w:rPr>
                <w:sz w:val="20"/>
                <w:szCs w:val="20"/>
              </w:rPr>
              <w:t xml:space="preserve">o podstawowym przeznaczeniu pod zabudowę budynkami usługowymi są zgodne z zapisami dokumentu Studium w zakresie funkcji terenów zawartych w karcie dla strukturalnej jednostki urbanistycznej nr: 53 – Swoszowice – Rajsko (Studium TOM III.2.) i zgodne z zawartymi w Studium ogólnymi zasadami kształtowania zabudowy i zagospodarowania terenu w planach miejscowych (Studium TOM III 1.2.). By dla terenów tych ustalić funkcję podstawową pod zabudowę realizowaną jako obiekty budowlane przeznaczone pod funkcje produkcji i przetwórstwa, składowanie i magazynowanie w Studium musiałby zostać wyznaczony Teren </w:t>
            </w:r>
            <w:r w:rsidRPr="00CC66DD">
              <w:rPr>
                <w:sz w:val="20"/>
                <w:szCs w:val="20"/>
              </w:rPr>
              <w:lastRenderedPageBreak/>
              <w:t>przemysłu i usług o symbolu PU. Ponadto, utrzymuje się ustalenia obowiązującego mpzp „Barycz”, w którym w terenach Uo wykluczone były usługi magazynowania odpadów</w:t>
            </w:r>
            <w:r w:rsidRPr="00C13EF2">
              <w:rPr>
                <w:sz w:val="20"/>
                <w:szCs w:val="20"/>
              </w:rPr>
              <w:t>.</w:t>
            </w:r>
          </w:p>
          <w:p w14:paraId="266B3860" w14:textId="77777777" w:rsidR="00B848BA" w:rsidRPr="00C13EF2" w:rsidRDefault="00B848BA" w:rsidP="00B848BA">
            <w:pPr>
              <w:jc w:val="both"/>
              <w:rPr>
                <w:sz w:val="20"/>
                <w:szCs w:val="20"/>
              </w:rPr>
            </w:pPr>
          </w:p>
          <w:p w14:paraId="7A5E7564" w14:textId="77777777" w:rsidR="00B848BA" w:rsidRPr="00C13EF2" w:rsidRDefault="00B848BA" w:rsidP="00B848BA">
            <w:pPr>
              <w:jc w:val="both"/>
              <w:rPr>
                <w:sz w:val="20"/>
                <w:szCs w:val="20"/>
              </w:rPr>
            </w:pPr>
            <w:r w:rsidRPr="00C13EF2">
              <w:rPr>
                <w:sz w:val="20"/>
                <w:szCs w:val="20"/>
              </w:rPr>
              <w:t>Ad. 2</w:t>
            </w:r>
          </w:p>
          <w:p w14:paraId="14CA7837" w14:textId="00396EBE" w:rsidR="00B848BA" w:rsidRPr="00C13EF2" w:rsidRDefault="00B848BA" w:rsidP="00B848BA">
            <w:pPr>
              <w:jc w:val="both"/>
              <w:rPr>
                <w:sz w:val="20"/>
                <w:szCs w:val="20"/>
              </w:rPr>
            </w:pPr>
            <w:r w:rsidRPr="00C13EF2">
              <w:rPr>
                <w:sz w:val="20"/>
                <w:szCs w:val="20"/>
              </w:rPr>
              <w:t>Celem sporządzanego planu jest m.in. ochrona i kształtowanie wartości przyrodniczych i krajobrazowych w kontekście modyfikacji środowiska w wyniku eksploatacji kopalin. składowania i przetwarzania odpadów oraz zagrożeń związanych z ruchami masowymi ziemi. Ponadto, obszar objęty granicami sporządzanego planu „Barycz II” pod względem przyrodniczym oraz krajobrazowym wyróżnia się na tle aglomeracji Krakowa, na co wskazuje sporządzone opracowanie ekofizjograficzne  Na mapie Cenne siedliska i Korytarze wodne (K. Walasz, S.</w:t>
            </w:r>
            <w:r>
              <w:rPr>
                <w:sz w:val="20"/>
                <w:szCs w:val="20"/>
              </w:rPr>
              <w:t> </w:t>
            </w:r>
            <w:r w:rsidRPr="00C13EF2">
              <w:rPr>
                <w:sz w:val="20"/>
                <w:szCs w:val="20"/>
              </w:rPr>
              <w:t>Gawroński) większość obszaru została wskazana jako taka, która nie powinna podlegać zabudowie ze względu na</w:t>
            </w:r>
            <w:r>
              <w:rPr>
                <w:sz w:val="20"/>
                <w:szCs w:val="20"/>
              </w:rPr>
              <w:t> </w:t>
            </w:r>
            <w:r w:rsidRPr="00C13EF2">
              <w:rPr>
                <w:sz w:val="20"/>
                <w:szCs w:val="20"/>
              </w:rPr>
              <w:t xml:space="preserve">walory przyrodnicze. </w:t>
            </w:r>
          </w:p>
          <w:p w14:paraId="42F1701F" w14:textId="3B3516D0" w:rsidR="00B848BA" w:rsidRPr="00C13EF2" w:rsidRDefault="00B848BA" w:rsidP="00B848BA">
            <w:pPr>
              <w:jc w:val="both"/>
              <w:rPr>
                <w:i/>
                <w:sz w:val="20"/>
                <w:szCs w:val="20"/>
              </w:rPr>
            </w:pPr>
            <w:r w:rsidRPr="00C13EF2">
              <w:rPr>
                <w:sz w:val="20"/>
                <w:szCs w:val="20"/>
              </w:rPr>
              <w:t>W związku z powyższym pozostawia się obecne zapisy zawarte w § 8 ust. 14 projektu planu bez zmian, gdyż ich</w:t>
            </w:r>
            <w:r>
              <w:rPr>
                <w:sz w:val="20"/>
                <w:szCs w:val="20"/>
              </w:rPr>
              <w:t> </w:t>
            </w:r>
            <w:r w:rsidRPr="00C13EF2">
              <w:rPr>
                <w:sz w:val="20"/>
                <w:szCs w:val="20"/>
              </w:rPr>
              <w:t>zmiana byłaby sprzeczna z ww. celem planu.</w:t>
            </w:r>
          </w:p>
        </w:tc>
      </w:tr>
      <w:tr w:rsidR="00B848BA" w:rsidRPr="00C13EF2" w14:paraId="251E853A" w14:textId="77777777" w:rsidTr="00C03073">
        <w:tc>
          <w:tcPr>
            <w:tcW w:w="509" w:type="dxa"/>
            <w:tcBorders>
              <w:left w:val="single" w:sz="8" w:space="0" w:color="auto"/>
            </w:tcBorders>
          </w:tcPr>
          <w:p w14:paraId="6B162CA1" w14:textId="77777777" w:rsidR="00B848BA" w:rsidRPr="00C13EF2" w:rsidRDefault="00B848BA" w:rsidP="00B848BA">
            <w:pPr>
              <w:numPr>
                <w:ilvl w:val="0"/>
                <w:numId w:val="3"/>
              </w:numPr>
              <w:spacing w:before="60"/>
              <w:ind w:left="357" w:hanging="357"/>
              <w:rPr>
                <w:sz w:val="20"/>
                <w:szCs w:val="20"/>
              </w:rPr>
            </w:pPr>
          </w:p>
        </w:tc>
        <w:tc>
          <w:tcPr>
            <w:tcW w:w="829" w:type="dxa"/>
          </w:tcPr>
          <w:p w14:paraId="4CBB095C"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7307E8EC" w14:textId="548C1499" w:rsidR="00B848BA" w:rsidRPr="00C13EF2" w:rsidRDefault="00B848BA" w:rsidP="00B848BA">
            <w:pPr>
              <w:spacing w:before="60"/>
              <w:jc w:val="center"/>
              <w:rPr>
                <w:sz w:val="20"/>
                <w:szCs w:val="20"/>
              </w:rPr>
            </w:pPr>
            <w:r w:rsidRPr="00C43D09">
              <w:t>[...]*</w:t>
            </w:r>
          </w:p>
        </w:tc>
        <w:tc>
          <w:tcPr>
            <w:tcW w:w="5096" w:type="dxa"/>
            <w:vMerge/>
            <w:shd w:val="clear" w:color="auto" w:fill="auto"/>
          </w:tcPr>
          <w:p w14:paraId="117FA8A3" w14:textId="77777777" w:rsidR="00B848BA" w:rsidRPr="00C13EF2" w:rsidRDefault="00B848BA" w:rsidP="00B848BA">
            <w:pPr>
              <w:jc w:val="both"/>
              <w:rPr>
                <w:sz w:val="20"/>
                <w:szCs w:val="20"/>
              </w:rPr>
            </w:pPr>
          </w:p>
        </w:tc>
        <w:tc>
          <w:tcPr>
            <w:tcW w:w="2419" w:type="dxa"/>
            <w:vMerge/>
          </w:tcPr>
          <w:p w14:paraId="69753547" w14:textId="77777777" w:rsidR="00B848BA" w:rsidRPr="00C13EF2" w:rsidRDefault="00B848BA" w:rsidP="00B848BA">
            <w:pPr>
              <w:jc w:val="center"/>
              <w:rPr>
                <w:sz w:val="20"/>
                <w:szCs w:val="20"/>
              </w:rPr>
            </w:pPr>
          </w:p>
        </w:tc>
        <w:tc>
          <w:tcPr>
            <w:tcW w:w="1134" w:type="dxa"/>
            <w:vMerge/>
          </w:tcPr>
          <w:p w14:paraId="5089CA3F" w14:textId="77777777" w:rsidR="00B848BA" w:rsidRPr="00C13EF2" w:rsidRDefault="00B848BA" w:rsidP="00B848BA">
            <w:pPr>
              <w:jc w:val="center"/>
              <w:rPr>
                <w:b/>
                <w:sz w:val="20"/>
                <w:szCs w:val="20"/>
              </w:rPr>
            </w:pPr>
          </w:p>
        </w:tc>
        <w:tc>
          <w:tcPr>
            <w:tcW w:w="3118" w:type="dxa"/>
            <w:vMerge/>
          </w:tcPr>
          <w:p w14:paraId="5120AA7A" w14:textId="77777777" w:rsidR="00B848BA" w:rsidRPr="00C13EF2" w:rsidRDefault="00B848BA" w:rsidP="00B848BA">
            <w:pPr>
              <w:jc w:val="center"/>
              <w:rPr>
                <w:sz w:val="20"/>
                <w:szCs w:val="20"/>
              </w:rPr>
            </w:pPr>
          </w:p>
        </w:tc>
        <w:tc>
          <w:tcPr>
            <w:tcW w:w="6663" w:type="dxa"/>
            <w:vMerge/>
            <w:tcBorders>
              <w:right w:val="single" w:sz="8" w:space="0" w:color="auto"/>
            </w:tcBorders>
          </w:tcPr>
          <w:p w14:paraId="3C871432" w14:textId="77777777" w:rsidR="00B848BA" w:rsidRPr="00C13EF2" w:rsidRDefault="00B848BA" w:rsidP="00B848BA">
            <w:pPr>
              <w:jc w:val="both"/>
              <w:rPr>
                <w:i/>
                <w:sz w:val="20"/>
                <w:szCs w:val="20"/>
              </w:rPr>
            </w:pPr>
          </w:p>
        </w:tc>
      </w:tr>
      <w:tr w:rsidR="00B848BA" w:rsidRPr="00C13EF2" w14:paraId="5084B83B" w14:textId="77777777" w:rsidTr="00C03073">
        <w:tc>
          <w:tcPr>
            <w:tcW w:w="509" w:type="dxa"/>
            <w:tcBorders>
              <w:left w:val="single" w:sz="8" w:space="0" w:color="auto"/>
            </w:tcBorders>
          </w:tcPr>
          <w:p w14:paraId="78920F45" w14:textId="77777777" w:rsidR="00B848BA" w:rsidRPr="00C13EF2" w:rsidRDefault="00B848BA" w:rsidP="00B848BA">
            <w:pPr>
              <w:numPr>
                <w:ilvl w:val="0"/>
                <w:numId w:val="3"/>
              </w:numPr>
              <w:spacing w:before="60"/>
              <w:ind w:left="357" w:hanging="357"/>
              <w:rPr>
                <w:sz w:val="20"/>
                <w:szCs w:val="20"/>
              </w:rPr>
            </w:pPr>
          </w:p>
        </w:tc>
        <w:tc>
          <w:tcPr>
            <w:tcW w:w="829" w:type="dxa"/>
          </w:tcPr>
          <w:p w14:paraId="1660BE82"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7E7A1CF4" w14:textId="7F99BD93" w:rsidR="00B848BA" w:rsidRPr="00C13EF2" w:rsidRDefault="00B848BA" w:rsidP="00B848BA">
            <w:pPr>
              <w:spacing w:before="60"/>
              <w:jc w:val="center"/>
              <w:rPr>
                <w:sz w:val="20"/>
                <w:szCs w:val="20"/>
              </w:rPr>
            </w:pPr>
            <w:r w:rsidRPr="00C43D09">
              <w:t>[...]*</w:t>
            </w:r>
          </w:p>
        </w:tc>
        <w:tc>
          <w:tcPr>
            <w:tcW w:w="5096" w:type="dxa"/>
            <w:vMerge/>
            <w:shd w:val="clear" w:color="auto" w:fill="auto"/>
          </w:tcPr>
          <w:p w14:paraId="2DB5BAE5" w14:textId="77777777" w:rsidR="00B848BA" w:rsidRPr="00C13EF2" w:rsidRDefault="00B848BA" w:rsidP="00B848BA">
            <w:pPr>
              <w:jc w:val="both"/>
              <w:rPr>
                <w:sz w:val="20"/>
                <w:szCs w:val="20"/>
              </w:rPr>
            </w:pPr>
          </w:p>
        </w:tc>
        <w:tc>
          <w:tcPr>
            <w:tcW w:w="2419" w:type="dxa"/>
            <w:vMerge/>
          </w:tcPr>
          <w:p w14:paraId="2FCFBF94" w14:textId="77777777" w:rsidR="00B848BA" w:rsidRPr="00C13EF2" w:rsidRDefault="00B848BA" w:rsidP="00B848BA">
            <w:pPr>
              <w:jc w:val="center"/>
              <w:rPr>
                <w:sz w:val="20"/>
                <w:szCs w:val="20"/>
              </w:rPr>
            </w:pPr>
          </w:p>
        </w:tc>
        <w:tc>
          <w:tcPr>
            <w:tcW w:w="1134" w:type="dxa"/>
            <w:vMerge/>
          </w:tcPr>
          <w:p w14:paraId="4FF5692E" w14:textId="77777777" w:rsidR="00B848BA" w:rsidRPr="00C13EF2" w:rsidRDefault="00B848BA" w:rsidP="00B848BA">
            <w:pPr>
              <w:jc w:val="center"/>
              <w:rPr>
                <w:b/>
                <w:sz w:val="20"/>
                <w:szCs w:val="20"/>
              </w:rPr>
            </w:pPr>
          </w:p>
        </w:tc>
        <w:tc>
          <w:tcPr>
            <w:tcW w:w="3118" w:type="dxa"/>
            <w:vMerge/>
          </w:tcPr>
          <w:p w14:paraId="14D0F071" w14:textId="77777777" w:rsidR="00B848BA" w:rsidRPr="00C13EF2" w:rsidRDefault="00B848BA" w:rsidP="00B848BA">
            <w:pPr>
              <w:jc w:val="center"/>
              <w:rPr>
                <w:sz w:val="20"/>
                <w:szCs w:val="20"/>
              </w:rPr>
            </w:pPr>
          </w:p>
        </w:tc>
        <w:tc>
          <w:tcPr>
            <w:tcW w:w="6663" w:type="dxa"/>
            <w:vMerge/>
            <w:tcBorders>
              <w:right w:val="single" w:sz="8" w:space="0" w:color="auto"/>
            </w:tcBorders>
          </w:tcPr>
          <w:p w14:paraId="045874C7" w14:textId="77777777" w:rsidR="00B848BA" w:rsidRPr="00C13EF2" w:rsidRDefault="00B848BA" w:rsidP="00B848BA">
            <w:pPr>
              <w:jc w:val="both"/>
              <w:rPr>
                <w:i/>
                <w:sz w:val="20"/>
                <w:szCs w:val="20"/>
              </w:rPr>
            </w:pPr>
          </w:p>
        </w:tc>
      </w:tr>
      <w:tr w:rsidR="00B848BA" w:rsidRPr="00C13EF2" w14:paraId="3DF9C496" w14:textId="77777777" w:rsidTr="00C03073">
        <w:tc>
          <w:tcPr>
            <w:tcW w:w="509" w:type="dxa"/>
            <w:tcBorders>
              <w:left w:val="single" w:sz="8" w:space="0" w:color="auto"/>
            </w:tcBorders>
          </w:tcPr>
          <w:p w14:paraId="565517EA" w14:textId="77777777" w:rsidR="00B848BA" w:rsidRPr="00C13EF2" w:rsidRDefault="00B848BA" w:rsidP="00B848BA">
            <w:pPr>
              <w:numPr>
                <w:ilvl w:val="0"/>
                <w:numId w:val="3"/>
              </w:numPr>
              <w:spacing w:before="60"/>
              <w:ind w:left="357" w:hanging="357"/>
              <w:rPr>
                <w:sz w:val="20"/>
                <w:szCs w:val="20"/>
              </w:rPr>
            </w:pPr>
          </w:p>
        </w:tc>
        <w:tc>
          <w:tcPr>
            <w:tcW w:w="829" w:type="dxa"/>
          </w:tcPr>
          <w:p w14:paraId="19835848"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1A085A5C" w14:textId="5D76786F" w:rsidR="00B848BA" w:rsidRPr="00C13EF2" w:rsidRDefault="00B848BA" w:rsidP="00B848BA">
            <w:pPr>
              <w:spacing w:before="60"/>
              <w:jc w:val="center"/>
              <w:rPr>
                <w:sz w:val="20"/>
                <w:szCs w:val="20"/>
              </w:rPr>
            </w:pPr>
            <w:r w:rsidRPr="00C43D09">
              <w:t>[...]*</w:t>
            </w:r>
          </w:p>
        </w:tc>
        <w:tc>
          <w:tcPr>
            <w:tcW w:w="5096" w:type="dxa"/>
            <w:vMerge/>
            <w:shd w:val="clear" w:color="auto" w:fill="auto"/>
          </w:tcPr>
          <w:p w14:paraId="4D7F32B8" w14:textId="77777777" w:rsidR="00B848BA" w:rsidRPr="00C13EF2" w:rsidRDefault="00B848BA" w:rsidP="00B848BA">
            <w:pPr>
              <w:jc w:val="both"/>
              <w:rPr>
                <w:sz w:val="20"/>
                <w:szCs w:val="20"/>
              </w:rPr>
            </w:pPr>
          </w:p>
        </w:tc>
        <w:tc>
          <w:tcPr>
            <w:tcW w:w="2419" w:type="dxa"/>
            <w:vMerge/>
          </w:tcPr>
          <w:p w14:paraId="23C998A2" w14:textId="77777777" w:rsidR="00B848BA" w:rsidRPr="00C13EF2" w:rsidRDefault="00B848BA" w:rsidP="00B848BA">
            <w:pPr>
              <w:jc w:val="center"/>
              <w:rPr>
                <w:sz w:val="20"/>
                <w:szCs w:val="20"/>
              </w:rPr>
            </w:pPr>
          </w:p>
        </w:tc>
        <w:tc>
          <w:tcPr>
            <w:tcW w:w="1134" w:type="dxa"/>
            <w:vMerge/>
          </w:tcPr>
          <w:p w14:paraId="07F145E3" w14:textId="77777777" w:rsidR="00B848BA" w:rsidRPr="00C13EF2" w:rsidRDefault="00B848BA" w:rsidP="00B848BA">
            <w:pPr>
              <w:jc w:val="center"/>
              <w:rPr>
                <w:b/>
                <w:sz w:val="20"/>
                <w:szCs w:val="20"/>
              </w:rPr>
            </w:pPr>
          </w:p>
        </w:tc>
        <w:tc>
          <w:tcPr>
            <w:tcW w:w="3118" w:type="dxa"/>
            <w:vMerge/>
          </w:tcPr>
          <w:p w14:paraId="4E12D06F" w14:textId="77777777" w:rsidR="00B848BA" w:rsidRPr="00C13EF2" w:rsidRDefault="00B848BA" w:rsidP="00B848BA">
            <w:pPr>
              <w:jc w:val="center"/>
              <w:rPr>
                <w:sz w:val="20"/>
                <w:szCs w:val="20"/>
              </w:rPr>
            </w:pPr>
          </w:p>
        </w:tc>
        <w:tc>
          <w:tcPr>
            <w:tcW w:w="6663" w:type="dxa"/>
            <w:vMerge/>
            <w:tcBorders>
              <w:right w:val="single" w:sz="8" w:space="0" w:color="auto"/>
            </w:tcBorders>
          </w:tcPr>
          <w:p w14:paraId="353E9C2A" w14:textId="77777777" w:rsidR="00B848BA" w:rsidRPr="00C13EF2" w:rsidRDefault="00B848BA" w:rsidP="00B848BA">
            <w:pPr>
              <w:jc w:val="both"/>
              <w:rPr>
                <w:i/>
                <w:sz w:val="20"/>
                <w:szCs w:val="20"/>
              </w:rPr>
            </w:pPr>
          </w:p>
        </w:tc>
      </w:tr>
      <w:tr w:rsidR="00B848BA" w:rsidRPr="00C13EF2" w14:paraId="77CBEC43" w14:textId="77777777" w:rsidTr="00C03073">
        <w:tc>
          <w:tcPr>
            <w:tcW w:w="509" w:type="dxa"/>
            <w:tcBorders>
              <w:left w:val="single" w:sz="8" w:space="0" w:color="auto"/>
            </w:tcBorders>
          </w:tcPr>
          <w:p w14:paraId="3CA93A0F" w14:textId="77777777" w:rsidR="00B848BA" w:rsidRPr="00C13EF2" w:rsidRDefault="00B848BA" w:rsidP="00B848BA">
            <w:pPr>
              <w:numPr>
                <w:ilvl w:val="0"/>
                <w:numId w:val="3"/>
              </w:numPr>
              <w:spacing w:before="60"/>
              <w:ind w:left="357" w:hanging="357"/>
              <w:rPr>
                <w:sz w:val="20"/>
                <w:szCs w:val="20"/>
              </w:rPr>
            </w:pPr>
          </w:p>
        </w:tc>
        <w:tc>
          <w:tcPr>
            <w:tcW w:w="829" w:type="dxa"/>
          </w:tcPr>
          <w:p w14:paraId="43251329"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089DFB30" w14:textId="36BBF632" w:rsidR="00B848BA" w:rsidRPr="00C13EF2" w:rsidRDefault="00B848BA" w:rsidP="00B848BA">
            <w:pPr>
              <w:spacing w:before="60"/>
              <w:jc w:val="center"/>
              <w:rPr>
                <w:sz w:val="20"/>
                <w:szCs w:val="20"/>
              </w:rPr>
            </w:pPr>
            <w:r w:rsidRPr="00C43D09">
              <w:t>[...]*</w:t>
            </w:r>
          </w:p>
        </w:tc>
        <w:tc>
          <w:tcPr>
            <w:tcW w:w="5096" w:type="dxa"/>
            <w:vMerge/>
            <w:shd w:val="clear" w:color="auto" w:fill="auto"/>
          </w:tcPr>
          <w:p w14:paraId="2FBA02C2" w14:textId="77777777" w:rsidR="00B848BA" w:rsidRPr="00C13EF2" w:rsidRDefault="00B848BA" w:rsidP="00B848BA">
            <w:pPr>
              <w:jc w:val="both"/>
              <w:rPr>
                <w:sz w:val="20"/>
                <w:szCs w:val="20"/>
              </w:rPr>
            </w:pPr>
          </w:p>
        </w:tc>
        <w:tc>
          <w:tcPr>
            <w:tcW w:w="2419" w:type="dxa"/>
            <w:vMerge/>
          </w:tcPr>
          <w:p w14:paraId="0E0895AD" w14:textId="77777777" w:rsidR="00B848BA" w:rsidRPr="00C13EF2" w:rsidRDefault="00B848BA" w:rsidP="00B848BA">
            <w:pPr>
              <w:jc w:val="center"/>
              <w:rPr>
                <w:sz w:val="20"/>
                <w:szCs w:val="20"/>
              </w:rPr>
            </w:pPr>
          </w:p>
        </w:tc>
        <w:tc>
          <w:tcPr>
            <w:tcW w:w="1134" w:type="dxa"/>
            <w:vMerge/>
          </w:tcPr>
          <w:p w14:paraId="7A62C3D5" w14:textId="77777777" w:rsidR="00B848BA" w:rsidRPr="00C13EF2" w:rsidRDefault="00B848BA" w:rsidP="00B848BA">
            <w:pPr>
              <w:jc w:val="center"/>
              <w:rPr>
                <w:b/>
                <w:sz w:val="20"/>
                <w:szCs w:val="20"/>
              </w:rPr>
            </w:pPr>
          </w:p>
        </w:tc>
        <w:tc>
          <w:tcPr>
            <w:tcW w:w="3118" w:type="dxa"/>
            <w:vMerge/>
          </w:tcPr>
          <w:p w14:paraId="39FFAA7E" w14:textId="77777777" w:rsidR="00B848BA" w:rsidRPr="00C13EF2" w:rsidRDefault="00B848BA" w:rsidP="00B848BA">
            <w:pPr>
              <w:jc w:val="center"/>
              <w:rPr>
                <w:sz w:val="20"/>
                <w:szCs w:val="20"/>
              </w:rPr>
            </w:pPr>
          </w:p>
        </w:tc>
        <w:tc>
          <w:tcPr>
            <w:tcW w:w="6663" w:type="dxa"/>
            <w:vMerge/>
            <w:tcBorders>
              <w:right w:val="single" w:sz="8" w:space="0" w:color="auto"/>
            </w:tcBorders>
          </w:tcPr>
          <w:p w14:paraId="4B0AC8F3" w14:textId="77777777" w:rsidR="00B848BA" w:rsidRPr="00C13EF2" w:rsidRDefault="00B848BA" w:rsidP="00B848BA">
            <w:pPr>
              <w:jc w:val="both"/>
              <w:rPr>
                <w:i/>
                <w:sz w:val="20"/>
                <w:szCs w:val="20"/>
              </w:rPr>
            </w:pPr>
          </w:p>
        </w:tc>
      </w:tr>
      <w:tr w:rsidR="00B848BA" w:rsidRPr="00C13EF2" w14:paraId="0E4F7066" w14:textId="77777777" w:rsidTr="00C03073">
        <w:tc>
          <w:tcPr>
            <w:tcW w:w="509" w:type="dxa"/>
            <w:tcBorders>
              <w:left w:val="single" w:sz="8" w:space="0" w:color="auto"/>
            </w:tcBorders>
          </w:tcPr>
          <w:p w14:paraId="6533CC4F" w14:textId="77777777" w:rsidR="00B848BA" w:rsidRPr="00C13EF2" w:rsidRDefault="00B848BA" w:rsidP="00B848BA">
            <w:pPr>
              <w:numPr>
                <w:ilvl w:val="0"/>
                <w:numId w:val="3"/>
              </w:numPr>
              <w:spacing w:before="60"/>
              <w:ind w:left="357" w:hanging="357"/>
              <w:rPr>
                <w:sz w:val="20"/>
                <w:szCs w:val="20"/>
              </w:rPr>
            </w:pPr>
          </w:p>
        </w:tc>
        <w:tc>
          <w:tcPr>
            <w:tcW w:w="829" w:type="dxa"/>
          </w:tcPr>
          <w:p w14:paraId="0F31EA37"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69D1D3ED" w14:textId="3F1D7140" w:rsidR="00B848BA" w:rsidRPr="00C13EF2" w:rsidRDefault="00B848BA" w:rsidP="00B848BA">
            <w:pPr>
              <w:spacing w:before="60"/>
              <w:jc w:val="center"/>
              <w:rPr>
                <w:sz w:val="20"/>
                <w:szCs w:val="20"/>
              </w:rPr>
            </w:pPr>
            <w:r w:rsidRPr="00C43D09">
              <w:t>[...]*</w:t>
            </w:r>
          </w:p>
        </w:tc>
        <w:tc>
          <w:tcPr>
            <w:tcW w:w="5096" w:type="dxa"/>
            <w:vMerge/>
            <w:shd w:val="clear" w:color="auto" w:fill="auto"/>
          </w:tcPr>
          <w:p w14:paraId="31BC1A98" w14:textId="77777777" w:rsidR="00B848BA" w:rsidRPr="00C13EF2" w:rsidRDefault="00B848BA" w:rsidP="00B848BA">
            <w:pPr>
              <w:jc w:val="both"/>
              <w:rPr>
                <w:sz w:val="20"/>
                <w:szCs w:val="20"/>
              </w:rPr>
            </w:pPr>
          </w:p>
        </w:tc>
        <w:tc>
          <w:tcPr>
            <w:tcW w:w="2419" w:type="dxa"/>
            <w:vMerge/>
          </w:tcPr>
          <w:p w14:paraId="1854F77D" w14:textId="77777777" w:rsidR="00B848BA" w:rsidRPr="00C13EF2" w:rsidRDefault="00B848BA" w:rsidP="00B848BA">
            <w:pPr>
              <w:jc w:val="center"/>
              <w:rPr>
                <w:sz w:val="20"/>
                <w:szCs w:val="20"/>
              </w:rPr>
            </w:pPr>
          </w:p>
        </w:tc>
        <w:tc>
          <w:tcPr>
            <w:tcW w:w="1134" w:type="dxa"/>
            <w:vMerge/>
          </w:tcPr>
          <w:p w14:paraId="0EA727B7" w14:textId="77777777" w:rsidR="00B848BA" w:rsidRPr="00C13EF2" w:rsidRDefault="00B848BA" w:rsidP="00B848BA">
            <w:pPr>
              <w:jc w:val="center"/>
              <w:rPr>
                <w:b/>
                <w:sz w:val="20"/>
                <w:szCs w:val="20"/>
              </w:rPr>
            </w:pPr>
          </w:p>
        </w:tc>
        <w:tc>
          <w:tcPr>
            <w:tcW w:w="3118" w:type="dxa"/>
            <w:vMerge/>
          </w:tcPr>
          <w:p w14:paraId="3DAB5EE3" w14:textId="77777777" w:rsidR="00B848BA" w:rsidRPr="00C13EF2" w:rsidRDefault="00B848BA" w:rsidP="00B848BA">
            <w:pPr>
              <w:jc w:val="center"/>
              <w:rPr>
                <w:sz w:val="20"/>
                <w:szCs w:val="20"/>
              </w:rPr>
            </w:pPr>
          </w:p>
        </w:tc>
        <w:tc>
          <w:tcPr>
            <w:tcW w:w="6663" w:type="dxa"/>
            <w:vMerge/>
            <w:tcBorders>
              <w:right w:val="single" w:sz="8" w:space="0" w:color="auto"/>
            </w:tcBorders>
          </w:tcPr>
          <w:p w14:paraId="029E4F28" w14:textId="77777777" w:rsidR="00B848BA" w:rsidRPr="00C13EF2" w:rsidRDefault="00B848BA" w:rsidP="00B848BA">
            <w:pPr>
              <w:jc w:val="both"/>
              <w:rPr>
                <w:i/>
                <w:sz w:val="20"/>
                <w:szCs w:val="20"/>
              </w:rPr>
            </w:pPr>
          </w:p>
        </w:tc>
      </w:tr>
      <w:tr w:rsidR="00B848BA" w:rsidRPr="00C13EF2" w14:paraId="4ADEFD6F" w14:textId="77777777" w:rsidTr="00C03073">
        <w:tc>
          <w:tcPr>
            <w:tcW w:w="509" w:type="dxa"/>
            <w:tcBorders>
              <w:left w:val="single" w:sz="8" w:space="0" w:color="auto"/>
            </w:tcBorders>
          </w:tcPr>
          <w:p w14:paraId="5B287E0E" w14:textId="77777777" w:rsidR="00B848BA" w:rsidRPr="00C13EF2" w:rsidRDefault="00B848BA" w:rsidP="00B848BA">
            <w:pPr>
              <w:numPr>
                <w:ilvl w:val="0"/>
                <w:numId w:val="3"/>
              </w:numPr>
              <w:spacing w:before="60"/>
              <w:ind w:left="357" w:hanging="357"/>
              <w:rPr>
                <w:sz w:val="20"/>
                <w:szCs w:val="20"/>
              </w:rPr>
            </w:pPr>
          </w:p>
        </w:tc>
        <w:tc>
          <w:tcPr>
            <w:tcW w:w="829" w:type="dxa"/>
          </w:tcPr>
          <w:p w14:paraId="3B78D254"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4935F0E4" w14:textId="609C291F" w:rsidR="00B848BA" w:rsidRPr="00C13EF2" w:rsidRDefault="00B848BA" w:rsidP="00B848BA">
            <w:pPr>
              <w:spacing w:before="60"/>
              <w:jc w:val="center"/>
              <w:rPr>
                <w:sz w:val="20"/>
                <w:szCs w:val="20"/>
              </w:rPr>
            </w:pPr>
            <w:r w:rsidRPr="00C43D09">
              <w:t>[...]*</w:t>
            </w:r>
          </w:p>
        </w:tc>
        <w:tc>
          <w:tcPr>
            <w:tcW w:w="5096" w:type="dxa"/>
            <w:vMerge/>
            <w:shd w:val="clear" w:color="auto" w:fill="auto"/>
          </w:tcPr>
          <w:p w14:paraId="356734F8" w14:textId="77777777" w:rsidR="00B848BA" w:rsidRPr="00C13EF2" w:rsidRDefault="00B848BA" w:rsidP="00B848BA">
            <w:pPr>
              <w:jc w:val="both"/>
              <w:rPr>
                <w:sz w:val="20"/>
                <w:szCs w:val="20"/>
              </w:rPr>
            </w:pPr>
          </w:p>
        </w:tc>
        <w:tc>
          <w:tcPr>
            <w:tcW w:w="2419" w:type="dxa"/>
            <w:vMerge/>
          </w:tcPr>
          <w:p w14:paraId="5367D546" w14:textId="77777777" w:rsidR="00B848BA" w:rsidRPr="00C13EF2" w:rsidRDefault="00B848BA" w:rsidP="00B848BA">
            <w:pPr>
              <w:jc w:val="center"/>
              <w:rPr>
                <w:sz w:val="20"/>
                <w:szCs w:val="20"/>
              </w:rPr>
            </w:pPr>
          </w:p>
        </w:tc>
        <w:tc>
          <w:tcPr>
            <w:tcW w:w="1134" w:type="dxa"/>
            <w:vMerge/>
          </w:tcPr>
          <w:p w14:paraId="516DCDB3" w14:textId="77777777" w:rsidR="00B848BA" w:rsidRPr="00C13EF2" w:rsidRDefault="00B848BA" w:rsidP="00B848BA">
            <w:pPr>
              <w:jc w:val="center"/>
              <w:rPr>
                <w:b/>
                <w:sz w:val="20"/>
                <w:szCs w:val="20"/>
              </w:rPr>
            </w:pPr>
          </w:p>
        </w:tc>
        <w:tc>
          <w:tcPr>
            <w:tcW w:w="3118" w:type="dxa"/>
            <w:vMerge/>
          </w:tcPr>
          <w:p w14:paraId="7C791BBF" w14:textId="77777777" w:rsidR="00B848BA" w:rsidRPr="00C13EF2" w:rsidRDefault="00B848BA" w:rsidP="00B848BA">
            <w:pPr>
              <w:jc w:val="center"/>
              <w:rPr>
                <w:sz w:val="20"/>
                <w:szCs w:val="20"/>
              </w:rPr>
            </w:pPr>
          </w:p>
        </w:tc>
        <w:tc>
          <w:tcPr>
            <w:tcW w:w="6663" w:type="dxa"/>
            <w:vMerge/>
            <w:tcBorders>
              <w:right w:val="single" w:sz="8" w:space="0" w:color="auto"/>
            </w:tcBorders>
          </w:tcPr>
          <w:p w14:paraId="71685703" w14:textId="77777777" w:rsidR="00B848BA" w:rsidRPr="00C13EF2" w:rsidRDefault="00B848BA" w:rsidP="00B848BA">
            <w:pPr>
              <w:jc w:val="both"/>
              <w:rPr>
                <w:i/>
                <w:sz w:val="20"/>
                <w:szCs w:val="20"/>
              </w:rPr>
            </w:pPr>
          </w:p>
        </w:tc>
      </w:tr>
      <w:tr w:rsidR="00B848BA" w:rsidRPr="00C13EF2" w14:paraId="45E0538D" w14:textId="77777777" w:rsidTr="00C03073">
        <w:tc>
          <w:tcPr>
            <w:tcW w:w="509" w:type="dxa"/>
            <w:tcBorders>
              <w:left w:val="single" w:sz="8" w:space="0" w:color="auto"/>
            </w:tcBorders>
          </w:tcPr>
          <w:p w14:paraId="00199674" w14:textId="77777777" w:rsidR="00B848BA" w:rsidRPr="00C13EF2" w:rsidRDefault="00B848BA" w:rsidP="00B848BA">
            <w:pPr>
              <w:numPr>
                <w:ilvl w:val="0"/>
                <w:numId w:val="3"/>
              </w:numPr>
              <w:spacing w:before="60"/>
              <w:ind w:left="357" w:hanging="357"/>
              <w:rPr>
                <w:sz w:val="20"/>
                <w:szCs w:val="20"/>
              </w:rPr>
            </w:pPr>
          </w:p>
        </w:tc>
        <w:tc>
          <w:tcPr>
            <w:tcW w:w="829" w:type="dxa"/>
          </w:tcPr>
          <w:p w14:paraId="70AD951D"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4A7B6D87" w14:textId="4682DB78" w:rsidR="00B848BA" w:rsidRPr="00C13EF2" w:rsidRDefault="00B848BA" w:rsidP="00B848BA">
            <w:pPr>
              <w:spacing w:before="60"/>
              <w:jc w:val="center"/>
              <w:rPr>
                <w:sz w:val="20"/>
                <w:szCs w:val="20"/>
              </w:rPr>
            </w:pPr>
            <w:r w:rsidRPr="00C43D09">
              <w:t>[...]*</w:t>
            </w:r>
          </w:p>
        </w:tc>
        <w:tc>
          <w:tcPr>
            <w:tcW w:w="5096" w:type="dxa"/>
            <w:vMerge/>
            <w:shd w:val="clear" w:color="auto" w:fill="auto"/>
          </w:tcPr>
          <w:p w14:paraId="7C25B9F1" w14:textId="77777777" w:rsidR="00B848BA" w:rsidRPr="00C13EF2" w:rsidRDefault="00B848BA" w:rsidP="00B848BA">
            <w:pPr>
              <w:jc w:val="both"/>
              <w:rPr>
                <w:sz w:val="20"/>
                <w:szCs w:val="20"/>
              </w:rPr>
            </w:pPr>
          </w:p>
        </w:tc>
        <w:tc>
          <w:tcPr>
            <w:tcW w:w="2419" w:type="dxa"/>
            <w:vMerge/>
          </w:tcPr>
          <w:p w14:paraId="4E5B53F4" w14:textId="77777777" w:rsidR="00B848BA" w:rsidRPr="00C13EF2" w:rsidRDefault="00B848BA" w:rsidP="00B848BA">
            <w:pPr>
              <w:jc w:val="center"/>
              <w:rPr>
                <w:sz w:val="20"/>
                <w:szCs w:val="20"/>
              </w:rPr>
            </w:pPr>
          </w:p>
        </w:tc>
        <w:tc>
          <w:tcPr>
            <w:tcW w:w="1134" w:type="dxa"/>
            <w:vMerge/>
          </w:tcPr>
          <w:p w14:paraId="20B085CB" w14:textId="77777777" w:rsidR="00B848BA" w:rsidRPr="00C13EF2" w:rsidRDefault="00B848BA" w:rsidP="00B848BA">
            <w:pPr>
              <w:jc w:val="center"/>
              <w:rPr>
                <w:b/>
                <w:sz w:val="20"/>
                <w:szCs w:val="20"/>
              </w:rPr>
            </w:pPr>
          </w:p>
        </w:tc>
        <w:tc>
          <w:tcPr>
            <w:tcW w:w="3118" w:type="dxa"/>
            <w:vMerge/>
          </w:tcPr>
          <w:p w14:paraId="2F098188" w14:textId="77777777" w:rsidR="00B848BA" w:rsidRPr="00C13EF2" w:rsidRDefault="00B848BA" w:rsidP="00B848BA">
            <w:pPr>
              <w:jc w:val="center"/>
              <w:rPr>
                <w:sz w:val="20"/>
                <w:szCs w:val="20"/>
              </w:rPr>
            </w:pPr>
          </w:p>
        </w:tc>
        <w:tc>
          <w:tcPr>
            <w:tcW w:w="6663" w:type="dxa"/>
            <w:vMerge/>
            <w:tcBorders>
              <w:right w:val="single" w:sz="8" w:space="0" w:color="auto"/>
            </w:tcBorders>
          </w:tcPr>
          <w:p w14:paraId="15284B60" w14:textId="77777777" w:rsidR="00B848BA" w:rsidRPr="00C13EF2" w:rsidRDefault="00B848BA" w:rsidP="00B848BA">
            <w:pPr>
              <w:jc w:val="both"/>
              <w:rPr>
                <w:i/>
                <w:sz w:val="20"/>
                <w:szCs w:val="20"/>
              </w:rPr>
            </w:pPr>
          </w:p>
        </w:tc>
      </w:tr>
      <w:tr w:rsidR="00B848BA" w:rsidRPr="00C13EF2" w14:paraId="39BB577C" w14:textId="77777777" w:rsidTr="00C03073">
        <w:tc>
          <w:tcPr>
            <w:tcW w:w="509" w:type="dxa"/>
            <w:tcBorders>
              <w:left w:val="single" w:sz="8" w:space="0" w:color="auto"/>
            </w:tcBorders>
          </w:tcPr>
          <w:p w14:paraId="49F23278" w14:textId="77777777" w:rsidR="00B848BA" w:rsidRPr="00C13EF2" w:rsidRDefault="00B848BA" w:rsidP="00B848BA">
            <w:pPr>
              <w:numPr>
                <w:ilvl w:val="0"/>
                <w:numId w:val="3"/>
              </w:numPr>
              <w:spacing w:before="60"/>
              <w:ind w:left="357" w:hanging="357"/>
              <w:rPr>
                <w:sz w:val="20"/>
                <w:szCs w:val="20"/>
              </w:rPr>
            </w:pPr>
          </w:p>
        </w:tc>
        <w:tc>
          <w:tcPr>
            <w:tcW w:w="829" w:type="dxa"/>
          </w:tcPr>
          <w:p w14:paraId="6B871529"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17FD0252" w14:textId="664D68A4" w:rsidR="00B848BA" w:rsidRPr="00C13EF2" w:rsidRDefault="00B848BA" w:rsidP="00B848BA">
            <w:pPr>
              <w:spacing w:before="60"/>
              <w:jc w:val="center"/>
              <w:rPr>
                <w:sz w:val="20"/>
                <w:szCs w:val="20"/>
              </w:rPr>
            </w:pPr>
            <w:r w:rsidRPr="00C43D09">
              <w:t>[...]*</w:t>
            </w:r>
          </w:p>
        </w:tc>
        <w:tc>
          <w:tcPr>
            <w:tcW w:w="5096" w:type="dxa"/>
            <w:vMerge/>
            <w:shd w:val="clear" w:color="auto" w:fill="auto"/>
          </w:tcPr>
          <w:p w14:paraId="604ECB92" w14:textId="77777777" w:rsidR="00B848BA" w:rsidRPr="00C13EF2" w:rsidRDefault="00B848BA" w:rsidP="00B848BA">
            <w:pPr>
              <w:jc w:val="both"/>
              <w:rPr>
                <w:sz w:val="20"/>
                <w:szCs w:val="20"/>
              </w:rPr>
            </w:pPr>
          </w:p>
        </w:tc>
        <w:tc>
          <w:tcPr>
            <w:tcW w:w="2419" w:type="dxa"/>
            <w:vMerge/>
          </w:tcPr>
          <w:p w14:paraId="49E47A54" w14:textId="77777777" w:rsidR="00B848BA" w:rsidRPr="00C13EF2" w:rsidRDefault="00B848BA" w:rsidP="00B848BA">
            <w:pPr>
              <w:jc w:val="center"/>
              <w:rPr>
                <w:sz w:val="20"/>
                <w:szCs w:val="20"/>
              </w:rPr>
            </w:pPr>
          </w:p>
        </w:tc>
        <w:tc>
          <w:tcPr>
            <w:tcW w:w="1134" w:type="dxa"/>
            <w:vMerge/>
          </w:tcPr>
          <w:p w14:paraId="5D35BDA2" w14:textId="77777777" w:rsidR="00B848BA" w:rsidRPr="00C13EF2" w:rsidRDefault="00B848BA" w:rsidP="00B848BA">
            <w:pPr>
              <w:jc w:val="center"/>
              <w:rPr>
                <w:b/>
                <w:sz w:val="20"/>
                <w:szCs w:val="20"/>
              </w:rPr>
            </w:pPr>
          </w:p>
        </w:tc>
        <w:tc>
          <w:tcPr>
            <w:tcW w:w="3118" w:type="dxa"/>
            <w:vMerge/>
          </w:tcPr>
          <w:p w14:paraId="71B8D6E0" w14:textId="77777777" w:rsidR="00B848BA" w:rsidRPr="00C13EF2" w:rsidRDefault="00B848BA" w:rsidP="00B848BA">
            <w:pPr>
              <w:jc w:val="center"/>
              <w:rPr>
                <w:sz w:val="20"/>
                <w:szCs w:val="20"/>
              </w:rPr>
            </w:pPr>
          </w:p>
        </w:tc>
        <w:tc>
          <w:tcPr>
            <w:tcW w:w="6663" w:type="dxa"/>
            <w:vMerge/>
            <w:tcBorders>
              <w:right w:val="single" w:sz="8" w:space="0" w:color="auto"/>
            </w:tcBorders>
          </w:tcPr>
          <w:p w14:paraId="4D4A62C1" w14:textId="77777777" w:rsidR="00B848BA" w:rsidRPr="00C13EF2" w:rsidRDefault="00B848BA" w:rsidP="00B848BA">
            <w:pPr>
              <w:jc w:val="both"/>
              <w:rPr>
                <w:i/>
                <w:sz w:val="20"/>
                <w:szCs w:val="20"/>
              </w:rPr>
            </w:pPr>
          </w:p>
        </w:tc>
      </w:tr>
      <w:tr w:rsidR="00B848BA" w:rsidRPr="00C13EF2" w14:paraId="3024FC83" w14:textId="77777777" w:rsidTr="00C03073">
        <w:tc>
          <w:tcPr>
            <w:tcW w:w="509" w:type="dxa"/>
            <w:tcBorders>
              <w:left w:val="single" w:sz="8" w:space="0" w:color="auto"/>
            </w:tcBorders>
          </w:tcPr>
          <w:p w14:paraId="631813ED" w14:textId="77777777" w:rsidR="00B848BA" w:rsidRPr="00C13EF2" w:rsidRDefault="00B848BA" w:rsidP="00B848BA">
            <w:pPr>
              <w:numPr>
                <w:ilvl w:val="0"/>
                <w:numId w:val="3"/>
              </w:numPr>
              <w:spacing w:before="60"/>
              <w:ind w:left="357" w:hanging="357"/>
              <w:rPr>
                <w:sz w:val="20"/>
                <w:szCs w:val="20"/>
              </w:rPr>
            </w:pPr>
          </w:p>
        </w:tc>
        <w:tc>
          <w:tcPr>
            <w:tcW w:w="829" w:type="dxa"/>
          </w:tcPr>
          <w:p w14:paraId="2DC149CF"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1169C035" w14:textId="197758C2" w:rsidR="00B848BA" w:rsidRPr="00C13EF2" w:rsidRDefault="00B848BA" w:rsidP="00B848BA">
            <w:pPr>
              <w:spacing w:before="60"/>
              <w:jc w:val="center"/>
              <w:rPr>
                <w:sz w:val="20"/>
                <w:szCs w:val="20"/>
              </w:rPr>
            </w:pPr>
            <w:r w:rsidRPr="00C43D09">
              <w:t>[...]*</w:t>
            </w:r>
          </w:p>
        </w:tc>
        <w:tc>
          <w:tcPr>
            <w:tcW w:w="5096" w:type="dxa"/>
            <w:vMerge/>
            <w:shd w:val="clear" w:color="auto" w:fill="auto"/>
          </w:tcPr>
          <w:p w14:paraId="20FF719F" w14:textId="77777777" w:rsidR="00B848BA" w:rsidRPr="00C13EF2" w:rsidRDefault="00B848BA" w:rsidP="00B848BA">
            <w:pPr>
              <w:jc w:val="both"/>
              <w:rPr>
                <w:sz w:val="20"/>
                <w:szCs w:val="20"/>
              </w:rPr>
            </w:pPr>
          </w:p>
        </w:tc>
        <w:tc>
          <w:tcPr>
            <w:tcW w:w="2419" w:type="dxa"/>
            <w:vMerge/>
          </w:tcPr>
          <w:p w14:paraId="02B6955E" w14:textId="77777777" w:rsidR="00B848BA" w:rsidRPr="00C13EF2" w:rsidRDefault="00B848BA" w:rsidP="00B848BA">
            <w:pPr>
              <w:jc w:val="center"/>
              <w:rPr>
                <w:sz w:val="20"/>
                <w:szCs w:val="20"/>
              </w:rPr>
            </w:pPr>
          </w:p>
        </w:tc>
        <w:tc>
          <w:tcPr>
            <w:tcW w:w="1134" w:type="dxa"/>
            <w:vMerge/>
          </w:tcPr>
          <w:p w14:paraId="318CD7E5" w14:textId="77777777" w:rsidR="00B848BA" w:rsidRPr="00C13EF2" w:rsidRDefault="00B848BA" w:rsidP="00B848BA">
            <w:pPr>
              <w:jc w:val="center"/>
              <w:rPr>
                <w:b/>
                <w:sz w:val="20"/>
                <w:szCs w:val="20"/>
              </w:rPr>
            </w:pPr>
          </w:p>
        </w:tc>
        <w:tc>
          <w:tcPr>
            <w:tcW w:w="3118" w:type="dxa"/>
            <w:vMerge/>
          </w:tcPr>
          <w:p w14:paraId="03432E22" w14:textId="77777777" w:rsidR="00B848BA" w:rsidRPr="00C13EF2" w:rsidRDefault="00B848BA" w:rsidP="00B848BA">
            <w:pPr>
              <w:jc w:val="center"/>
              <w:rPr>
                <w:sz w:val="20"/>
                <w:szCs w:val="20"/>
              </w:rPr>
            </w:pPr>
          </w:p>
        </w:tc>
        <w:tc>
          <w:tcPr>
            <w:tcW w:w="6663" w:type="dxa"/>
            <w:vMerge/>
            <w:tcBorders>
              <w:right w:val="single" w:sz="8" w:space="0" w:color="auto"/>
            </w:tcBorders>
          </w:tcPr>
          <w:p w14:paraId="1206F656" w14:textId="77777777" w:rsidR="00B848BA" w:rsidRPr="00C13EF2" w:rsidRDefault="00B848BA" w:rsidP="00B848BA">
            <w:pPr>
              <w:jc w:val="both"/>
              <w:rPr>
                <w:i/>
                <w:sz w:val="20"/>
                <w:szCs w:val="20"/>
              </w:rPr>
            </w:pPr>
          </w:p>
        </w:tc>
      </w:tr>
      <w:tr w:rsidR="00B848BA" w:rsidRPr="00C13EF2" w14:paraId="15A362F1" w14:textId="77777777" w:rsidTr="00C03073">
        <w:tc>
          <w:tcPr>
            <w:tcW w:w="509" w:type="dxa"/>
            <w:tcBorders>
              <w:left w:val="single" w:sz="8" w:space="0" w:color="auto"/>
            </w:tcBorders>
          </w:tcPr>
          <w:p w14:paraId="15F7FB12" w14:textId="77777777" w:rsidR="00B848BA" w:rsidRPr="00C13EF2" w:rsidRDefault="00B848BA" w:rsidP="00B848BA">
            <w:pPr>
              <w:numPr>
                <w:ilvl w:val="0"/>
                <w:numId w:val="3"/>
              </w:numPr>
              <w:spacing w:before="60"/>
              <w:ind w:left="357" w:hanging="357"/>
              <w:rPr>
                <w:sz w:val="20"/>
                <w:szCs w:val="20"/>
              </w:rPr>
            </w:pPr>
          </w:p>
        </w:tc>
        <w:tc>
          <w:tcPr>
            <w:tcW w:w="829" w:type="dxa"/>
          </w:tcPr>
          <w:p w14:paraId="65678DF8"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314D9F4B" w14:textId="6FCF253B" w:rsidR="00B848BA" w:rsidRPr="00C13EF2" w:rsidRDefault="00B848BA" w:rsidP="00B848BA">
            <w:pPr>
              <w:spacing w:before="60"/>
              <w:jc w:val="center"/>
              <w:rPr>
                <w:sz w:val="20"/>
                <w:szCs w:val="20"/>
              </w:rPr>
            </w:pPr>
            <w:r w:rsidRPr="00C43D09">
              <w:t>[...]*</w:t>
            </w:r>
          </w:p>
        </w:tc>
        <w:tc>
          <w:tcPr>
            <w:tcW w:w="5096" w:type="dxa"/>
            <w:vMerge/>
            <w:shd w:val="clear" w:color="auto" w:fill="auto"/>
          </w:tcPr>
          <w:p w14:paraId="09E4D19F" w14:textId="77777777" w:rsidR="00B848BA" w:rsidRPr="00C13EF2" w:rsidRDefault="00B848BA" w:rsidP="00B848BA">
            <w:pPr>
              <w:jc w:val="both"/>
              <w:rPr>
                <w:sz w:val="20"/>
                <w:szCs w:val="20"/>
              </w:rPr>
            </w:pPr>
          </w:p>
        </w:tc>
        <w:tc>
          <w:tcPr>
            <w:tcW w:w="2419" w:type="dxa"/>
            <w:vMerge/>
          </w:tcPr>
          <w:p w14:paraId="2A4A7E48" w14:textId="77777777" w:rsidR="00B848BA" w:rsidRPr="00C13EF2" w:rsidRDefault="00B848BA" w:rsidP="00B848BA">
            <w:pPr>
              <w:jc w:val="center"/>
              <w:rPr>
                <w:sz w:val="20"/>
                <w:szCs w:val="20"/>
              </w:rPr>
            </w:pPr>
          </w:p>
        </w:tc>
        <w:tc>
          <w:tcPr>
            <w:tcW w:w="1134" w:type="dxa"/>
            <w:vMerge/>
          </w:tcPr>
          <w:p w14:paraId="06DB4882" w14:textId="77777777" w:rsidR="00B848BA" w:rsidRPr="00C13EF2" w:rsidRDefault="00B848BA" w:rsidP="00B848BA">
            <w:pPr>
              <w:jc w:val="center"/>
              <w:rPr>
                <w:b/>
                <w:sz w:val="20"/>
                <w:szCs w:val="20"/>
              </w:rPr>
            </w:pPr>
          </w:p>
        </w:tc>
        <w:tc>
          <w:tcPr>
            <w:tcW w:w="3118" w:type="dxa"/>
            <w:vMerge/>
          </w:tcPr>
          <w:p w14:paraId="2579471F" w14:textId="77777777" w:rsidR="00B848BA" w:rsidRPr="00C13EF2" w:rsidRDefault="00B848BA" w:rsidP="00B848BA">
            <w:pPr>
              <w:jc w:val="center"/>
              <w:rPr>
                <w:sz w:val="20"/>
                <w:szCs w:val="20"/>
              </w:rPr>
            </w:pPr>
          </w:p>
        </w:tc>
        <w:tc>
          <w:tcPr>
            <w:tcW w:w="6663" w:type="dxa"/>
            <w:vMerge/>
            <w:tcBorders>
              <w:right w:val="single" w:sz="8" w:space="0" w:color="auto"/>
            </w:tcBorders>
          </w:tcPr>
          <w:p w14:paraId="72327AF1" w14:textId="77777777" w:rsidR="00B848BA" w:rsidRPr="00C13EF2" w:rsidRDefault="00B848BA" w:rsidP="00B848BA">
            <w:pPr>
              <w:jc w:val="both"/>
              <w:rPr>
                <w:i/>
                <w:sz w:val="20"/>
                <w:szCs w:val="20"/>
              </w:rPr>
            </w:pPr>
          </w:p>
        </w:tc>
      </w:tr>
      <w:tr w:rsidR="00B848BA" w:rsidRPr="00C13EF2" w14:paraId="67AAD8EA" w14:textId="77777777" w:rsidTr="00C03073">
        <w:tc>
          <w:tcPr>
            <w:tcW w:w="509" w:type="dxa"/>
            <w:tcBorders>
              <w:left w:val="single" w:sz="8" w:space="0" w:color="auto"/>
            </w:tcBorders>
          </w:tcPr>
          <w:p w14:paraId="381786E7" w14:textId="77777777" w:rsidR="00B848BA" w:rsidRPr="00C13EF2" w:rsidRDefault="00B848BA" w:rsidP="00B848BA">
            <w:pPr>
              <w:numPr>
                <w:ilvl w:val="0"/>
                <w:numId w:val="3"/>
              </w:numPr>
              <w:spacing w:before="60"/>
              <w:ind w:left="357" w:hanging="357"/>
              <w:rPr>
                <w:sz w:val="20"/>
                <w:szCs w:val="20"/>
              </w:rPr>
            </w:pPr>
          </w:p>
        </w:tc>
        <w:tc>
          <w:tcPr>
            <w:tcW w:w="829" w:type="dxa"/>
          </w:tcPr>
          <w:p w14:paraId="799F0D1A"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0FE9563F" w14:textId="029A4AE6" w:rsidR="00B848BA" w:rsidRPr="00C13EF2" w:rsidRDefault="00B848BA" w:rsidP="00B848BA">
            <w:pPr>
              <w:spacing w:before="60"/>
              <w:jc w:val="center"/>
              <w:rPr>
                <w:sz w:val="20"/>
                <w:szCs w:val="20"/>
              </w:rPr>
            </w:pPr>
            <w:r w:rsidRPr="00C43D09">
              <w:t>[...]*</w:t>
            </w:r>
          </w:p>
        </w:tc>
        <w:tc>
          <w:tcPr>
            <w:tcW w:w="5096" w:type="dxa"/>
            <w:vMerge/>
            <w:shd w:val="clear" w:color="auto" w:fill="auto"/>
          </w:tcPr>
          <w:p w14:paraId="059E558E" w14:textId="77777777" w:rsidR="00B848BA" w:rsidRPr="00C13EF2" w:rsidRDefault="00B848BA" w:rsidP="00B848BA">
            <w:pPr>
              <w:jc w:val="both"/>
              <w:rPr>
                <w:sz w:val="20"/>
                <w:szCs w:val="20"/>
              </w:rPr>
            </w:pPr>
          </w:p>
        </w:tc>
        <w:tc>
          <w:tcPr>
            <w:tcW w:w="2419" w:type="dxa"/>
            <w:vMerge/>
          </w:tcPr>
          <w:p w14:paraId="2644D193" w14:textId="77777777" w:rsidR="00B848BA" w:rsidRPr="00C13EF2" w:rsidRDefault="00B848BA" w:rsidP="00B848BA">
            <w:pPr>
              <w:jc w:val="center"/>
              <w:rPr>
                <w:sz w:val="20"/>
                <w:szCs w:val="20"/>
              </w:rPr>
            </w:pPr>
          </w:p>
        </w:tc>
        <w:tc>
          <w:tcPr>
            <w:tcW w:w="1134" w:type="dxa"/>
            <w:vMerge/>
          </w:tcPr>
          <w:p w14:paraId="3928B597" w14:textId="77777777" w:rsidR="00B848BA" w:rsidRPr="00C13EF2" w:rsidRDefault="00B848BA" w:rsidP="00B848BA">
            <w:pPr>
              <w:jc w:val="center"/>
              <w:rPr>
                <w:b/>
                <w:sz w:val="20"/>
                <w:szCs w:val="20"/>
              </w:rPr>
            </w:pPr>
          </w:p>
        </w:tc>
        <w:tc>
          <w:tcPr>
            <w:tcW w:w="3118" w:type="dxa"/>
            <w:vMerge/>
          </w:tcPr>
          <w:p w14:paraId="69CB3CBE" w14:textId="77777777" w:rsidR="00B848BA" w:rsidRPr="00C13EF2" w:rsidRDefault="00B848BA" w:rsidP="00B848BA">
            <w:pPr>
              <w:jc w:val="center"/>
              <w:rPr>
                <w:sz w:val="20"/>
                <w:szCs w:val="20"/>
              </w:rPr>
            </w:pPr>
          </w:p>
        </w:tc>
        <w:tc>
          <w:tcPr>
            <w:tcW w:w="6663" w:type="dxa"/>
            <w:vMerge/>
            <w:tcBorders>
              <w:right w:val="single" w:sz="8" w:space="0" w:color="auto"/>
            </w:tcBorders>
          </w:tcPr>
          <w:p w14:paraId="7D20A019" w14:textId="77777777" w:rsidR="00B848BA" w:rsidRPr="00C13EF2" w:rsidRDefault="00B848BA" w:rsidP="00B848BA">
            <w:pPr>
              <w:jc w:val="both"/>
              <w:rPr>
                <w:i/>
                <w:sz w:val="20"/>
                <w:szCs w:val="20"/>
              </w:rPr>
            </w:pPr>
          </w:p>
        </w:tc>
      </w:tr>
      <w:tr w:rsidR="00B848BA" w:rsidRPr="00C13EF2" w14:paraId="21BE191C" w14:textId="77777777" w:rsidTr="00C03073">
        <w:tc>
          <w:tcPr>
            <w:tcW w:w="509" w:type="dxa"/>
            <w:tcBorders>
              <w:left w:val="single" w:sz="8" w:space="0" w:color="auto"/>
            </w:tcBorders>
          </w:tcPr>
          <w:p w14:paraId="20507056" w14:textId="77777777" w:rsidR="00B848BA" w:rsidRPr="00C13EF2" w:rsidRDefault="00B848BA" w:rsidP="00B848BA">
            <w:pPr>
              <w:numPr>
                <w:ilvl w:val="0"/>
                <w:numId w:val="3"/>
              </w:numPr>
              <w:spacing w:before="60"/>
              <w:ind w:left="357" w:hanging="357"/>
              <w:rPr>
                <w:sz w:val="20"/>
                <w:szCs w:val="20"/>
              </w:rPr>
            </w:pPr>
          </w:p>
        </w:tc>
        <w:tc>
          <w:tcPr>
            <w:tcW w:w="829" w:type="dxa"/>
          </w:tcPr>
          <w:p w14:paraId="48F2593A"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3B7C1656" w14:textId="2730285F" w:rsidR="00B848BA" w:rsidRPr="00C13EF2" w:rsidRDefault="00B848BA" w:rsidP="00B848BA">
            <w:pPr>
              <w:spacing w:before="60"/>
              <w:jc w:val="center"/>
              <w:rPr>
                <w:sz w:val="20"/>
                <w:szCs w:val="20"/>
              </w:rPr>
            </w:pPr>
            <w:r w:rsidRPr="00C43D09">
              <w:t>[...]*</w:t>
            </w:r>
          </w:p>
        </w:tc>
        <w:tc>
          <w:tcPr>
            <w:tcW w:w="5096" w:type="dxa"/>
            <w:vMerge/>
            <w:shd w:val="clear" w:color="auto" w:fill="auto"/>
          </w:tcPr>
          <w:p w14:paraId="2271BF48" w14:textId="77777777" w:rsidR="00B848BA" w:rsidRPr="00C13EF2" w:rsidRDefault="00B848BA" w:rsidP="00B848BA">
            <w:pPr>
              <w:jc w:val="both"/>
              <w:rPr>
                <w:sz w:val="20"/>
                <w:szCs w:val="20"/>
              </w:rPr>
            </w:pPr>
          </w:p>
        </w:tc>
        <w:tc>
          <w:tcPr>
            <w:tcW w:w="2419" w:type="dxa"/>
            <w:vMerge/>
          </w:tcPr>
          <w:p w14:paraId="00C3DF10" w14:textId="77777777" w:rsidR="00B848BA" w:rsidRPr="00C13EF2" w:rsidRDefault="00B848BA" w:rsidP="00B848BA">
            <w:pPr>
              <w:jc w:val="center"/>
              <w:rPr>
                <w:sz w:val="20"/>
                <w:szCs w:val="20"/>
              </w:rPr>
            </w:pPr>
          </w:p>
        </w:tc>
        <w:tc>
          <w:tcPr>
            <w:tcW w:w="1134" w:type="dxa"/>
            <w:vMerge/>
          </w:tcPr>
          <w:p w14:paraId="75511B3C" w14:textId="77777777" w:rsidR="00B848BA" w:rsidRPr="00C13EF2" w:rsidRDefault="00B848BA" w:rsidP="00B848BA">
            <w:pPr>
              <w:jc w:val="center"/>
              <w:rPr>
                <w:b/>
                <w:sz w:val="20"/>
                <w:szCs w:val="20"/>
              </w:rPr>
            </w:pPr>
          </w:p>
        </w:tc>
        <w:tc>
          <w:tcPr>
            <w:tcW w:w="3118" w:type="dxa"/>
            <w:vMerge/>
          </w:tcPr>
          <w:p w14:paraId="438ED65E" w14:textId="77777777" w:rsidR="00B848BA" w:rsidRPr="00C13EF2" w:rsidRDefault="00B848BA" w:rsidP="00B848BA">
            <w:pPr>
              <w:jc w:val="center"/>
              <w:rPr>
                <w:sz w:val="20"/>
                <w:szCs w:val="20"/>
              </w:rPr>
            </w:pPr>
          </w:p>
        </w:tc>
        <w:tc>
          <w:tcPr>
            <w:tcW w:w="6663" w:type="dxa"/>
            <w:vMerge/>
            <w:tcBorders>
              <w:right w:val="single" w:sz="8" w:space="0" w:color="auto"/>
            </w:tcBorders>
          </w:tcPr>
          <w:p w14:paraId="1B68E24B" w14:textId="77777777" w:rsidR="00B848BA" w:rsidRPr="00C13EF2" w:rsidRDefault="00B848BA" w:rsidP="00B848BA">
            <w:pPr>
              <w:jc w:val="both"/>
              <w:rPr>
                <w:i/>
                <w:sz w:val="20"/>
                <w:szCs w:val="20"/>
              </w:rPr>
            </w:pPr>
          </w:p>
        </w:tc>
      </w:tr>
      <w:tr w:rsidR="00B848BA" w:rsidRPr="00C13EF2" w14:paraId="65F64828" w14:textId="77777777" w:rsidTr="00C03073">
        <w:tc>
          <w:tcPr>
            <w:tcW w:w="509" w:type="dxa"/>
            <w:tcBorders>
              <w:left w:val="single" w:sz="8" w:space="0" w:color="auto"/>
            </w:tcBorders>
          </w:tcPr>
          <w:p w14:paraId="14D6140D" w14:textId="77777777" w:rsidR="00B848BA" w:rsidRPr="00C13EF2" w:rsidRDefault="00B848BA" w:rsidP="00B848BA">
            <w:pPr>
              <w:numPr>
                <w:ilvl w:val="0"/>
                <w:numId w:val="3"/>
              </w:numPr>
              <w:spacing w:before="60"/>
              <w:ind w:left="357" w:hanging="357"/>
              <w:rPr>
                <w:sz w:val="20"/>
                <w:szCs w:val="20"/>
              </w:rPr>
            </w:pPr>
          </w:p>
        </w:tc>
        <w:tc>
          <w:tcPr>
            <w:tcW w:w="829" w:type="dxa"/>
          </w:tcPr>
          <w:p w14:paraId="73CBF822"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270D0595" w14:textId="2364762E" w:rsidR="00B848BA" w:rsidRPr="00C13EF2" w:rsidRDefault="00B848BA" w:rsidP="00B848BA">
            <w:pPr>
              <w:spacing w:before="60"/>
              <w:jc w:val="center"/>
              <w:rPr>
                <w:sz w:val="20"/>
                <w:szCs w:val="20"/>
              </w:rPr>
            </w:pPr>
            <w:r w:rsidRPr="00C43D09">
              <w:t>[...]*</w:t>
            </w:r>
          </w:p>
        </w:tc>
        <w:tc>
          <w:tcPr>
            <w:tcW w:w="5096" w:type="dxa"/>
            <w:vMerge/>
            <w:shd w:val="clear" w:color="auto" w:fill="auto"/>
          </w:tcPr>
          <w:p w14:paraId="399BEC63" w14:textId="77777777" w:rsidR="00B848BA" w:rsidRPr="00C13EF2" w:rsidRDefault="00B848BA" w:rsidP="00B848BA">
            <w:pPr>
              <w:jc w:val="both"/>
              <w:rPr>
                <w:sz w:val="20"/>
                <w:szCs w:val="20"/>
              </w:rPr>
            </w:pPr>
          </w:p>
        </w:tc>
        <w:tc>
          <w:tcPr>
            <w:tcW w:w="2419" w:type="dxa"/>
            <w:vMerge/>
          </w:tcPr>
          <w:p w14:paraId="2DC861D7" w14:textId="77777777" w:rsidR="00B848BA" w:rsidRPr="00C13EF2" w:rsidRDefault="00B848BA" w:rsidP="00B848BA">
            <w:pPr>
              <w:jc w:val="center"/>
              <w:rPr>
                <w:sz w:val="20"/>
                <w:szCs w:val="20"/>
              </w:rPr>
            </w:pPr>
          </w:p>
        </w:tc>
        <w:tc>
          <w:tcPr>
            <w:tcW w:w="1134" w:type="dxa"/>
            <w:vMerge/>
          </w:tcPr>
          <w:p w14:paraId="7B5E40B4" w14:textId="77777777" w:rsidR="00B848BA" w:rsidRPr="00C13EF2" w:rsidRDefault="00B848BA" w:rsidP="00B848BA">
            <w:pPr>
              <w:jc w:val="center"/>
              <w:rPr>
                <w:b/>
                <w:sz w:val="20"/>
                <w:szCs w:val="20"/>
              </w:rPr>
            </w:pPr>
          </w:p>
        </w:tc>
        <w:tc>
          <w:tcPr>
            <w:tcW w:w="3118" w:type="dxa"/>
            <w:vMerge/>
          </w:tcPr>
          <w:p w14:paraId="69E54428" w14:textId="77777777" w:rsidR="00B848BA" w:rsidRPr="00C13EF2" w:rsidRDefault="00B848BA" w:rsidP="00B848BA">
            <w:pPr>
              <w:jc w:val="center"/>
              <w:rPr>
                <w:sz w:val="20"/>
                <w:szCs w:val="20"/>
              </w:rPr>
            </w:pPr>
          </w:p>
        </w:tc>
        <w:tc>
          <w:tcPr>
            <w:tcW w:w="6663" w:type="dxa"/>
            <w:vMerge/>
            <w:tcBorders>
              <w:right w:val="single" w:sz="8" w:space="0" w:color="auto"/>
            </w:tcBorders>
          </w:tcPr>
          <w:p w14:paraId="63844FCD" w14:textId="77777777" w:rsidR="00B848BA" w:rsidRPr="00C13EF2" w:rsidRDefault="00B848BA" w:rsidP="00B848BA">
            <w:pPr>
              <w:jc w:val="both"/>
              <w:rPr>
                <w:i/>
                <w:sz w:val="20"/>
                <w:szCs w:val="20"/>
              </w:rPr>
            </w:pPr>
          </w:p>
        </w:tc>
      </w:tr>
      <w:tr w:rsidR="006E6F56" w:rsidRPr="00C13EF2" w14:paraId="6EF707E9" w14:textId="77777777" w:rsidTr="00C03073">
        <w:tc>
          <w:tcPr>
            <w:tcW w:w="509" w:type="dxa"/>
            <w:tcBorders>
              <w:left w:val="single" w:sz="8" w:space="0" w:color="auto"/>
            </w:tcBorders>
          </w:tcPr>
          <w:p w14:paraId="4ED53715" w14:textId="77777777" w:rsidR="006E6F56" w:rsidRPr="00C13EF2" w:rsidRDefault="006E6F56" w:rsidP="006E6F56">
            <w:pPr>
              <w:numPr>
                <w:ilvl w:val="0"/>
                <w:numId w:val="3"/>
              </w:numPr>
              <w:spacing w:before="60"/>
              <w:ind w:left="357" w:hanging="357"/>
              <w:rPr>
                <w:sz w:val="20"/>
                <w:szCs w:val="20"/>
              </w:rPr>
            </w:pPr>
          </w:p>
        </w:tc>
        <w:tc>
          <w:tcPr>
            <w:tcW w:w="829" w:type="dxa"/>
          </w:tcPr>
          <w:p w14:paraId="64AF0003" w14:textId="77777777" w:rsidR="006E6F56" w:rsidRPr="00C13EF2" w:rsidRDefault="006E6F56" w:rsidP="006E6F56">
            <w:pPr>
              <w:pStyle w:val="Akapitzlist11"/>
              <w:widowControl/>
              <w:numPr>
                <w:ilvl w:val="0"/>
                <w:numId w:val="2"/>
              </w:numPr>
              <w:suppressAutoHyphens w:val="0"/>
              <w:autoSpaceDE/>
              <w:spacing w:before="60"/>
              <w:jc w:val="left"/>
              <w:rPr>
                <w:rFonts w:cs="Times New Roman"/>
                <w:sz w:val="20"/>
              </w:rPr>
            </w:pPr>
          </w:p>
        </w:tc>
        <w:tc>
          <w:tcPr>
            <w:tcW w:w="1557" w:type="dxa"/>
          </w:tcPr>
          <w:p w14:paraId="2A046901" w14:textId="27494756" w:rsidR="006E6F56" w:rsidRPr="00C13EF2" w:rsidRDefault="00B848BA" w:rsidP="006E6F56">
            <w:pPr>
              <w:spacing w:before="60"/>
              <w:jc w:val="center"/>
              <w:rPr>
                <w:sz w:val="20"/>
                <w:szCs w:val="20"/>
              </w:rPr>
            </w:pPr>
            <w:r w:rsidRPr="000D42BB">
              <w:t>[...]*</w:t>
            </w:r>
          </w:p>
        </w:tc>
        <w:tc>
          <w:tcPr>
            <w:tcW w:w="5096" w:type="dxa"/>
            <w:shd w:val="clear" w:color="auto" w:fill="auto"/>
          </w:tcPr>
          <w:p w14:paraId="1398C18B" w14:textId="06F7C9ED" w:rsidR="006E6F56" w:rsidRPr="00C13EF2" w:rsidRDefault="006E6F56" w:rsidP="006E6F56">
            <w:pPr>
              <w:jc w:val="both"/>
              <w:rPr>
                <w:sz w:val="20"/>
                <w:szCs w:val="20"/>
              </w:rPr>
            </w:pPr>
            <w:r w:rsidRPr="00C13EF2">
              <w:rPr>
                <w:sz w:val="20"/>
                <w:szCs w:val="20"/>
              </w:rPr>
              <w:t>Zwracam się o wprowadzenie następujących zmian do</w:t>
            </w:r>
            <w:r w:rsidR="003E2AD1">
              <w:rPr>
                <w:sz w:val="20"/>
                <w:szCs w:val="20"/>
              </w:rPr>
              <w:t> </w:t>
            </w:r>
            <w:r w:rsidRPr="00C13EF2">
              <w:rPr>
                <w:sz w:val="20"/>
                <w:szCs w:val="20"/>
              </w:rPr>
              <w:t>projektu planu:</w:t>
            </w:r>
          </w:p>
          <w:p w14:paraId="6645BB60" w14:textId="0D9246B4" w:rsidR="006E6F56" w:rsidRPr="00C13EF2" w:rsidRDefault="006E6F56" w:rsidP="003E2AD1">
            <w:pPr>
              <w:ind w:left="354" w:hanging="354"/>
              <w:jc w:val="both"/>
              <w:rPr>
                <w:sz w:val="20"/>
                <w:szCs w:val="20"/>
              </w:rPr>
            </w:pPr>
            <w:r w:rsidRPr="00C13EF2">
              <w:rPr>
                <w:sz w:val="20"/>
                <w:szCs w:val="20"/>
              </w:rPr>
              <w:t>1)</w:t>
            </w:r>
            <w:r w:rsidRPr="00C13EF2">
              <w:rPr>
                <w:sz w:val="20"/>
                <w:szCs w:val="20"/>
              </w:rPr>
              <w:tab/>
              <w:t>zmianę § 20 ust. I projektu MPZP, dotyczącego podstawowego przeznaczenia terenów zabudowy usługowej o symbolach U.1, U.2, U.3, U.4, U.5, U.6, U.7 i U.8 (zwanych dalej w skrócie terenami „od U.I do U.8”) w taki sposób, aby z treści planu wynikało, że na tych terenach jest możliwe prowadzenie nie tylko działalności usługowej w potocznym (wąskim) znaczeniu tego pojęcia, ale również działalność produkcyjnej i</w:t>
            </w:r>
            <w:r w:rsidR="003E2AD1">
              <w:rPr>
                <w:sz w:val="20"/>
                <w:szCs w:val="20"/>
              </w:rPr>
              <w:t> </w:t>
            </w:r>
            <w:r w:rsidRPr="00C13EF2">
              <w:rPr>
                <w:sz w:val="20"/>
                <w:szCs w:val="20"/>
              </w:rPr>
              <w:t>przetwórczej, a także lokalizacja obiektów usługowych niebędących budynkami.</w:t>
            </w:r>
          </w:p>
          <w:p w14:paraId="1C322F77" w14:textId="3DB7B6CE" w:rsidR="006E6F56" w:rsidRPr="00C13EF2" w:rsidRDefault="006E6F56" w:rsidP="003E2AD1">
            <w:pPr>
              <w:ind w:left="354" w:hanging="354"/>
              <w:jc w:val="both"/>
              <w:rPr>
                <w:sz w:val="20"/>
                <w:szCs w:val="20"/>
              </w:rPr>
            </w:pPr>
            <w:r w:rsidRPr="00C13EF2">
              <w:rPr>
                <w:sz w:val="20"/>
                <w:szCs w:val="20"/>
              </w:rPr>
              <w:t>2)</w:t>
            </w:r>
            <w:r w:rsidRPr="00C13EF2">
              <w:rPr>
                <w:sz w:val="20"/>
                <w:szCs w:val="20"/>
              </w:rPr>
              <w:tab/>
              <w:t>zmianę § 8 ust. 14 projektu, w taki sposób, aby plan dopuszczał lokalizowanie na terenach zabudowy usługowej od U.1 do U.8 przedsięwzięć mogących potencjalnie znacząco oddziaływać na środowisko w</w:t>
            </w:r>
            <w:r w:rsidR="003E2AD1">
              <w:rPr>
                <w:sz w:val="20"/>
                <w:szCs w:val="20"/>
              </w:rPr>
              <w:t> </w:t>
            </w:r>
            <w:r w:rsidRPr="00C13EF2">
              <w:rPr>
                <w:sz w:val="20"/>
                <w:szCs w:val="20"/>
              </w:rPr>
              <w:t>rozumieniu rozporządzenia Rady Ministrów  z dnia 10</w:t>
            </w:r>
            <w:r w:rsidR="003E2AD1">
              <w:rPr>
                <w:sz w:val="20"/>
                <w:szCs w:val="20"/>
              </w:rPr>
              <w:t> </w:t>
            </w:r>
            <w:r w:rsidRPr="00C13EF2">
              <w:rPr>
                <w:sz w:val="20"/>
                <w:szCs w:val="20"/>
              </w:rPr>
              <w:t>września 2019 r. w sprawie przedsięwzięć mogących znacząco oddziaływać na środowisko (Dz.U. z 2019 r., poz. ze 1839 zm., zwanego dalej: „Rozporządzeniem”).</w:t>
            </w:r>
          </w:p>
          <w:p w14:paraId="4963C3D8" w14:textId="231019C6" w:rsidR="006E6F56" w:rsidRPr="00C13EF2" w:rsidRDefault="006E6F56" w:rsidP="003E2AD1">
            <w:pPr>
              <w:ind w:left="354" w:hanging="354"/>
              <w:jc w:val="both"/>
              <w:rPr>
                <w:sz w:val="20"/>
                <w:szCs w:val="20"/>
                <w:u w:val="single"/>
              </w:rPr>
            </w:pPr>
            <w:r w:rsidRPr="00C13EF2">
              <w:rPr>
                <w:sz w:val="20"/>
                <w:szCs w:val="20"/>
              </w:rPr>
              <w:t>3) o wprowadzenie do projektu postanowień, z których wyraźnie będzie wynikać możliwość lokalizacji na</w:t>
            </w:r>
            <w:r w:rsidR="003E2AD1">
              <w:rPr>
                <w:sz w:val="20"/>
                <w:szCs w:val="20"/>
              </w:rPr>
              <w:t> </w:t>
            </w:r>
            <w:r w:rsidRPr="00C13EF2">
              <w:rPr>
                <w:sz w:val="20"/>
                <w:szCs w:val="20"/>
              </w:rPr>
              <w:t xml:space="preserve">terenach oznaczonych symbolem od U.1 do U.8 działalności polegającej </w:t>
            </w:r>
            <w:r w:rsidRPr="00C13EF2">
              <w:rPr>
                <w:sz w:val="20"/>
                <w:szCs w:val="20"/>
                <w:u w:val="single"/>
              </w:rPr>
              <w:t>na prowadzeniu warsztatu mechaniki pojazdowej wraz ze stacją diagnostyczną i</w:t>
            </w:r>
            <w:r w:rsidR="003E2AD1">
              <w:rPr>
                <w:sz w:val="20"/>
                <w:szCs w:val="20"/>
                <w:u w:val="single"/>
              </w:rPr>
              <w:t> </w:t>
            </w:r>
            <w:r w:rsidRPr="00C13EF2">
              <w:rPr>
                <w:sz w:val="20"/>
                <w:szCs w:val="20"/>
                <w:u w:val="single"/>
              </w:rPr>
              <w:t>hamownią.</w:t>
            </w:r>
          </w:p>
          <w:p w14:paraId="75D607B6" w14:textId="77777777" w:rsidR="006E6F56" w:rsidRPr="00C13EF2" w:rsidRDefault="006E6F56" w:rsidP="006E6F56">
            <w:pPr>
              <w:jc w:val="both"/>
              <w:rPr>
                <w:sz w:val="20"/>
                <w:szCs w:val="20"/>
              </w:rPr>
            </w:pPr>
          </w:p>
          <w:p w14:paraId="2EF2C449" w14:textId="77777777" w:rsidR="006E6F56" w:rsidRPr="00C13EF2" w:rsidRDefault="006E6F56" w:rsidP="006E6F56">
            <w:pPr>
              <w:spacing w:after="164" w:line="249" w:lineRule="auto"/>
              <w:ind w:right="4"/>
              <w:jc w:val="both"/>
              <w:rPr>
                <w:sz w:val="20"/>
                <w:szCs w:val="20"/>
              </w:rPr>
            </w:pPr>
            <w:r w:rsidRPr="00C13EF2">
              <w:rPr>
                <w:sz w:val="20"/>
                <w:szCs w:val="20"/>
              </w:rPr>
              <w:t>Uwaga zawiera uzasadnienie.</w:t>
            </w:r>
          </w:p>
          <w:p w14:paraId="063D0EF4" w14:textId="135D1AB3" w:rsidR="006E6F56" w:rsidRPr="00C13EF2" w:rsidRDefault="006E6F56" w:rsidP="006E6F56">
            <w:pPr>
              <w:jc w:val="both"/>
              <w:rPr>
                <w:sz w:val="20"/>
                <w:szCs w:val="20"/>
              </w:rPr>
            </w:pPr>
          </w:p>
        </w:tc>
        <w:tc>
          <w:tcPr>
            <w:tcW w:w="2419" w:type="dxa"/>
          </w:tcPr>
          <w:p w14:paraId="6F7353F8" w14:textId="14939D0F" w:rsidR="006E6F56" w:rsidRPr="00C13EF2" w:rsidRDefault="006E6F56" w:rsidP="006E6F56">
            <w:pPr>
              <w:jc w:val="center"/>
              <w:rPr>
                <w:sz w:val="20"/>
                <w:szCs w:val="20"/>
              </w:rPr>
            </w:pPr>
            <w:r w:rsidRPr="006E6F56">
              <w:rPr>
                <w:sz w:val="20"/>
                <w:szCs w:val="20"/>
              </w:rPr>
              <w:t>U.1, U.2, U.3, U.4, U.5, U.6, U.7, U.8</w:t>
            </w:r>
          </w:p>
        </w:tc>
        <w:tc>
          <w:tcPr>
            <w:tcW w:w="1134" w:type="dxa"/>
          </w:tcPr>
          <w:p w14:paraId="36694D2D" w14:textId="7DFD03A4" w:rsidR="006E6F56" w:rsidRPr="00C13EF2" w:rsidRDefault="006E6F56" w:rsidP="006E6F56">
            <w:pPr>
              <w:jc w:val="center"/>
              <w:rPr>
                <w:b/>
                <w:sz w:val="20"/>
                <w:szCs w:val="20"/>
              </w:rPr>
            </w:pPr>
            <w:r w:rsidRPr="00C13EF2">
              <w:rPr>
                <w:b/>
                <w:bCs/>
                <w:sz w:val="20"/>
                <w:szCs w:val="20"/>
              </w:rPr>
              <w:t>U.1, U.2, U.3, U.4, U.5, U.6, U.7</w:t>
            </w:r>
            <w:r>
              <w:rPr>
                <w:b/>
                <w:bCs/>
                <w:sz w:val="20"/>
                <w:szCs w:val="20"/>
              </w:rPr>
              <w:t>,</w:t>
            </w:r>
            <w:r w:rsidRPr="00C13EF2">
              <w:rPr>
                <w:b/>
                <w:bCs/>
                <w:sz w:val="20"/>
                <w:szCs w:val="20"/>
              </w:rPr>
              <w:t xml:space="preserve"> U.8</w:t>
            </w:r>
          </w:p>
        </w:tc>
        <w:tc>
          <w:tcPr>
            <w:tcW w:w="3118" w:type="dxa"/>
          </w:tcPr>
          <w:p w14:paraId="00C28966" w14:textId="735CB390" w:rsidR="006E6F56" w:rsidRPr="00C13EF2" w:rsidRDefault="006E6F56" w:rsidP="006E6F56">
            <w:pPr>
              <w:jc w:val="center"/>
              <w:rPr>
                <w:sz w:val="20"/>
                <w:szCs w:val="20"/>
              </w:rPr>
            </w:pPr>
            <w:r w:rsidRPr="00F614DA">
              <w:rPr>
                <w:b/>
                <w:sz w:val="20"/>
                <w:szCs w:val="20"/>
              </w:rPr>
              <w:t>Rada Miasta Krakowa nie uwzględniła uwagi</w:t>
            </w:r>
            <w:r>
              <w:rPr>
                <w:b/>
                <w:sz w:val="20"/>
                <w:szCs w:val="20"/>
              </w:rPr>
              <w:t xml:space="preserve"> w pkt 1, 2 oraz w części w pkt 3</w:t>
            </w:r>
          </w:p>
        </w:tc>
        <w:tc>
          <w:tcPr>
            <w:tcW w:w="6663" w:type="dxa"/>
            <w:tcBorders>
              <w:right w:val="single" w:sz="8" w:space="0" w:color="auto"/>
            </w:tcBorders>
          </w:tcPr>
          <w:p w14:paraId="786D66E8" w14:textId="77777777" w:rsidR="006E6F56" w:rsidRPr="00C13EF2" w:rsidRDefault="006E6F56" w:rsidP="006E6F56">
            <w:pPr>
              <w:jc w:val="both"/>
              <w:rPr>
                <w:iCs/>
                <w:sz w:val="20"/>
                <w:szCs w:val="20"/>
              </w:rPr>
            </w:pPr>
            <w:r w:rsidRPr="00C13EF2">
              <w:rPr>
                <w:iCs/>
                <w:sz w:val="20"/>
                <w:szCs w:val="20"/>
              </w:rPr>
              <w:t>Ad. 1</w:t>
            </w:r>
          </w:p>
          <w:p w14:paraId="1811BD95" w14:textId="07D73520" w:rsidR="006E6F56" w:rsidRPr="00CC66DD" w:rsidRDefault="006E6F56" w:rsidP="006E6F56">
            <w:pPr>
              <w:jc w:val="both"/>
              <w:rPr>
                <w:sz w:val="20"/>
              </w:rPr>
            </w:pPr>
            <w:r w:rsidRPr="00C13EF2">
              <w:rPr>
                <w:sz w:val="20"/>
              </w:rPr>
              <w:t xml:space="preserve">Uwaga nieuwzględniona gdyż </w:t>
            </w:r>
            <w:r w:rsidRPr="00C13EF2">
              <w:rPr>
                <w:iCs/>
                <w:sz w:val="20"/>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w:t>
            </w:r>
            <w:r w:rsidRPr="00CC66DD">
              <w:rPr>
                <w:sz w:val="20"/>
              </w:rPr>
              <w:t xml:space="preserve">miejscowych (art. 9 ust. 4 ustawy o planowaniu i zagospodarowaniu przestrzennym). </w:t>
            </w:r>
          </w:p>
          <w:p w14:paraId="7BA2B4CC" w14:textId="07E33958" w:rsidR="006E6F56" w:rsidRPr="00C13EF2" w:rsidRDefault="006E6F56" w:rsidP="006E6F56">
            <w:pPr>
              <w:jc w:val="both"/>
              <w:rPr>
                <w:sz w:val="20"/>
                <w:szCs w:val="20"/>
              </w:rPr>
            </w:pPr>
            <w:r w:rsidRPr="00CC66DD">
              <w:rPr>
                <w:sz w:val="20"/>
              </w:rPr>
              <w:t xml:space="preserve">Tereny zabudowy usługowej o symbolach U.1-U.8, </w:t>
            </w:r>
            <w:r w:rsidRPr="00CC66DD">
              <w:rPr>
                <w:sz w:val="20"/>
                <w:szCs w:val="20"/>
              </w:rPr>
              <w:t>o podstawowym przeznaczeniu pod zabudowę budynkami usługowymi są zgodne z zapisami dokumentu Studium w zakresie funkcji terenów zawartych w karcie dla strukturalnej jednostki urbanistycznej nr: 53 – Swoszowice – Rajsko (Studium TOM III.2.) i zgodne z zawartymi w Studium ogólnymi zasadami kształtowania zabudowy i zagospodarowania terenu w planach miejscowych (Studium TOM III 1.2.). By dla terenów tych ustalić funkcję podstawową pod zabudowę realizowaną jako obiekty budowlane przeznaczone pod funkcje produkcji i przetwórstwa, składowanie i magazynowanie w Studium musiałby zostać wyznaczony Teren przemysłu i usług o symbolu PU. Ponadto, utrzymuje się ustalenia obowiązującego mpzp „Barycz”, w którym w terenach Uo</w:t>
            </w:r>
            <w:r w:rsidRPr="00C13EF2">
              <w:rPr>
                <w:sz w:val="20"/>
                <w:szCs w:val="20"/>
              </w:rPr>
              <w:t xml:space="preserve"> wykluczone były usługi magazynowania odpadów.</w:t>
            </w:r>
          </w:p>
          <w:p w14:paraId="2BFEF4BD" w14:textId="77777777" w:rsidR="006E6F56" w:rsidRPr="00C13EF2" w:rsidRDefault="006E6F56" w:rsidP="006E6F56">
            <w:pPr>
              <w:jc w:val="both"/>
              <w:rPr>
                <w:sz w:val="20"/>
                <w:szCs w:val="20"/>
              </w:rPr>
            </w:pPr>
          </w:p>
          <w:p w14:paraId="6EFFCF99" w14:textId="257C1D3F" w:rsidR="006E6F56" w:rsidRPr="00C13EF2" w:rsidRDefault="006E6F56" w:rsidP="006E6F56">
            <w:pPr>
              <w:jc w:val="both"/>
              <w:rPr>
                <w:sz w:val="20"/>
                <w:szCs w:val="20"/>
              </w:rPr>
            </w:pPr>
            <w:r w:rsidRPr="00C13EF2">
              <w:rPr>
                <w:sz w:val="20"/>
                <w:szCs w:val="20"/>
              </w:rPr>
              <w:t>Ad. 2</w:t>
            </w:r>
          </w:p>
          <w:p w14:paraId="66CC11B9" w14:textId="540449B1" w:rsidR="006E6F56" w:rsidRPr="00C13EF2" w:rsidRDefault="006E6F56" w:rsidP="006E6F56">
            <w:pPr>
              <w:jc w:val="both"/>
              <w:rPr>
                <w:sz w:val="20"/>
                <w:szCs w:val="20"/>
              </w:rPr>
            </w:pPr>
            <w:r w:rsidRPr="00C13EF2">
              <w:rPr>
                <w:sz w:val="20"/>
                <w:szCs w:val="20"/>
              </w:rPr>
              <w:t>Celem sporządzanego planu jest m.in. ochrona i kształtowanie wartości przyrodniczych i krajobrazowych w kontekście modyfikacji środowiska w wyniku eksploatacji kopalin. składowania i przetwarzania odpadów oraz zagrożeń związanych z ruchami masowymi ziemi. Ponadto, obszar objęty granicami sporządzanego planu „Barycz II” pod względem przyrodniczym oraz krajobrazowym wyróżnia się na tle aglomeracji Krakowa, na co wskazuje sporządzone opracowanie ekofizjograficzne  Na mapie Cenne siedliska i Korytarze wodne (K. Walasz, S.</w:t>
            </w:r>
            <w:r w:rsidR="009618FD">
              <w:rPr>
                <w:sz w:val="20"/>
                <w:szCs w:val="20"/>
              </w:rPr>
              <w:t> </w:t>
            </w:r>
            <w:r w:rsidRPr="00C13EF2">
              <w:rPr>
                <w:sz w:val="20"/>
                <w:szCs w:val="20"/>
              </w:rPr>
              <w:t xml:space="preserve">Gawroński) większość obszaru została wskazana jako taka, która nie powinna podlegać zabudowie ze względu na walory przyrodnicze. </w:t>
            </w:r>
          </w:p>
          <w:p w14:paraId="64CDF139" w14:textId="684CEE79" w:rsidR="006E6F56" w:rsidRPr="00C13EF2" w:rsidRDefault="006E6F56" w:rsidP="006E6F56">
            <w:pPr>
              <w:jc w:val="both"/>
              <w:rPr>
                <w:sz w:val="20"/>
                <w:szCs w:val="20"/>
              </w:rPr>
            </w:pPr>
            <w:r w:rsidRPr="00C13EF2">
              <w:rPr>
                <w:sz w:val="20"/>
                <w:szCs w:val="20"/>
              </w:rPr>
              <w:t>W związku z powyższym pozostawia się obecne zapisy zawarte w § 8 ust. 14 projektu planu bez zmian, gdyż ich</w:t>
            </w:r>
            <w:r w:rsidR="009618FD">
              <w:rPr>
                <w:sz w:val="20"/>
                <w:szCs w:val="20"/>
              </w:rPr>
              <w:t> </w:t>
            </w:r>
            <w:r w:rsidRPr="00C13EF2">
              <w:rPr>
                <w:sz w:val="20"/>
                <w:szCs w:val="20"/>
              </w:rPr>
              <w:t>zmiana byłaby sprzeczna z ww. celem planu.</w:t>
            </w:r>
          </w:p>
          <w:p w14:paraId="716782C7" w14:textId="2B11124E" w:rsidR="006E6F56" w:rsidRPr="00C13EF2" w:rsidRDefault="006E6F56" w:rsidP="006E6F56">
            <w:pPr>
              <w:jc w:val="both"/>
              <w:rPr>
                <w:sz w:val="20"/>
                <w:szCs w:val="20"/>
              </w:rPr>
            </w:pPr>
          </w:p>
          <w:p w14:paraId="48F7FBE6" w14:textId="10FB4782" w:rsidR="006E6F56" w:rsidRPr="00C13EF2" w:rsidRDefault="006E6F56" w:rsidP="006E6F56">
            <w:pPr>
              <w:jc w:val="both"/>
              <w:rPr>
                <w:sz w:val="20"/>
                <w:szCs w:val="20"/>
              </w:rPr>
            </w:pPr>
            <w:r w:rsidRPr="00C13EF2">
              <w:rPr>
                <w:sz w:val="20"/>
                <w:szCs w:val="20"/>
              </w:rPr>
              <w:t>Ad. 3</w:t>
            </w:r>
          </w:p>
          <w:p w14:paraId="09FDF6F0" w14:textId="5385FD91" w:rsidR="006E6F56" w:rsidRPr="006E6F56" w:rsidRDefault="006E6F56" w:rsidP="006E6F56">
            <w:pPr>
              <w:jc w:val="both"/>
              <w:rPr>
                <w:sz w:val="20"/>
                <w:szCs w:val="20"/>
              </w:rPr>
            </w:pPr>
            <w:r w:rsidRPr="00C13EF2">
              <w:rPr>
                <w:sz w:val="20"/>
                <w:szCs w:val="20"/>
              </w:rPr>
              <w:t>Uwaga nieuwzględniona w zakresie wprowadzenia wskazanego w uwadze doprecyzowania</w:t>
            </w:r>
            <w:r w:rsidR="00DB4EE8">
              <w:rPr>
                <w:sz w:val="20"/>
                <w:szCs w:val="20"/>
              </w:rPr>
              <w:t>, gdyż w projekcie planu nie ogranicza się rodzaju usług.</w:t>
            </w:r>
          </w:p>
        </w:tc>
      </w:tr>
      <w:tr w:rsidR="004B27F1" w:rsidRPr="00C13EF2" w14:paraId="36E1D38B" w14:textId="77777777" w:rsidTr="00C03073">
        <w:tc>
          <w:tcPr>
            <w:tcW w:w="509" w:type="dxa"/>
            <w:tcBorders>
              <w:left w:val="single" w:sz="8" w:space="0" w:color="auto"/>
            </w:tcBorders>
          </w:tcPr>
          <w:p w14:paraId="065646D0" w14:textId="77777777" w:rsidR="004B27F1" w:rsidRPr="00C13EF2" w:rsidRDefault="004B27F1" w:rsidP="004B27F1">
            <w:pPr>
              <w:numPr>
                <w:ilvl w:val="0"/>
                <w:numId w:val="3"/>
              </w:numPr>
              <w:spacing w:before="60"/>
              <w:ind w:left="357" w:hanging="357"/>
              <w:rPr>
                <w:sz w:val="20"/>
                <w:szCs w:val="20"/>
              </w:rPr>
            </w:pPr>
          </w:p>
        </w:tc>
        <w:tc>
          <w:tcPr>
            <w:tcW w:w="829" w:type="dxa"/>
          </w:tcPr>
          <w:p w14:paraId="36E75C53" w14:textId="77777777" w:rsidR="004B27F1" w:rsidRPr="00C13EF2" w:rsidRDefault="004B27F1" w:rsidP="004B27F1">
            <w:pPr>
              <w:pStyle w:val="Akapitzlist11"/>
              <w:widowControl/>
              <w:numPr>
                <w:ilvl w:val="0"/>
                <w:numId w:val="2"/>
              </w:numPr>
              <w:suppressAutoHyphens w:val="0"/>
              <w:autoSpaceDE/>
              <w:spacing w:before="60"/>
              <w:jc w:val="left"/>
              <w:rPr>
                <w:rFonts w:cs="Times New Roman"/>
                <w:sz w:val="20"/>
              </w:rPr>
            </w:pPr>
          </w:p>
        </w:tc>
        <w:tc>
          <w:tcPr>
            <w:tcW w:w="1557" w:type="dxa"/>
          </w:tcPr>
          <w:p w14:paraId="41E2CD6C" w14:textId="1A94C0E4" w:rsidR="004B27F1" w:rsidRPr="00C13EF2" w:rsidRDefault="00B848BA" w:rsidP="004B27F1">
            <w:pPr>
              <w:spacing w:before="60"/>
              <w:jc w:val="center"/>
              <w:rPr>
                <w:sz w:val="20"/>
                <w:szCs w:val="20"/>
              </w:rPr>
            </w:pPr>
            <w:r w:rsidRPr="000D42BB">
              <w:t>[...]*</w:t>
            </w:r>
          </w:p>
        </w:tc>
        <w:tc>
          <w:tcPr>
            <w:tcW w:w="5096" w:type="dxa"/>
            <w:shd w:val="clear" w:color="auto" w:fill="auto"/>
          </w:tcPr>
          <w:p w14:paraId="599E27C4" w14:textId="57376E7C" w:rsidR="004B27F1" w:rsidRPr="00C13EF2" w:rsidRDefault="004B27F1" w:rsidP="004B27F1">
            <w:pPr>
              <w:jc w:val="both"/>
              <w:rPr>
                <w:sz w:val="20"/>
                <w:szCs w:val="20"/>
              </w:rPr>
            </w:pPr>
            <w:r w:rsidRPr="00C13EF2">
              <w:rPr>
                <w:sz w:val="20"/>
                <w:szCs w:val="20"/>
              </w:rPr>
              <w:t>Zwracam się o wprowadzenie następujących zmian do</w:t>
            </w:r>
            <w:r w:rsidR="003E2AD1">
              <w:rPr>
                <w:sz w:val="20"/>
                <w:szCs w:val="20"/>
              </w:rPr>
              <w:t> </w:t>
            </w:r>
            <w:r w:rsidRPr="00C13EF2">
              <w:rPr>
                <w:sz w:val="20"/>
                <w:szCs w:val="20"/>
              </w:rPr>
              <w:t>projektu planu:</w:t>
            </w:r>
          </w:p>
          <w:p w14:paraId="2368817E" w14:textId="6CF58E37" w:rsidR="004B27F1" w:rsidRPr="00C13EF2" w:rsidRDefault="004B27F1" w:rsidP="003E2AD1">
            <w:pPr>
              <w:ind w:left="354" w:hanging="354"/>
              <w:jc w:val="both"/>
              <w:rPr>
                <w:sz w:val="20"/>
                <w:szCs w:val="20"/>
              </w:rPr>
            </w:pPr>
            <w:r w:rsidRPr="00C13EF2">
              <w:rPr>
                <w:sz w:val="20"/>
                <w:szCs w:val="20"/>
              </w:rPr>
              <w:t>1)</w:t>
            </w:r>
            <w:r w:rsidRPr="00C13EF2">
              <w:rPr>
                <w:sz w:val="20"/>
                <w:szCs w:val="20"/>
              </w:rPr>
              <w:tab/>
              <w:t xml:space="preserve">zmianę § 20 ust. I projektu MPZP, dotyczącego podstawowego przeznaczenia terenów zabudowy usługowej o symbolach U.1, U.2, U.3, U.4, U.5, U.6, U.7 i U.8 (zwanych dalej w skrócie terenami „od U.I do U.8”) w taki sposób, aby z treści planu wynikało, że na tych </w:t>
            </w:r>
            <w:r w:rsidRPr="00C13EF2">
              <w:rPr>
                <w:sz w:val="20"/>
                <w:szCs w:val="20"/>
              </w:rPr>
              <w:lastRenderedPageBreak/>
              <w:t>terenach jest możliwe prowadzenie nie tylko działalności usługowej w potocznym (wąskim) znaczeniu tego pojęcia, ale również działalność produkcyjnej i</w:t>
            </w:r>
            <w:r w:rsidR="003E2AD1">
              <w:rPr>
                <w:sz w:val="20"/>
                <w:szCs w:val="20"/>
              </w:rPr>
              <w:t> </w:t>
            </w:r>
            <w:r w:rsidRPr="00C13EF2">
              <w:rPr>
                <w:sz w:val="20"/>
                <w:szCs w:val="20"/>
              </w:rPr>
              <w:t>przetwórczej, a także lokalizacja obiektów usługowych niebędących budynkami.</w:t>
            </w:r>
          </w:p>
          <w:p w14:paraId="28EFA379" w14:textId="69CEA975" w:rsidR="004B27F1" w:rsidRPr="00C13EF2" w:rsidRDefault="004B27F1" w:rsidP="003E2AD1">
            <w:pPr>
              <w:ind w:left="354" w:hanging="354"/>
              <w:jc w:val="both"/>
              <w:rPr>
                <w:sz w:val="20"/>
                <w:szCs w:val="20"/>
              </w:rPr>
            </w:pPr>
            <w:r w:rsidRPr="00C13EF2">
              <w:rPr>
                <w:sz w:val="20"/>
                <w:szCs w:val="20"/>
              </w:rPr>
              <w:t>2)</w:t>
            </w:r>
            <w:r w:rsidRPr="00C13EF2">
              <w:rPr>
                <w:sz w:val="20"/>
                <w:szCs w:val="20"/>
              </w:rPr>
              <w:tab/>
              <w:t>zmianę § 8 ust. 14 projektu, w taki sposób, aby plan dopuszczał lokalizowanie na terenach zabudowy usługowej od U.1 do U.8 przedsięwzięć mogących potencjalnie znacząco oddziaływać na środowisko w</w:t>
            </w:r>
            <w:r w:rsidR="003E2AD1">
              <w:rPr>
                <w:sz w:val="20"/>
                <w:szCs w:val="20"/>
              </w:rPr>
              <w:t> </w:t>
            </w:r>
            <w:r w:rsidRPr="00C13EF2">
              <w:rPr>
                <w:sz w:val="20"/>
                <w:szCs w:val="20"/>
              </w:rPr>
              <w:t>rozumieniu rozporządzenia Rady Ministrów  z dnia 10</w:t>
            </w:r>
            <w:r w:rsidR="003E2AD1">
              <w:rPr>
                <w:sz w:val="20"/>
                <w:szCs w:val="20"/>
              </w:rPr>
              <w:t> </w:t>
            </w:r>
            <w:r w:rsidRPr="00C13EF2">
              <w:rPr>
                <w:sz w:val="20"/>
                <w:szCs w:val="20"/>
              </w:rPr>
              <w:t>września 2019 r. w sprawie przedsięwzięć mogących znacząco oddziaływać na</w:t>
            </w:r>
            <w:r w:rsidR="009618FD">
              <w:rPr>
                <w:sz w:val="20"/>
                <w:szCs w:val="20"/>
              </w:rPr>
              <w:t> </w:t>
            </w:r>
            <w:r w:rsidRPr="00C13EF2">
              <w:rPr>
                <w:sz w:val="20"/>
                <w:szCs w:val="20"/>
              </w:rPr>
              <w:t>środowisko (Dz.U. z 2019 r., poz. ze 1839 zm., zwanego dalej: „Rozporządzeniem”).</w:t>
            </w:r>
          </w:p>
          <w:p w14:paraId="49595727" w14:textId="35C2A09D" w:rsidR="004B27F1" w:rsidRPr="00C13EF2" w:rsidRDefault="004B27F1" w:rsidP="003E2AD1">
            <w:pPr>
              <w:ind w:left="354" w:hanging="354"/>
              <w:jc w:val="both"/>
              <w:rPr>
                <w:sz w:val="20"/>
                <w:szCs w:val="20"/>
                <w:u w:val="single"/>
              </w:rPr>
            </w:pPr>
            <w:r w:rsidRPr="00C13EF2">
              <w:rPr>
                <w:sz w:val="20"/>
                <w:szCs w:val="20"/>
              </w:rPr>
              <w:t>3) o wprowadzenie do projektu postanowień, z których wyraźnie będzie wynikać możliwość lokalizacji na</w:t>
            </w:r>
            <w:r w:rsidR="003E2AD1">
              <w:rPr>
                <w:sz w:val="20"/>
                <w:szCs w:val="20"/>
              </w:rPr>
              <w:t> </w:t>
            </w:r>
            <w:r w:rsidRPr="00C13EF2">
              <w:rPr>
                <w:sz w:val="20"/>
                <w:szCs w:val="20"/>
              </w:rPr>
              <w:t xml:space="preserve">terenach oznaczonych symbolem od U.1 do U.8 działalności polegającej </w:t>
            </w:r>
            <w:r w:rsidRPr="00C13EF2">
              <w:rPr>
                <w:sz w:val="20"/>
                <w:szCs w:val="20"/>
                <w:u w:val="single"/>
              </w:rPr>
              <w:t>na prowadzeniu myjni samochodowej.</w:t>
            </w:r>
          </w:p>
          <w:p w14:paraId="2C031EA4" w14:textId="77777777" w:rsidR="004B27F1" w:rsidRPr="00C13EF2" w:rsidRDefault="004B27F1" w:rsidP="004B27F1">
            <w:pPr>
              <w:jc w:val="both"/>
              <w:rPr>
                <w:sz w:val="20"/>
                <w:szCs w:val="20"/>
              </w:rPr>
            </w:pPr>
          </w:p>
          <w:p w14:paraId="34EF7629" w14:textId="4381C149" w:rsidR="004B27F1" w:rsidRPr="00C13EF2" w:rsidRDefault="004B27F1" w:rsidP="004B27F1">
            <w:pPr>
              <w:spacing w:after="164" w:line="249" w:lineRule="auto"/>
              <w:ind w:right="4"/>
              <w:jc w:val="both"/>
              <w:rPr>
                <w:sz w:val="20"/>
                <w:szCs w:val="20"/>
              </w:rPr>
            </w:pPr>
            <w:r w:rsidRPr="00C13EF2">
              <w:rPr>
                <w:sz w:val="20"/>
                <w:szCs w:val="20"/>
              </w:rPr>
              <w:t>Uwaga zawiera uzasadnienie.</w:t>
            </w:r>
          </w:p>
        </w:tc>
        <w:tc>
          <w:tcPr>
            <w:tcW w:w="2419" w:type="dxa"/>
          </w:tcPr>
          <w:p w14:paraId="6194D923" w14:textId="2346FFE4" w:rsidR="004B27F1" w:rsidRPr="00C13EF2" w:rsidRDefault="004B27F1" w:rsidP="004B27F1">
            <w:pPr>
              <w:jc w:val="center"/>
              <w:rPr>
                <w:sz w:val="20"/>
                <w:szCs w:val="20"/>
              </w:rPr>
            </w:pPr>
            <w:r w:rsidRPr="006E6F56">
              <w:rPr>
                <w:sz w:val="20"/>
                <w:szCs w:val="20"/>
              </w:rPr>
              <w:lastRenderedPageBreak/>
              <w:t>U.1, U.2, U.3, U.4, U.5, U.6, U.7, U.8</w:t>
            </w:r>
          </w:p>
        </w:tc>
        <w:tc>
          <w:tcPr>
            <w:tcW w:w="1134" w:type="dxa"/>
          </w:tcPr>
          <w:p w14:paraId="265AF02E" w14:textId="75D3875F" w:rsidR="004B27F1" w:rsidRPr="00C13EF2" w:rsidRDefault="004B27F1" w:rsidP="004B27F1">
            <w:pPr>
              <w:jc w:val="center"/>
              <w:rPr>
                <w:b/>
                <w:sz w:val="20"/>
                <w:szCs w:val="20"/>
              </w:rPr>
            </w:pPr>
            <w:r w:rsidRPr="00C13EF2">
              <w:rPr>
                <w:b/>
                <w:bCs/>
                <w:sz w:val="20"/>
                <w:szCs w:val="20"/>
              </w:rPr>
              <w:t>U.1, U.2, U.3, U.4, U.5, U.6, U.7</w:t>
            </w:r>
            <w:r>
              <w:rPr>
                <w:b/>
                <w:bCs/>
                <w:sz w:val="20"/>
                <w:szCs w:val="20"/>
              </w:rPr>
              <w:t>,</w:t>
            </w:r>
            <w:r w:rsidRPr="00C13EF2">
              <w:rPr>
                <w:b/>
                <w:bCs/>
                <w:sz w:val="20"/>
                <w:szCs w:val="20"/>
              </w:rPr>
              <w:t xml:space="preserve"> U.8</w:t>
            </w:r>
          </w:p>
        </w:tc>
        <w:tc>
          <w:tcPr>
            <w:tcW w:w="3118" w:type="dxa"/>
          </w:tcPr>
          <w:p w14:paraId="09BCCDBC" w14:textId="4EFD42EB" w:rsidR="004B27F1" w:rsidRPr="00C13EF2" w:rsidRDefault="004B27F1" w:rsidP="004B27F1">
            <w:pPr>
              <w:jc w:val="center"/>
              <w:rPr>
                <w:sz w:val="20"/>
                <w:szCs w:val="20"/>
              </w:rPr>
            </w:pPr>
            <w:r w:rsidRPr="00F614DA">
              <w:rPr>
                <w:b/>
                <w:sz w:val="20"/>
                <w:szCs w:val="20"/>
              </w:rPr>
              <w:t>Rada Miasta Krakowa nie uwzględniła uwagi</w:t>
            </w:r>
            <w:r>
              <w:rPr>
                <w:b/>
                <w:sz w:val="20"/>
                <w:szCs w:val="20"/>
              </w:rPr>
              <w:t xml:space="preserve"> w pkt 1, 2 oraz w części w pkt 3</w:t>
            </w:r>
          </w:p>
        </w:tc>
        <w:tc>
          <w:tcPr>
            <w:tcW w:w="6663" w:type="dxa"/>
            <w:tcBorders>
              <w:right w:val="single" w:sz="8" w:space="0" w:color="auto"/>
            </w:tcBorders>
          </w:tcPr>
          <w:p w14:paraId="23EC83AC" w14:textId="77777777" w:rsidR="004B27F1" w:rsidRPr="00C13EF2" w:rsidRDefault="004B27F1" w:rsidP="004B27F1">
            <w:pPr>
              <w:jc w:val="both"/>
              <w:rPr>
                <w:iCs/>
                <w:sz w:val="20"/>
                <w:szCs w:val="20"/>
              </w:rPr>
            </w:pPr>
            <w:r w:rsidRPr="00C13EF2">
              <w:rPr>
                <w:iCs/>
                <w:sz w:val="20"/>
                <w:szCs w:val="20"/>
              </w:rPr>
              <w:t>Ad. 1</w:t>
            </w:r>
          </w:p>
          <w:p w14:paraId="438417DB" w14:textId="6B0F5AC0" w:rsidR="004B27F1" w:rsidRPr="00C13EF2" w:rsidRDefault="004B27F1" w:rsidP="004B27F1">
            <w:pPr>
              <w:jc w:val="both"/>
              <w:rPr>
                <w:sz w:val="20"/>
              </w:rPr>
            </w:pPr>
            <w:r w:rsidRPr="00C13EF2">
              <w:rPr>
                <w:sz w:val="20"/>
              </w:rPr>
              <w:t xml:space="preserve">Uwaga nieuwzględniona gdyż </w:t>
            </w:r>
            <w:r w:rsidRPr="00C13EF2">
              <w:rPr>
                <w:iCs/>
                <w:sz w:val="20"/>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miejscowych (art. 9 ust. 4 ustawy o planowaniu i zagospodarowaniu przestrzennym). </w:t>
            </w:r>
          </w:p>
          <w:p w14:paraId="3D93F324" w14:textId="1280DAE0" w:rsidR="004B27F1" w:rsidRPr="00C13EF2" w:rsidRDefault="004B27F1" w:rsidP="004B27F1">
            <w:pPr>
              <w:jc w:val="both"/>
              <w:rPr>
                <w:sz w:val="20"/>
                <w:szCs w:val="20"/>
              </w:rPr>
            </w:pPr>
            <w:r w:rsidRPr="009618FD">
              <w:rPr>
                <w:sz w:val="20"/>
              </w:rPr>
              <w:lastRenderedPageBreak/>
              <w:t xml:space="preserve">Tereny zabudowy usługowej o symbolach U.1-U.8, </w:t>
            </w:r>
            <w:r w:rsidRPr="009618FD">
              <w:rPr>
                <w:sz w:val="20"/>
                <w:szCs w:val="20"/>
              </w:rPr>
              <w:t>o podstawowym przeznaczeniu pod zabudowę budynkami</w:t>
            </w:r>
            <w:r w:rsidRPr="00C13EF2">
              <w:rPr>
                <w:sz w:val="20"/>
                <w:szCs w:val="20"/>
              </w:rPr>
              <w:t xml:space="preserve"> usługowymi są zgodne z zapisami dokumentu Studium w zakresie funkcji terenów zawartych w karcie dla strukturalnej jednostki urbanistycznej nr: 53 – Swoszowice – Rajsko (Studium TOM III.2.) i zgodne z zawartymi w Studium ogólnymi zasadami kształtowania zabudowy i zagospodarowania terenu w planach miejscowych (Studium TOM III 1.2.). By dla terenów tych ustalić funkcję podstawową pod zabudowę realizowaną jako obiekty budowlane przeznaczone pod funkcje produkcji i przetwórstwa, składowanie i magazynowanie w Studium musiałby zostać wyznaczony Teren przemysłu i usług o symbolu PU. Ponadto, utrzymuje się ustalenia obowiązującego mpzp „Barycz”, w którym w terenach </w:t>
            </w:r>
            <w:r w:rsidRPr="009618FD">
              <w:rPr>
                <w:sz w:val="20"/>
                <w:szCs w:val="20"/>
              </w:rPr>
              <w:t>Uo</w:t>
            </w:r>
            <w:r w:rsidRPr="00C13EF2">
              <w:rPr>
                <w:sz w:val="20"/>
                <w:szCs w:val="20"/>
              </w:rPr>
              <w:t xml:space="preserve"> wykluczone były usługi magazynowania odpadów.</w:t>
            </w:r>
          </w:p>
          <w:p w14:paraId="6FE389F6" w14:textId="77777777" w:rsidR="004B27F1" w:rsidRPr="00C13EF2" w:rsidRDefault="004B27F1" w:rsidP="004B27F1">
            <w:pPr>
              <w:jc w:val="both"/>
              <w:rPr>
                <w:sz w:val="20"/>
                <w:szCs w:val="20"/>
              </w:rPr>
            </w:pPr>
          </w:p>
          <w:p w14:paraId="07309310" w14:textId="62BF5501" w:rsidR="004B27F1" w:rsidRPr="00C13EF2" w:rsidRDefault="004B27F1" w:rsidP="004B27F1">
            <w:pPr>
              <w:jc w:val="both"/>
              <w:rPr>
                <w:sz w:val="20"/>
                <w:szCs w:val="20"/>
              </w:rPr>
            </w:pPr>
            <w:r w:rsidRPr="00C13EF2">
              <w:rPr>
                <w:sz w:val="20"/>
                <w:szCs w:val="20"/>
              </w:rPr>
              <w:t>Ad. 2</w:t>
            </w:r>
          </w:p>
          <w:p w14:paraId="6D86877B" w14:textId="54188AC2" w:rsidR="004B27F1" w:rsidRPr="00C13EF2" w:rsidRDefault="004B27F1" w:rsidP="004B27F1">
            <w:pPr>
              <w:jc w:val="both"/>
              <w:rPr>
                <w:sz w:val="20"/>
                <w:szCs w:val="20"/>
              </w:rPr>
            </w:pPr>
            <w:r w:rsidRPr="00C13EF2">
              <w:rPr>
                <w:sz w:val="20"/>
                <w:szCs w:val="20"/>
              </w:rPr>
              <w:t>Celem sporządzanego planu jest m.in. ochrona i kształtowanie wartości przyrodniczych i krajobrazowych w kontekście modyfikacji środowiska w wyniku eksploatacji kopalin. składowania i przetwarzania odpadów oraz zagrożeń związanych z ruchami masowymi ziemi. Ponadto, obszar objęty granicami sporządzanego planu „Barycz II” pod względem przyrodniczym oraz krajobrazowym wyróżnia się na tle aglomeracji Krakowa, na co wskazuje sporządzone opracowanie ekofizjograficzne  Na mapie Cenne siedliska i Korytarze wodne (K. Walasz, S.</w:t>
            </w:r>
            <w:r w:rsidR="009618FD">
              <w:rPr>
                <w:sz w:val="20"/>
                <w:szCs w:val="20"/>
              </w:rPr>
              <w:t> </w:t>
            </w:r>
            <w:r w:rsidRPr="00C13EF2">
              <w:rPr>
                <w:sz w:val="20"/>
                <w:szCs w:val="20"/>
              </w:rPr>
              <w:t xml:space="preserve">Gawroński) większość obszaru została wskazana jako taka, która nie powinna podlegać zabudowie ze względu na walory przyrodnicze. </w:t>
            </w:r>
          </w:p>
          <w:p w14:paraId="2A7CA34D" w14:textId="4FD7F032" w:rsidR="004B27F1" w:rsidRPr="00C13EF2" w:rsidRDefault="004B27F1" w:rsidP="004B27F1">
            <w:pPr>
              <w:jc w:val="both"/>
              <w:rPr>
                <w:sz w:val="20"/>
                <w:szCs w:val="20"/>
              </w:rPr>
            </w:pPr>
            <w:r w:rsidRPr="00C13EF2">
              <w:rPr>
                <w:sz w:val="20"/>
                <w:szCs w:val="20"/>
              </w:rPr>
              <w:t>W związku z powyższym pozostawia się obecne zapisy zawarte w § 8 ust. 14 projektu planu bez zmian, gdyż ich</w:t>
            </w:r>
            <w:r w:rsidR="009618FD">
              <w:rPr>
                <w:sz w:val="20"/>
                <w:szCs w:val="20"/>
              </w:rPr>
              <w:t> </w:t>
            </w:r>
            <w:r w:rsidRPr="00C13EF2">
              <w:rPr>
                <w:sz w:val="20"/>
                <w:szCs w:val="20"/>
              </w:rPr>
              <w:t>zmiana byłaby sprzeczna z ww. celem planu.</w:t>
            </w:r>
          </w:p>
          <w:p w14:paraId="0BC81373" w14:textId="77777777" w:rsidR="004B27F1" w:rsidRPr="00C13EF2" w:rsidRDefault="004B27F1" w:rsidP="004B27F1">
            <w:pPr>
              <w:jc w:val="both"/>
              <w:rPr>
                <w:sz w:val="20"/>
                <w:szCs w:val="20"/>
              </w:rPr>
            </w:pPr>
          </w:p>
          <w:p w14:paraId="159ED8CE" w14:textId="77777777" w:rsidR="004B27F1" w:rsidRPr="00C13EF2" w:rsidRDefault="004B27F1" w:rsidP="004B27F1">
            <w:pPr>
              <w:jc w:val="both"/>
              <w:rPr>
                <w:sz w:val="20"/>
                <w:szCs w:val="20"/>
              </w:rPr>
            </w:pPr>
            <w:r w:rsidRPr="00C13EF2">
              <w:rPr>
                <w:sz w:val="20"/>
                <w:szCs w:val="20"/>
              </w:rPr>
              <w:t>Ad. 3</w:t>
            </w:r>
          </w:p>
          <w:p w14:paraId="0703C679" w14:textId="3D86AF6D" w:rsidR="004B27F1" w:rsidRPr="00C13EF2" w:rsidRDefault="004B27F1" w:rsidP="004B27F1">
            <w:pPr>
              <w:jc w:val="both"/>
              <w:rPr>
                <w:sz w:val="20"/>
                <w:szCs w:val="20"/>
              </w:rPr>
            </w:pPr>
            <w:r w:rsidRPr="00C13EF2">
              <w:rPr>
                <w:sz w:val="20"/>
                <w:szCs w:val="20"/>
              </w:rPr>
              <w:t>Uwaga nieuwzględniona w zakresie wprowadzenia wskazanego w uwadze doprecyzowania</w:t>
            </w:r>
            <w:r w:rsidR="00DB4EE8">
              <w:rPr>
                <w:sz w:val="20"/>
                <w:szCs w:val="20"/>
              </w:rPr>
              <w:t>, gdyż w projekcie planu nie ogranicza się rodzaju usług.</w:t>
            </w:r>
          </w:p>
        </w:tc>
      </w:tr>
      <w:tr w:rsidR="004B27F1" w:rsidRPr="00C13EF2" w14:paraId="6B46EF65" w14:textId="77777777" w:rsidTr="00C03073">
        <w:tc>
          <w:tcPr>
            <w:tcW w:w="509" w:type="dxa"/>
            <w:tcBorders>
              <w:left w:val="single" w:sz="8" w:space="0" w:color="auto"/>
            </w:tcBorders>
          </w:tcPr>
          <w:p w14:paraId="41FBEE86" w14:textId="77777777" w:rsidR="004B27F1" w:rsidRPr="00C13EF2" w:rsidRDefault="004B27F1" w:rsidP="004B27F1">
            <w:pPr>
              <w:numPr>
                <w:ilvl w:val="0"/>
                <w:numId w:val="3"/>
              </w:numPr>
              <w:spacing w:before="60"/>
              <w:ind w:left="357" w:hanging="357"/>
              <w:rPr>
                <w:sz w:val="20"/>
                <w:szCs w:val="20"/>
              </w:rPr>
            </w:pPr>
          </w:p>
        </w:tc>
        <w:tc>
          <w:tcPr>
            <w:tcW w:w="829" w:type="dxa"/>
          </w:tcPr>
          <w:p w14:paraId="78FA5887" w14:textId="77777777" w:rsidR="004B27F1" w:rsidRPr="00C13EF2" w:rsidRDefault="004B27F1" w:rsidP="004B27F1">
            <w:pPr>
              <w:pStyle w:val="Akapitzlist11"/>
              <w:widowControl/>
              <w:numPr>
                <w:ilvl w:val="0"/>
                <w:numId w:val="2"/>
              </w:numPr>
              <w:suppressAutoHyphens w:val="0"/>
              <w:autoSpaceDE/>
              <w:spacing w:before="60"/>
              <w:jc w:val="left"/>
              <w:rPr>
                <w:rFonts w:cs="Times New Roman"/>
                <w:sz w:val="20"/>
              </w:rPr>
            </w:pPr>
          </w:p>
        </w:tc>
        <w:tc>
          <w:tcPr>
            <w:tcW w:w="1557" w:type="dxa"/>
          </w:tcPr>
          <w:p w14:paraId="5ADC7BF1" w14:textId="4AA90F8C" w:rsidR="004B27F1" w:rsidRPr="00C13EF2" w:rsidRDefault="00B848BA" w:rsidP="004B27F1">
            <w:pPr>
              <w:spacing w:before="60"/>
              <w:jc w:val="center"/>
              <w:rPr>
                <w:sz w:val="20"/>
                <w:szCs w:val="20"/>
              </w:rPr>
            </w:pPr>
            <w:r w:rsidRPr="000D42BB">
              <w:t>[...]*</w:t>
            </w:r>
          </w:p>
        </w:tc>
        <w:tc>
          <w:tcPr>
            <w:tcW w:w="5096" w:type="dxa"/>
            <w:shd w:val="clear" w:color="auto" w:fill="auto"/>
          </w:tcPr>
          <w:p w14:paraId="2DBCBC38" w14:textId="28610E89" w:rsidR="004B27F1" w:rsidRPr="00C13EF2" w:rsidRDefault="004B27F1" w:rsidP="004B27F1">
            <w:pPr>
              <w:jc w:val="both"/>
              <w:rPr>
                <w:sz w:val="20"/>
                <w:szCs w:val="20"/>
              </w:rPr>
            </w:pPr>
            <w:r w:rsidRPr="00C13EF2">
              <w:rPr>
                <w:sz w:val="20"/>
                <w:szCs w:val="20"/>
              </w:rPr>
              <w:t>Zwracam się o wprowadzenie następujących zmian do</w:t>
            </w:r>
            <w:r w:rsidR="009618FD">
              <w:rPr>
                <w:sz w:val="20"/>
                <w:szCs w:val="20"/>
              </w:rPr>
              <w:t> </w:t>
            </w:r>
            <w:r w:rsidRPr="00C13EF2">
              <w:rPr>
                <w:sz w:val="20"/>
                <w:szCs w:val="20"/>
              </w:rPr>
              <w:t>projektu planu:</w:t>
            </w:r>
          </w:p>
          <w:p w14:paraId="3C8D6B9D" w14:textId="3D983834" w:rsidR="004B27F1" w:rsidRPr="00C13EF2" w:rsidRDefault="004B27F1" w:rsidP="005236F3">
            <w:pPr>
              <w:ind w:left="354" w:hanging="354"/>
              <w:jc w:val="both"/>
              <w:rPr>
                <w:sz w:val="20"/>
                <w:szCs w:val="20"/>
              </w:rPr>
            </w:pPr>
            <w:r w:rsidRPr="00C13EF2">
              <w:rPr>
                <w:sz w:val="20"/>
                <w:szCs w:val="20"/>
              </w:rPr>
              <w:t>1)</w:t>
            </w:r>
            <w:r w:rsidRPr="00C13EF2">
              <w:rPr>
                <w:sz w:val="20"/>
                <w:szCs w:val="20"/>
              </w:rPr>
              <w:tab/>
              <w:t>zmianę § 20 ust. I projektu MPZP, dotyczącego podstawowego przeznaczenia terenów zabudowy usługowej o</w:t>
            </w:r>
            <w:r w:rsidR="005236F3">
              <w:rPr>
                <w:sz w:val="20"/>
                <w:szCs w:val="20"/>
              </w:rPr>
              <w:t> </w:t>
            </w:r>
            <w:r w:rsidRPr="00C13EF2">
              <w:rPr>
                <w:sz w:val="20"/>
                <w:szCs w:val="20"/>
              </w:rPr>
              <w:t>symbolach U.1, U.2, U.3, U.4, U.5, U.6, U.7 i U.8 (zwanych dalej w skrócie terenami „od U.I do U.8”) w taki sposób, aby z treści planu wynikało, że na tych terenach jest możliwe prowadzenie nie tylko działalności usługowej w potocznym (wąskim) znaczeniu tego pojęcia, ale również działalność produkcyjnej i</w:t>
            </w:r>
            <w:r w:rsidR="005236F3">
              <w:rPr>
                <w:sz w:val="20"/>
                <w:szCs w:val="20"/>
              </w:rPr>
              <w:t> </w:t>
            </w:r>
            <w:r w:rsidRPr="00C13EF2">
              <w:rPr>
                <w:sz w:val="20"/>
                <w:szCs w:val="20"/>
              </w:rPr>
              <w:t>przetwórczej, a także lokalizacja obiektów usługowych niebędących budynkami.</w:t>
            </w:r>
          </w:p>
          <w:p w14:paraId="18663384" w14:textId="470626E2" w:rsidR="004B27F1" w:rsidRPr="00C13EF2" w:rsidRDefault="004B27F1" w:rsidP="005236F3">
            <w:pPr>
              <w:ind w:left="354" w:hanging="354"/>
              <w:jc w:val="both"/>
              <w:rPr>
                <w:sz w:val="20"/>
                <w:szCs w:val="20"/>
              </w:rPr>
            </w:pPr>
            <w:r w:rsidRPr="00C13EF2">
              <w:rPr>
                <w:sz w:val="20"/>
                <w:szCs w:val="20"/>
              </w:rPr>
              <w:t>2)</w:t>
            </w:r>
            <w:r w:rsidRPr="00C13EF2">
              <w:rPr>
                <w:sz w:val="20"/>
                <w:szCs w:val="20"/>
              </w:rPr>
              <w:tab/>
              <w:t>zmianę § 8 ust. 14 projektu, w taki sposób, aby plan dopuszczał lokalizowanie na terenach zabudowy usługowej od</w:t>
            </w:r>
            <w:r w:rsidR="005236F3">
              <w:rPr>
                <w:sz w:val="20"/>
                <w:szCs w:val="20"/>
              </w:rPr>
              <w:t> </w:t>
            </w:r>
            <w:r w:rsidRPr="00C13EF2">
              <w:rPr>
                <w:sz w:val="20"/>
                <w:szCs w:val="20"/>
              </w:rPr>
              <w:t>U.1 do U.8 przedsięwzięć mogących potencjalnie znacząco oddziaływać na środowisko w</w:t>
            </w:r>
            <w:r w:rsidR="005236F3">
              <w:rPr>
                <w:sz w:val="20"/>
                <w:szCs w:val="20"/>
              </w:rPr>
              <w:t> </w:t>
            </w:r>
            <w:r w:rsidRPr="00C13EF2">
              <w:rPr>
                <w:sz w:val="20"/>
                <w:szCs w:val="20"/>
              </w:rPr>
              <w:t>rozumieniu rozporządzenia Rady Ministrów  z dnia 10</w:t>
            </w:r>
            <w:r w:rsidR="005236F3">
              <w:rPr>
                <w:sz w:val="20"/>
                <w:szCs w:val="20"/>
              </w:rPr>
              <w:t> </w:t>
            </w:r>
            <w:r w:rsidRPr="00C13EF2">
              <w:rPr>
                <w:sz w:val="20"/>
                <w:szCs w:val="20"/>
              </w:rPr>
              <w:t>września 2019 r. w sprawie przedsięwzięć mogących znacząco oddziaływać na</w:t>
            </w:r>
            <w:r w:rsidR="005236F3">
              <w:rPr>
                <w:sz w:val="20"/>
                <w:szCs w:val="20"/>
              </w:rPr>
              <w:t> </w:t>
            </w:r>
            <w:r w:rsidRPr="00C13EF2">
              <w:rPr>
                <w:sz w:val="20"/>
                <w:szCs w:val="20"/>
              </w:rPr>
              <w:t>środowisko (Dz.U. z 2019 r., poz. ze 1839 zm., zwanego dalej: „Rozporządzeniem”).</w:t>
            </w:r>
          </w:p>
          <w:p w14:paraId="44CB1518" w14:textId="03366971" w:rsidR="004B27F1" w:rsidRPr="00C13EF2" w:rsidRDefault="004B27F1" w:rsidP="005236F3">
            <w:pPr>
              <w:ind w:left="354" w:hanging="354"/>
              <w:jc w:val="both"/>
              <w:rPr>
                <w:sz w:val="20"/>
                <w:szCs w:val="20"/>
                <w:u w:val="single"/>
              </w:rPr>
            </w:pPr>
            <w:r w:rsidRPr="00C13EF2">
              <w:rPr>
                <w:sz w:val="20"/>
                <w:szCs w:val="20"/>
              </w:rPr>
              <w:t>3) o wprowadzenie do projektu postanowień, z których wyraźnie będzie wynikać możliwość lokalizacji na</w:t>
            </w:r>
            <w:r w:rsidR="005236F3">
              <w:rPr>
                <w:sz w:val="20"/>
                <w:szCs w:val="20"/>
              </w:rPr>
              <w:t> </w:t>
            </w:r>
            <w:r w:rsidRPr="00C13EF2">
              <w:rPr>
                <w:sz w:val="20"/>
                <w:szCs w:val="20"/>
              </w:rPr>
              <w:t xml:space="preserve">terenach oznaczonych symbolem od U.1 do U.8 działalności polegającej na </w:t>
            </w:r>
            <w:r w:rsidRPr="00C13EF2">
              <w:rPr>
                <w:sz w:val="20"/>
                <w:szCs w:val="20"/>
                <w:u w:val="single"/>
              </w:rPr>
              <w:t>stolarni z możliwością przetwarzania (segregacji odpadów) w miejscu ich</w:t>
            </w:r>
            <w:r w:rsidR="005236F3">
              <w:rPr>
                <w:sz w:val="20"/>
                <w:szCs w:val="20"/>
                <w:u w:val="single"/>
              </w:rPr>
              <w:t> </w:t>
            </w:r>
            <w:r w:rsidRPr="00C13EF2">
              <w:rPr>
                <w:sz w:val="20"/>
                <w:szCs w:val="20"/>
                <w:u w:val="single"/>
              </w:rPr>
              <w:t>wytworzenia.</w:t>
            </w:r>
          </w:p>
          <w:p w14:paraId="009148E1" w14:textId="77777777" w:rsidR="004B27F1" w:rsidRPr="00C13EF2" w:rsidRDefault="004B27F1" w:rsidP="004B27F1">
            <w:pPr>
              <w:jc w:val="both"/>
              <w:rPr>
                <w:sz w:val="20"/>
                <w:szCs w:val="20"/>
              </w:rPr>
            </w:pPr>
          </w:p>
          <w:p w14:paraId="578BB97F" w14:textId="4CAB6408" w:rsidR="004B27F1" w:rsidRPr="00C13EF2" w:rsidRDefault="004B27F1" w:rsidP="004B27F1">
            <w:pPr>
              <w:spacing w:after="164" w:line="249" w:lineRule="auto"/>
              <w:ind w:right="4"/>
              <w:jc w:val="both"/>
              <w:rPr>
                <w:sz w:val="20"/>
                <w:szCs w:val="20"/>
              </w:rPr>
            </w:pPr>
            <w:r w:rsidRPr="00C13EF2">
              <w:rPr>
                <w:sz w:val="20"/>
                <w:szCs w:val="20"/>
              </w:rPr>
              <w:t>Uwaga zawiera uzasadnienie.</w:t>
            </w:r>
          </w:p>
        </w:tc>
        <w:tc>
          <w:tcPr>
            <w:tcW w:w="2419" w:type="dxa"/>
          </w:tcPr>
          <w:p w14:paraId="26581B06" w14:textId="76409736" w:rsidR="004B27F1" w:rsidRPr="00C13EF2" w:rsidRDefault="004B27F1" w:rsidP="004B27F1">
            <w:pPr>
              <w:jc w:val="center"/>
              <w:rPr>
                <w:sz w:val="20"/>
                <w:szCs w:val="20"/>
              </w:rPr>
            </w:pPr>
            <w:r w:rsidRPr="006E6F56">
              <w:rPr>
                <w:sz w:val="20"/>
                <w:szCs w:val="20"/>
              </w:rPr>
              <w:t>U.1, U.2, U.3, U.4, U.5, U.6, U.7, U.8</w:t>
            </w:r>
          </w:p>
        </w:tc>
        <w:tc>
          <w:tcPr>
            <w:tcW w:w="1134" w:type="dxa"/>
          </w:tcPr>
          <w:p w14:paraId="1D117F83" w14:textId="26F5EBC7" w:rsidR="004B27F1" w:rsidRPr="00C13EF2" w:rsidRDefault="004B27F1" w:rsidP="004B27F1">
            <w:pPr>
              <w:jc w:val="center"/>
              <w:rPr>
                <w:b/>
                <w:sz w:val="20"/>
                <w:szCs w:val="20"/>
              </w:rPr>
            </w:pPr>
            <w:r w:rsidRPr="00C13EF2">
              <w:rPr>
                <w:b/>
                <w:bCs/>
                <w:sz w:val="20"/>
                <w:szCs w:val="20"/>
              </w:rPr>
              <w:t>U.1, U.2, U.3, U.4, U.5, U.6, U.7</w:t>
            </w:r>
            <w:r>
              <w:rPr>
                <w:b/>
                <w:bCs/>
                <w:sz w:val="20"/>
                <w:szCs w:val="20"/>
              </w:rPr>
              <w:t>,</w:t>
            </w:r>
            <w:r w:rsidRPr="00C13EF2">
              <w:rPr>
                <w:b/>
                <w:bCs/>
                <w:sz w:val="20"/>
                <w:szCs w:val="20"/>
              </w:rPr>
              <w:t xml:space="preserve"> U.8</w:t>
            </w:r>
          </w:p>
        </w:tc>
        <w:tc>
          <w:tcPr>
            <w:tcW w:w="3118" w:type="dxa"/>
          </w:tcPr>
          <w:p w14:paraId="43557F42" w14:textId="43630031" w:rsidR="004B27F1" w:rsidRPr="00C13EF2" w:rsidRDefault="004B27F1" w:rsidP="004B27F1">
            <w:pPr>
              <w:jc w:val="center"/>
              <w:rPr>
                <w:sz w:val="20"/>
                <w:szCs w:val="20"/>
              </w:rPr>
            </w:pPr>
            <w:r w:rsidRPr="00F614DA">
              <w:rPr>
                <w:b/>
                <w:sz w:val="20"/>
                <w:szCs w:val="20"/>
              </w:rPr>
              <w:t>Rada Miasta Krakowa nie uwzględniła uwagi</w:t>
            </w:r>
            <w:r>
              <w:rPr>
                <w:b/>
                <w:sz w:val="20"/>
                <w:szCs w:val="20"/>
              </w:rPr>
              <w:t xml:space="preserve"> w pkt 1, 2 oraz w części w pkt 3</w:t>
            </w:r>
          </w:p>
        </w:tc>
        <w:tc>
          <w:tcPr>
            <w:tcW w:w="6663" w:type="dxa"/>
            <w:tcBorders>
              <w:right w:val="single" w:sz="8" w:space="0" w:color="auto"/>
            </w:tcBorders>
          </w:tcPr>
          <w:p w14:paraId="345EF388" w14:textId="77777777" w:rsidR="004B27F1" w:rsidRPr="00C13EF2" w:rsidRDefault="004B27F1" w:rsidP="004B27F1">
            <w:pPr>
              <w:jc w:val="both"/>
              <w:rPr>
                <w:iCs/>
                <w:sz w:val="20"/>
                <w:szCs w:val="20"/>
              </w:rPr>
            </w:pPr>
            <w:r w:rsidRPr="00C13EF2">
              <w:rPr>
                <w:iCs/>
                <w:sz w:val="20"/>
                <w:szCs w:val="20"/>
              </w:rPr>
              <w:t>Ad. 1</w:t>
            </w:r>
          </w:p>
          <w:p w14:paraId="39B1773B" w14:textId="5C2E27DE" w:rsidR="004B27F1" w:rsidRPr="00C13EF2" w:rsidRDefault="004B27F1" w:rsidP="004B27F1">
            <w:pPr>
              <w:jc w:val="both"/>
              <w:rPr>
                <w:sz w:val="20"/>
              </w:rPr>
            </w:pPr>
            <w:r w:rsidRPr="00C13EF2">
              <w:rPr>
                <w:sz w:val="20"/>
              </w:rPr>
              <w:t xml:space="preserve">Uwaga nieuwzględniona gdyż </w:t>
            </w:r>
            <w:r w:rsidRPr="00C13EF2">
              <w:rPr>
                <w:iCs/>
                <w:sz w:val="20"/>
              </w:rPr>
              <w:t xml:space="preserve"> </w:t>
            </w:r>
            <w:r w:rsidRPr="00C13EF2">
              <w:rPr>
                <w:sz w:val="20"/>
              </w:rPr>
              <w:t xml:space="preserve">w świetle art. 15 ust. 1 ustawy o planowaniu i zagospodarowaniu przestrzennym, projekt planu sporządzono zgodnie z zapisami Studium, gdyż ustalenia Studium są wiążące dla organów gminy przy sporządzaniu planów miejscowych (art. 9 ust. 4 ustawy o planowaniu i zagospodarowaniu przestrzennym). </w:t>
            </w:r>
          </w:p>
          <w:p w14:paraId="6837EF91" w14:textId="76320106" w:rsidR="004B27F1" w:rsidRPr="00C13EF2" w:rsidRDefault="004B27F1" w:rsidP="004B27F1">
            <w:pPr>
              <w:jc w:val="both"/>
              <w:rPr>
                <w:sz w:val="20"/>
                <w:szCs w:val="20"/>
              </w:rPr>
            </w:pPr>
            <w:r w:rsidRPr="005236F3">
              <w:rPr>
                <w:sz w:val="20"/>
              </w:rPr>
              <w:t>Tereny zabudowy usługowej o symbolach U.1-U.8,</w:t>
            </w:r>
            <w:r w:rsidRPr="00C13EF2">
              <w:rPr>
                <w:sz w:val="20"/>
              </w:rPr>
              <w:t xml:space="preserve"> </w:t>
            </w:r>
            <w:r w:rsidRPr="00C13EF2">
              <w:rPr>
                <w:sz w:val="20"/>
                <w:szCs w:val="20"/>
              </w:rPr>
              <w:t>o podstawowym przeznaczeniu pod zabudowę budynkami usługowymi są zgodne z zapisami dokumentu Studium w zakresie funkcji terenów zawartych w karcie dla strukturalnej jednostki urbanistycznej nr: 53 – Swoszowice – Rajsko (Studium TOM III.2.) i zgodne z zawartymi w Studium ogólnymi zasadami kształtowania zabudowy i zagospodarowania terenu w planach miejscowych (Studium TOM III 1.2.). By dla terenów tych ustalić funkcję podstawową pod zabudowę realizowaną jako obiekty budowlane przeznaczone pod funkcje produkcji i przetwórstwa, składowanie i magazynowanie w Studium musiałby zostać wyznaczony Teren przemysłu i usług o symbolu PU.</w:t>
            </w:r>
          </w:p>
          <w:p w14:paraId="44EE8569" w14:textId="77777777" w:rsidR="004B27F1" w:rsidRPr="00C13EF2" w:rsidRDefault="004B27F1" w:rsidP="004B27F1">
            <w:pPr>
              <w:jc w:val="both"/>
              <w:rPr>
                <w:sz w:val="20"/>
                <w:szCs w:val="20"/>
              </w:rPr>
            </w:pPr>
          </w:p>
          <w:p w14:paraId="0D80F107" w14:textId="4C4D39E8" w:rsidR="004B27F1" w:rsidRPr="00C13EF2" w:rsidRDefault="004B27F1" w:rsidP="004B27F1">
            <w:pPr>
              <w:jc w:val="both"/>
              <w:rPr>
                <w:sz w:val="20"/>
                <w:szCs w:val="20"/>
              </w:rPr>
            </w:pPr>
            <w:r w:rsidRPr="00C13EF2">
              <w:rPr>
                <w:sz w:val="20"/>
                <w:szCs w:val="20"/>
              </w:rPr>
              <w:t>Ad. 2</w:t>
            </w:r>
          </w:p>
          <w:p w14:paraId="26AB51E4" w14:textId="783ECD0C" w:rsidR="004B27F1" w:rsidRPr="00C13EF2" w:rsidRDefault="004B27F1" w:rsidP="004B27F1">
            <w:pPr>
              <w:jc w:val="both"/>
              <w:rPr>
                <w:sz w:val="20"/>
                <w:szCs w:val="20"/>
              </w:rPr>
            </w:pPr>
            <w:r w:rsidRPr="00C13EF2">
              <w:rPr>
                <w:sz w:val="20"/>
                <w:szCs w:val="20"/>
              </w:rPr>
              <w:t>Celem sporządzanego planu jest m.in. ochrona i kształtowanie wartości przyrodniczych i krajobrazowych w kontekście modyfikacji środowiska w wyniku eksploatacji kopalin. składowania i przetwarzania odpadów oraz zagrożeń związanych z ruchami masowymi ziemi. Ponadto, obszar objęty granicami sporządzanego planu „Barycz II” pod względem przyrodniczym oraz krajobrazowym wyróżnia się na tle aglomeracji Krakowa, na co wskazuje sporządzone opracowanie ekofizjograficzne  Na mapie Cenne siedliska i Korytarze wodne (K. Walasz, S.</w:t>
            </w:r>
            <w:r w:rsidR="005236F3">
              <w:rPr>
                <w:sz w:val="20"/>
                <w:szCs w:val="20"/>
              </w:rPr>
              <w:t> </w:t>
            </w:r>
            <w:r w:rsidRPr="00C13EF2">
              <w:rPr>
                <w:sz w:val="20"/>
                <w:szCs w:val="20"/>
              </w:rPr>
              <w:t xml:space="preserve">Gawroński) większość obszaru została wskazana jako taka, która nie powinna podlegać zabudowie ze względu na walory przyrodnicze. </w:t>
            </w:r>
          </w:p>
          <w:p w14:paraId="3CD02D2D" w14:textId="6BE1B887" w:rsidR="004B27F1" w:rsidRPr="00C13EF2" w:rsidRDefault="004B27F1" w:rsidP="004B27F1">
            <w:pPr>
              <w:jc w:val="both"/>
              <w:rPr>
                <w:sz w:val="20"/>
                <w:szCs w:val="20"/>
              </w:rPr>
            </w:pPr>
            <w:r w:rsidRPr="00C13EF2">
              <w:rPr>
                <w:sz w:val="20"/>
                <w:szCs w:val="20"/>
              </w:rPr>
              <w:t>W związku z powyższym pozostawia się obecne zapisy zawarte w § 8 ust. 14 projektu planu bez zmian, gdyż ich zmiana byłaby sprzeczna z ww. celem planu.</w:t>
            </w:r>
          </w:p>
          <w:p w14:paraId="01D3D3C8" w14:textId="77777777" w:rsidR="004B27F1" w:rsidRPr="00C13EF2" w:rsidRDefault="004B27F1" w:rsidP="004B27F1">
            <w:pPr>
              <w:jc w:val="both"/>
              <w:rPr>
                <w:sz w:val="20"/>
                <w:szCs w:val="20"/>
              </w:rPr>
            </w:pPr>
            <w:r w:rsidRPr="00C13EF2">
              <w:rPr>
                <w:sz w:val="20"/>
                <w:szCs w:val="20"/>
              </w:rPr>
              <w:lastRenderedPageBreak/>
              <w:t>Ad. 3</w:t>
            </w:r>
          </w:p>
          <w:p w14:paraId="11AB14BA" w14:textId="6CF7D36E" w:rsidR="004B27F1" w:rsidRPr="00C13EF2" w:rsidRDefault="004B27F1" w:rsidP="004B27F1">
            <w:pPr>
              <w:jc w:val="both"/>
              <w:rPr>
                <w:sz w:val="20"/>
                <w:szCs w:val="20"/>
              </w:rPr>
            </w:pPr>
            <w:r w:rsidRPr="00C13EF2">
              <w:rPr>
                <w:sz w:val="20"/>
                <w:szCs w:val="20"/>
              </w:rPr>
              <w:t>Uwaga nieuwzględniona w zakresie wprowadzenia wskazanego w uwadze doprecyzowania</w:t>
            </w:r>
            <w:r w:rsidR="00FC1577">
              <w:rPr>
                <w:sz w:val="20"/>
                <w:szCs w:val="20"/>
              </w:rPr>
              <w:t>, gdyż w projekcie planu nie ogranicza się rodzaju usług.</w:t>
            </w:r>
          </w:p>
        </w:tc>
      </w:tr>
      <w:tr w:rsidR="00B848BA" w:rsidRPr="00C13EF2" w14:paraId="796659F7" w14:textId="77777777" w:rsidTr="00C03073">
        <w:tc>
          <w:tcPr>
            <w:tcW w:w="509" w:type="dxa"/>
            <w:tcBorders>
              <w:left w:val="single" w:sz="8" w:space="0" w:color="auto"/>
            </w:tcBorders>
          </w:tcPr>
          <w:p w14:paraId="343B1AD2" w14:textId="77777777" w:rsidR="00B848BA" w:rsidRPr="00C13EF2" w:rsidRDefault="00B848BA" w:rsidP="00B848BA">
            <w:pPr>
              <w:numPr>
                <w:ilvl w:val="0"/>
                <w:numId w:val="3"/>
              </w:numPr>
              <w:spacing w:before="60"/>
              <w:ind w:left="357" w:hanging="357"/>
              <w:rPr>
                <w:sz w:val="20"/>
                <w:szCs w:val="20"/>
              </w:rPr>
            </w:pPr>
          </w:p>
        </w:tc>
        <w:tc>
          <w:tcPr>
            <w:tcW w:w="829" w:type="dxa"/>
          </w:tcPr>
          <w:p w14:paraId="5A80C088"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42260D08" w14:textId="1FC61911" w:rsidR="00B848BA" w:rsidRPr="00C13EF2" w:rsidRDefault="00B848BA" w:rsidP="00B848BA">
            <w:pPr>
              <w:spacing w:before="60"/>
              <w:jc w:val="center"/>
              <w:rPr>
                <w:sz w:val="20"/>
                <w:szCs w:val="20"/>
              </w:rPr>
            </w:pPr>
            <w:r w:rsidRPr="00260563">
              <w:t>[...]*</w:t>
            </w:r>
          </w:p>
        </w:tc>
        <w:tc>
          <w:tcPr>
            <w:tcW w:w="5096" w:type="dxa"/>
            <w:vMerge w:val="restart"/>
            <w:shd w:val="clear" w:color="auto" w:fill="auto"/>
          </w:tcPr>
          <w:p w14:paraId="1BB2781C" w14:textId="62F2448B" w:rsidR="00B848BA" w:rsidRPr="00C13EF2" w:rsidRDefault="00B848BA" w:rsidP="00B848BA">
            <w:pPr>
              <w:pStyle w:val="Default"/>
              <w:rPr>
                <w:rFonts w:ascii="Times New Roman" w:eastAsia="Calibri" w:hAnsi="Times New Roman" w:cs="Times New Roman"/>
                <w:color w:val="auto"/>
                <w:sz w:val="20"/>
                <w:szCs w:val="20"/>
                <w:lang w:eastAsia="pl-PL"/>
              </w:rPr>
            </w:pPr>
            <w:r w:rsidRPr="00C13EF2">
              <w:rPr>
                <w:rFonts w:ascii="Times New Roman" w:eastAsia="Calibri" w:hAnsi="Times New Roman" w:cs="Times New Roman"/>
                <w:color w:val="auto"/>
                <w:sz w:val="20"/>
                <w:szCs w:val="20"/>
                <w:lang w:eastAsia="pl-PL"/>
              </w:rPr>
              <w:t xml:space="preserve">Zwraca się z wnioskiem o: </w:t>
            </w:r>
          </w:p>
          <w:p w14:paraId="28B6800C" w14:textId="77777777" w:rsidR="00B848BA" w:rsidRPr="00C13EF2" w:rsidRDefault="00B848BA" w:rsidP="00B848BA">
            <w:pPr>
              <w:pStyle w:val="Default"/>
              <w:spacing w:after="125"/>
              <w:ind w:left="213" w:hanging="213"/>
              <w:jc w:val="both"/>
              <w:rPr>
                <w:rFonts w:ascii="Times New Roman" w:eastAsia="Calibri" w:hAnsi="Times New Roman" w:cs="Times New Roman"/>
                <w:color w:val="auto"/>
                <w:sz w:val="20"/>
                <w:szCs w:val="20"/>
                <w:lang w:eastAsia="pl-PL"/>
              </w:rPr>
            </w:pPr>
            <w:r w:rsidRPr="00C13EF2">
              <w:rPr>
                <w:rFonts w:ascii="Times New Roman" w:eastAsia="Calibri" w:hAnsi="Times New Roman" w:cs="Times New Roman"/>
                <w:color w:val="auto"/>
                <w:sz w:val="20"/>
                <w:szCs w:val="20"/>
                <w:lang w:eastAsia="pl-PL"/>
              </w:rPr>
              <w:t xml:space="preserve">1) przeznaczenie działki nr 66/5 obr. 98 Podgórze, pod adresem ul. Krzemienica 74 w Krakowie pod teren istniejącej zabudowy mieszkaniowej jednorodzinnej (MNi), </w:t>
            </w:r>
          </w:p>
          <w:p w14:paraId="7C5B16D6" w14:textId="37837D9D" w:rsidR="00B848BA" w:rsidRDefault="00B848BA" w:rsidP="00B848BA">
            <w:pPr>
              <w:pStyle w:val="Default"/>
              <w:spacing w:after="125"/>
              <w:ind w:left="213" w:hanging="213"/>
              <w:jc w:val="both"/>
              <w:rPr>
                <w:rFonts w:ascii="Times New Roman" w:eastAsia="Calibri" w:hAnsi="Times New Roman" w:cs="Times New Roman"/>
                <w:color w:val="auto"/>
                <w:sz w:val="20"/>
                <w:szCs w:val="20"/>
                <w:lang w:eastAsia="pl-PL"/>
              </w:rPr>
            </w:pPr>
            <w:r w:rsidRPr="00C13EF2">
              <w:rPr>
                <w:rFonts w:ascii="Times New Roman" w:eastAsia="Calibri" w:hAnsi="Times New Roman" w:cs="Times New Roman"/>
                <w:color w:val="auto"/>
                <w:sz w:val="20"/>
                <w:szCs w:val="20"/>
                <w:lang w:eastAsia="pl-PL"/>
              </w:rPr>
              <w:t>2) dopuszczenie zmiany funkcji istniejących budynków na</w:t>
            </w:r>
            <w:r>
              <w:rPr>
                <w:rFonts w:ascii="Times New Roman" w:eastAsia="Calibri" w:hAnsi="Times New Roman" w:cs="Times New Roman"/>
                <w:color w:val="auto"/>
                <w:sz w:val="20"/>
                <w:szCs w:val="20"/>
                <w:lang w:eastAsia="pl-PL"/>
              </w:rPr>
              <w:t> </w:t>
            </w:r>
            <w:r w:rsidRPr="00C13EF2">
              <w:rPr>
                <w:rFonts w:ascii="Times New Roman" w:eastAsia="Calibri" w:hAnsi="Times New Roman" w:cs="Times New Roman"/>
                <w:color w:val="auto"/>
                <w:sz w:val="20"/>
                <w:szCs w:val="20"/>
                <w:lang w:eastAsia="pl-PL"/>
              </w:rPr>
              <w:t xml:space="preserve">usługi, </w:t>
            </w:r>
          </w:p>
          <w:p w14:paraId="12A73ADF" w14:textId="348A2C4B" w:rsidR="00B848BA" w:rsidRDefault="00B848BA" w:rsidP="00B848BA">
            <w:pPr>
              <w:pStyle w:val="Default"/>
              <w:spacing w:after="125"/>
              <w:rPr>
                <w:rFonts w:ascii="Times New Roman" w:eastAsia="Calibri" w:hAnsi="Times New Roman" w:cs="Times New Roman"/>
                <w:color w:val="auto"/>
                <w:sz w:val="20"/>
                <w:szCs w:val="20"/>
                <w:lang w:eastAsia="pl-PL"/>
              </w:rPr>
            </w:pPr>
          </w:p>
          <w:p w14:paraId="33D20453" w14:textId="1AFCBE25" w:rsidR="00B848BA" w:rsidRDefault="00B848BA" w:rsidP="00B848BA">
            <w:pPr>
              <w:pStyle w:val="Default"/>
              <w:spacing w:after="125"/>
              <w:rPr>
                <w:rFonts w:ascii="Times New Roman" w:eastAsia="Calibri" w:hAnsi="Times New Roman" w:cs="Times New Roman"/>
                <w:color w:val="auto"/>
                <w:sz w:val="20"/>
                <w:szCs w:val="20"/>
                <w:lang w:eastAsia="pl-PL"/>
              </w:rPr>
            </w:pPr>
          </w:p>
          <w:p w14:paraId="6D174AAF" w14:textId="31991316" w:rsidR="00B848BA" w:rsidRDefault="00B848BA" w:rsidP="00B848BA">
            <w:pPr>
              <w:pStyle w:val="Default"/>
              <w:spacing w:after="125"/>
              <w:rPr>
                <w:rFonts w:ascii="Times New Roman" w:eastAsia="Calibri" w:hAnsi="Times New Roman" w:cs="Times New Roman"/>
                <w:color w:val="auto"/>
                <w:sz w:val="20"/>
                <w:szCs w:val="20"/>
                <w:lang w:eastAsia="pl-PL"/>
              </w:rPr>
            </w:pPr>
          </w:p>
          <w:p w14:paraId="587E020A" w14:textId="75212BAC" w:rsidR="00B848BA" w:rsidRDefault="00B848BA" w:rsidP="00B848BA">
            <w:pPr>
              <w:pStyle w:val="Default"/>
              <w:spacing w:after="125"/>
              <w:rPr>
                <w:rFonts w:ascii="Times New Roman" w:eastAsia="Calibri" w:hAnsi="Times New Roman" w:cs="Times New Roman"/>
                <w:color w:val="auto"/>
                <w:sz w:val="20"/>
                <w:szCs w:val="20"/>
                <w:lang w:eastAsia="pl-PL"/>
              </w:rPr>
            </w:pPr>
          </w:p>
          <w:p w14:paraId="254F7A92" w14:textId="77777777" w:rsidR="00B848BA" w:rsidRPr="00C13EF2" w:rsidRDefault="00B848BA" w:rsidP="00B848BA">
            <w:pPr>
              <w:pStyle w:val="Default"/>
              <w:spacing w:after="125"/>
              <w:rPr>
                <w:rFonts w:ascii="Times New Roman" w:eastAsia="Calibri" w:hAnsi="Times New Roman" w:cs="Times New Roman"/>
                <w:color w:val="auto"/>
                <w:sz w:val="20"/>
                <w:szCs w:val="20"/>
                <w:lang w:eastAsia="pl-PL"/>
              </w:rPr>
            </w:pPr>
          </w:p>
          <w:p w14:paraId="4D87FEB6" w14:textId="7D95D468" w:rsidR="00B848BA" w:rsidRPr="00C13EF2" w:rsidRDefault="00B848BA" w:rsidP="00B848BA">
            <w:pPr>
              <w:pStyle w:val="Default"/>
              <w:spacing w:after="125"/>
              <w:rPr>
                <w:rFonts w:ascii="Times New Roman" w:eastAsia="Calibri" w:hAnsi="Times New Roman" w:cs="Times New Roman"/>
                <w:color w:val="auto"/>
                <w:sz w:val="20"/>
                <w:szCs w:val="20"/>
                <w:lang w:eastAsia="pl-PL"/>
              </w:rPr>
            </w:pPr>
            <w:r w:rsidRPr="00C13EF2">
              <w:rPr>
                <w:rFonts w:ascii="Times New Roman" w:eastAsia="Calibri" w:hAnsi="Times New Roman" w:cs="Times New Roman"/>
                <w:color w:val="auto"/>
                <w:sz w:val="20"/>
                <w:szCs w:val="20"/>
                <w:lang w:eastAsia="pl-PL"/>
              </w:rPr>
              <w:t xml:space="preserve">3) </w:t>
            </w:r>
            <w:r>
              <w:rPr>
                <w:rFonts w:ascii="Times New Roman" w:eastAsia="Calibri" w:hAnsi="Times New Roman" w:cs="Times New Roman"/>
                <w:color w:val="auto"/>
                <w:sz w:val="20"/>
                <w:szCs w:val="20"/>
                <w:lang w:eastAsia="pl-PL"/>
              </w:rPr>
              <w:t>(…)</w:t>
            </w:r>
            <w:r w:rsidRPr="00C13EF2">
              <w:rPr>
                <w:rFonts w:ascii="Times New Roman" w:eastAsia="Calibri" w:hAnsi="Times New Roman" w:cs="Times New Roman"/>
                <w:color w:val="auto"/>
                <w:sz w:val="20"/>
                <w:szCs w:val="20"/>
                <w:lang w:eastAsia="pl-PL"/>
              </w:rPr>
              <w:t xml:space="preserve"> </w:t>
            </w:r>
          </w:p>
          <w:p w14:paraId="75436667" w14:textId="040173AC" w:rsidR="00B848BA" w:rsidRPr="00C13EF2" w:rsidRDefault="00B848BA" w:rsidP="00B848BA">
            <w:pPr>
              <w:pStyle w:val="Default"/>
              <w:rPr>
                <w:rFonts w:ascii="Times New Roman" w:eastAsia="Calibri" w:hAnsi="Times New Roman" w:cs="Times New Roman"/>
                <w:color w:val="auto"/>
                <w:sz w:val="20"/>
                <w:szCs w:val="20"/>
                <w:lang w:eastAsia="pl-PL"/>
              </w:rPr>
            </w:pPr>
            <w:r w:rsidRPr="00C13EF2">
              <w:rPr>
                <w:rFonts w:ascii="Times New Roman" w:eastAsia="Calibri" w:hAnsi="Times New Roman" w:cs="Times New Roman"/>
                <w:color w:val="auto"/>
                <w:sz w:val="20"/>
                <w:szCs w:val="20"/>
                <w:lang w:eastAsia="pl-PL"/>
              </w:rPr>
              <w:t xml:space="preserve">4) </w:t>
            </w:r>
            <w:r>
              <w:rPr>
                <w:rFonts w:ascii="Times New Roman" w:eastAsia="Calibri" w:hAnsi="Times New Roman" w:cs="Times New Roman"/>
                <w:color w:val="auto"/>
                <w:sz w:val="20"/>
                <w:szCs w:val="20"/>
                <w:lang w:eastAsia="pl-PL"/>
              </w:rPr>
              <w:t>(…)</w:t>
            </w:r>
            <w:r w:rsidRPr="00C13EF2">
              <w:rPr>
                <w:rFonts w:ascii="Times New Roman" w:eastAsia="Calibri" w:hAnsi="Times New Roman" w:cs="Times New Roman"/>
                <w:color w:val="auto"/>
                <w:sz w:val="20"/>
                <w:szCs w:val="20"/>
                <w:lang w:eastAsia="pl-PL"/>
              </w:rPr>
              <w:t xml:space="preserve"> </w:t>
            </w:r>
          </w:p>
          <w:p w14:paraId="53BADD5C" w14:textId="42CAE930" w:rsidR="00B848BA" w:rsidRPr="00C13EF2" w:rsidRDefault="00B848BA" w:rsidP="00B848BA">
            <w:pPr>
              <w:pStyle w:val="Default"/>
              <w:rPr>
                <w:rFonts w:ascii="Times New Roman" w:eastAsia="Calibri" w:hAnsi="Times New Roman" w:cs="Times New Roman"/>
                <w:color w:val="auto"/>
                <w:sz w:val="20"/>
                <w:szCs w:val="20"/>
                <w:lang w:eastAsia="pl-PL"/>
              </w:rPr>
            </w:pPr>
          </w:p>
          <w:p w14:paraId="2E026962" w14:textId="77777777" w:rsidR="00B848BA" w:rsidRPr="00C13EF2" w:rsidRDefault="00B848BA" w:rsidP="00B848BA">
            <w:pPr>
              <w:pStyle w:val="Default"/>
              <w:rPr>
                <w:rFonts w:ascii="Times New Roman" w:eastAsia="Calibri" w:hAnsi="Times New Roman" w:cs="Times New Roman"/>
                <w:color w:val="auto"/>
                <w:sz w:val="20"/>
                <w:szCs w:val="20"/>
                <w:lang w:eastAsia="pl-PL"/>
              </w:rPr>
            </w:pPr>
          </w:p>
          <w:p w14:paraId="35BC78E7" w14:textId="77777777" w:rsidR="00B848BA" w:rsidRPr="00C13EF2" w:rsidRDefault="00B848BA" w:rsidP="00B848BA">
            <w:pPr>
              <w:pStyle w:val="Default"/>
              <w:rPr>
                <w:rFonts w:ascii="Times New Roman" w:eastAsia="Calibri" w:hAnsi="Times New Roman" w:cs="Times New Roman"/>
                <w:color w:val="auto"/>
                <w:sz w:val="20"/>
                <w:szCs w:val="20"/>
                <w:lang w:eastAsia="pl-PL"/>
              </w:rPr>
            </w:pPr>
          </w:p>
          <w:p w14:paraId="1A76F695" w14:textId="77A56278" w:rsidR="00B848BA" w:rsidRPr="00C13EF2" w:rsidRDefault="00B848BA" w:rsidP="00B848BA">
            <w:pPr>
              <w:ind w:left="213" w:hanging="213"/>
              <w:jc w:val="both"/>
              <w:rPr>
                <w:sz w:val="20"/>
                <w:szCs w:val="20"/>
              </w:rPr>
            </w:pPr>
            <w:r w:rsidRPr="00C13EF2">
              <w:rPr>
                <w:sz w:val="20"/>
                <w:szCs w:val="20"/>
              </w:rPr>
              <w:t>5) Zwraca się z wnioskiem o wrysowanie na rysunku planu przebiegu ścieżki rowerowej wzdłuż ulicy Krzemienieckiej oraz Lipowej oraz powiązanie ich z planowanym tere</w:t>
            </w:r>
            <w:r>
              <w:rPr>
                <w:sz w:val="20"/>
                <w:szCs w:val="20"/>
              </w:rPr>
              <w:t>nem</w:t>
            </w:r>
            <w:r w:rsidRPr="00C13EF2">
              <w:rPr>
                <w:sz w:val="20"/>
                <w:szCs w:val="20"/>
              </w:rPr>
              <w:t xml:space="preserve"> Parku </w:t>
            </w:r>
            <w:r w:rsidRPr="00C13EF2">
              <w:rPr>
                <w:b/>
                <w:bCs/>
                <w:sz w:val="20"/>
                <w:szCs w:val="20"/>
              </w:rPr>
              <w:t>ZP.1</w:t>
            </w:r>
          </w:p>
          <w:p w14:paraId="48CECE83" w14:textId="1BFEDEB5" w:rsidR="00B848BA" w:rsidRPr="00C13EF2" w:rsidRDefault="00B848BA" w:rsidP="00B848BA">
            <w:pPr>
              <w:jc w:val="both"/>
              <w:rPr>
                <w:sz w:val="20"/>
                <w:szCs w:val="20"/>
              </w:rPr>
            </w:pPr>
          </w:p>
        </w:tc>
        <w:tc>
          <w:tcPr>
            <w:tcW w:w="2419" w:type="dxa"/>
            <w:vMerge w:val="restart"/>
          </w:tcPr>
          <w:p w14:paraId="5D821D8E" w14:textId="77777777" w:rsidR="00B848BA" w:rsidRPr="00C13EF2" w:rsidRDefault="00B848BA" w:rsidP="00B848BA">
            <w:pPr>
              <w:jc w:val="center"/>
              <w:rPr>
                <w:sz w:val="20"/>
                <w:szCs w:val="20"/>
              </w:rPr>
            </w:pPr>
            <w:r w:rsidRPr="00C13EF2">
              <w:rPr>
                <w:sz w:val="20"/>
                <w:szCs w:val="20"/>
              </w:rPr>
              <w:t>66/5</w:t>
            </w:r>
          </w:p>
          <w:p w14:paraId="40D552ED" w14:textId="7C588723" w:rsidR="00B848BA" w:rsidRPr="00C13EF2" w:rsidRDefault="00B848BA" w:rsidP="00B848BA">
            <w:pPr>
              <w:jc w:val="center"/>
              <w:rPr>
                <w:sz w:val="20"/>
                <w:szCs w:val="20"/>
              </w:rPr>
            </w:pPr>
            <w:r w:rsidRPr="00C13EF2">
              <w:rPr>
                <w:sz w:val="20"/>
                <w:szCs w:val="20"/>
              </w:rPr>
              <w:t>P-98</w:t>
            </w:r>
          </w:p>
        </w:tc>
        <w:tc>
          <w:tcPr>
            <w:tcW w:w="1134" w:type="dxa"/>
            <w:vMerge w:val="restart"/>
          </w:tcPr>
          <w:p w14:paraId="5BF788E5" w14:textId="41D24BC6" w:rsidR="00B848BA" w:rsidRPr="00C13EF2" w:rsidRDefault="00B848BA" w:rsidP="00B848BA">
            <w:pPr>
              <w:jc w:val="center"/>
              <w:rPr>
                <w:b/>
                <w:sz w:val="20"/>
                <w:szCs w:val="20"/>
              </w:rPr>
            </w:pPr>
            <w:r w:rsidRPr="00C13EF2">
              <w:rPr>
                <w:b/>
                <w:sz w:val="20"/>
                <w:szCs w:val="20"/>
              </w:rPr>
              <w:t>ZPb.7</w:t>
            </w:r>
          </w:p>
          <w:p w14:paraId="49A2E347" w14:textId="0DF06FA3" w:rsidR="00B848BA" w:rsidRPr="00C13EF2" w:rsidRDefault="00B848BA" w:rsidP="00B848BA">
            <w:pPr>
              <w:jc w:val="center"/>
              <w:rPr>
                <w:b/>
                <w:sz w:val="20"/>
                <w:szCs w:val="20"/>
              </w:rPr>
            </w:pPr>
            <w:r w:rsidRPr="00C13EF2">
              <w:rPr>
                <w:b/>
                <w:sz w:val="20"/>
                <w:szCs w:val="20"/>
              </w:rPr>
              <w:t>KDZ.1</w:t>
            </w:r>
          </w:p>
          <w:p w14:paraId="3A7216E1" w14:textId="3CC28837" w:rsidR="00B848BA" w:rsidRPr="00C13EF2" w:rsidRDefault="00B848BA" w:rsidP="00B848BA">
            <w:pPr>
              <w:jc w:val="center"/>
              <w:rPr>
                <w:b/>
                <w:sz w:val="20"/>
                <w:szCs w:val="20"/>
              </w:rPr>
            </w:pPr>
            <w:r w:rsidRPr="00C13EF2">
              <w:rPr>
                <w:b/>
                <w:sz w:val="20"/>
                <w:szCs w:val="20"/>
              </w:rPr>
              <w:t>KDD.7</w:t>
            </w:r>
          </w:p>
          <w:p w14:paraId="3B231F9A" w14:textId="4D802F49" w:rsidR="00B848BA" w:rsidRPr="00C13EF2" w:rsidRDefault="00B848BA" w:rsidP="00B848BA">
            <w:pPr>
              <w:jc w:val="center"/>
              <w:rPr>
                <w:b/>
                <w:sz w:val="20"/>
                <w:szCs w:val="20"/>
              </w:rPr>
            </w:pPr>
            <w:r w:rsidRPr="00C13EF2">
              <w:rPr>
                <w:b/>
                <w:sz w:val="20"/>
                <w:szCs w:val="20"/>
              </w:rPr>
              <w:t>ZP.1</w:t>
            </w:r>
          </w:p>
          <w:p w14:paraId="52DB380C" w14:textId="3281DDB4" w:rsidR="00B848BA" w:rsidRPr="00C13EF2" w:rsidRDefault="00B848BA" w:rsidP="00B848BA">
            <w:pPr>
              <w:jc w:val="center"/>
              <w:rPr>
                <w:b/>
                <w:sz w:val="20"/>
                <w:szCs w:val="20"/>
              </w:rPr>
            </w:pPr>
          </w:p>
        </w:tc>
        <w:tc>
          <w:tcPr>
            <w:tcW w:w="3118" w:type="dxa"/>
            <w:vMerge w:val="restart"/>
          </w:tcPr>
          <w:p w14:paraId="010093A7" w14:textId="34AA1DD4" w:rsidR="00B848BA" w:rsidRPr="00C13EF2" w:rsidRDefault="00B848BA" w:rsidP="00B848BA">
            <w:pPr>
              <w:jc w:val="center"/>
              <w:rPr>
                <w:sz w:val="20"/>
                <w:szCs w:val="20"/>
              </w:rPr>
            </w:pPr>
            <w:r w:rsidRPr="00F614DA">
              <w:rPr>
                <w:b/>
                <w:sz w:val="20"/>
                <w:szCs w:val="20"/>
              </w:rPr>
              <w:t>Rada Miasta Krakowa nie uwzględniła uwagi</w:t>
            </w:r>
            <w:r>
              <w:rPr>
                <w:b/>
                <w:sz w:val="20"/>
                <w:szCs w:val="20"/>
              </w:rPr>
              <w:t xml:space="preserve"> w pkt 1, 2 oraz w części w pkt 5</w:t>
            </w:r>
          </w:p>
          <w:p w14:paraId="5305BCCD" w14:textId="1E28EECC" w:rsidR="00B848BA" w:rsidRPr="00C13EF2" w:rsidRDefault="00B848BA" w:rsidP="00B848BA">
            <w:pPr>
              <w:rPr>
                <w:sz w:val="20"/>
                <w:szCs w:val="20"/>
              </w:rPr>
            </w:pPr>
          </w:p>
          <w:p w14:paraId="235DD849" w14:textId="623F29A1" w:rsidR="00B848BA" w:rsidRPr="00C13EF2" w:rsidRDefault="00B848BA" w:rsidP="00B848BA">
            <w:pPr>
              <w:rPr>
                <w:sz w:val="20"/>
                <w:szCs w:val="20"/>
              </w:rPr>
            </w:pPr>
          </w:p>
          <w:p w14:paraId="2C2CFFC6" w14:textId="555D1330" w:rsidR="00B848BA" w:rsidRPr="00C13EF2" w:rsidRDefault="00B848BA" w:rsidP="00B848BA">
            <w:pPr>
              <w:rPr>
                <w:sz w:val="20"/>
                <w:szCs w:val="20"/>
              </w:rPr>
            </w:pPr>
          </w:p>
          <w:p w14:paraId="6EB6047B" w14:textId="57D6E00A" w:rsidR="00B848BA" w:rsidRPr="00C13EF2" w:rsidRDefault="00B848BA" w:rsidP="00B848BA">
            <w:pPr>
              <w:rPr>
                <w:sz w:val="20"/>
                <w:szCs w:val="20"/>
              </w:rPr>
            </w:pPr>
          </w:p>
          <w:p w14:paraId="695DB520" w14:textId="2B28802E" w:rsidR="00B848BA" w:rsidRPr="00C13EF2" w:rsidRDefault="00B848BA" w:rsidP="00B848BA">
            <w:pPr>
              <w:rPr>
                <w:sz w:val="20"/>
                <w:szCs w:val="20"/>
              </w:rPr>
            </w:pPr>
          </w:p>
          <w:p w14:paraId="4BCA2A65" w14:textId="751DEAC8" w:rsidR="00B848BA" w:rsidRDefault="00B848BA" w:rsidP="00B848BA">
            <w:pPr>
              <w:rPr>
                <w:sz w:val="20"/>
                <w:szCs w:val="20"/>
              </w:rPr>
            </w:pPr>
          </w:p>
          <w:p w14:paraId="17C50042" w14:textId="7BA7925B" w:rsidR="00B848BA" w:rsidRDefault="00B848BA" w:rsidP="00B848BA">
            <w:pPr>
              <w:rPr>
                <w:sz w:val="20"/>
                <w:szCs w:val="20"/>
              </w:rPr>
            </w:pPr>
          </w:p>
          <w:p w14:paraId="66A6979B" w14:textId="2012FA8A" w:rsidR="00B848BA" w:rsidRDefault="00B848BA" w:rsidP="00B848BA">
            <w:pPr>
              <w:rPr>
                <w:sz w:val="20"/>
                <w:szCs w:val="20"/>
              </w:rPr>
            </w:pPr>
          </w:p>
          <w:p w14:paraId="132242D2" w14:textId="246A3F18" w:rsidR="00B848BA" w:rsidRDefault="00B848BA" w:rsidP="00B848BA">
            <w:pPr>
              <w:rPr>
                <w:sz w:val="20"/>
                <w:szCs w:val="20"/>
              </w:rPr>
            </w:pPr>
          </w:p>
          <w:p w14:paraId="1B03362A" w14:textId="6541B6CF" w:rsidR="00B848BA" w:rsidRDefault="00B848BA" w:rsidP="00B848BA">
            <w:pPr>
              <w:rPr>
                <w:sz w:val="20"/>
                <w:szCs w:val="20"/>
              </w:rPr>
            </w:pPr>
          </w:p>
          <w:p w14:paraId="250EFCF7" w14:textId="4B0B5A6F" w:rsidR="00B848BA" w:rsidRDefault="00B848BA" w:rsidP="00B848BA">
            <w:pPr>
              <w:rPr>
                <w:sz w:val="20"/>
                <w:szCs w:val="20"/>
              </w:rPr>
            </w:pPr>
          </w:p>
          <w:p w14:paraId="0D9931D7" w14:textId="4919AC98" w:rsidR="00B848BA" w:rsidRDefault="00B848BA" w:rsidP="00B848BA">
            <w:pPr>
              <w:rPr>
                <w:sz w:val="20"/>
                <w:szCs w:val="20"/>
              </w:rPr>
            </w:pPr>
          </w:p>
          <w:p w14:paraId="78FF127D" w14:textId="6C754C5B" w:rsidR="00B848BA" w:rsidRDefault="00B848BA" w:rsidP="00B848BA">
            <w:pPr>
              <w:rPr>
                <w:sz w:val="20"/>
                <w:szCs w:val="20"/>
              </w:rPr>
            </w:pPr>
          </w:p>
          <w:p w14:paraId="6AFF1E24" w14:textId="5834383F" w:rsidR="00B848BA" w:rsidRDefault="00B848BA" w:rsidP="00B848BA">
            <w:pPr>
              <w:rPr>
                <w:sz w:val="20"/>
                <w:szCs w:val="20"/>
              </w:rPr>
            </w:pPr>
          </w:p>
          <w:p w14:paraId="665EBBC0" w14:textId="5B55A00C" w:rsidR="00B848BA" w:rsidRDefault="00B848BA" w:rsidP="00B848BA">
            <w:pPr>
              <w:rPr>
                <w:sz w:val="20"/>
                <w:szCs w:val="20"/>
              </w:rPr>
            </w:pPr>
          </w:p>
          <w:p w14:paraId="7EE9CA64" w14:textId="6A065CF4" w:rsidR="00B848BA" w:rsidRDefault="00B848BA" w:rsidP="00B848BA">
            <w:pPr>
              <w:rPr>
                <w:sz w:val="20"/>
                <w:szCs w:val="20"/>
              </w:rPr>
            </w:pPr>
          </w:p>
          <w:p w14:paraId="3F01F80E" w14:textId="7D470DED" w:rsidR="00B848BA" w:rsidRPr="00C13EF2" w:rsidRDefault="00B848BA" w:rsidP="004B50EA">
            <w:pPr>
              <w:rPr>
                <w:sz w:val="20"/>
                <w:szCs w:val="20"/>
              </w:rPr>
            </w:pPr>
          </w:p>
        </w:tc>
        <w:tc>
          <w:tcPr>
            <w:tcW w:w="6663" w:type="dxa"/>
            <w:vMerge w:val="restart"/>
            <w:tcBorders>
              <w:right w:val="single" w:sz="8" w:space="0" w:color="auto"/>
            </w:tcBorders>
          </w:tcPr>
          <w:p w14:paraId="46BE82FC" w14:textId="77777777" w:rsidR="00B848BA" w:rsidRPr="00C13EF2" w:rsidRDefault="00B848BA" w:rsidP="00B848BA">
            <w:pPr>
              <w:jc w:val="both"/>
              <w:rPr>
                <w:iCs/>
                <w:sz w:val="20"/>
                <w:szCs w:val="20"/>
              </w:rPr>
            </w:pPr>
            <w:r w:rsidRPr="00C13EF2">
              <w:rPr>
                <w:iCs/>
                <w:sz w:val="20"/>
                <w:szCs w:val="20"/>
              </w:rPr>
              <w:t>Ad. 1 i Ad. 2</w:t>
            </w:r>
          </w:p>
          <w:p w14:paraId="15B3C9FA" w14:textId="5BB95705" w:rsidR="00B848BA" w:rsidRPr="00C13EF2" w:rsidRDefault="00B848BA" w:rsidP="00B848BA">
            <w:pPr>
              <w:jc w:val="both"/>
              <w:rPr>
                <w:sz w:val="20"/>
                <w:szCs w:val="20"/>
              </w:rPr>
            </w:pPr>
            <w:r w:rsidRPr="00C13EF2">
              <w:rPr>
                <w:sz w:val="20"/>
                <w:szCs w:val="20"/>
              </w:rPr>
              <w:t>W świetle art. 15 ust. 1 ustawy</w:t>
            </w:r>
            <w:r w:rsidRPr="00C13EF2">
              <w:rPr>
                <w:sz w:val="20"/>
              </w:rPr>
              <w:t xml:space="preserve"> o planowaniu i zagospodarowaniu przestrzennym</w:t>
            </w:r>
            <w:r w:rsidRPr="00C13EF2">
              <w:rPr>
                <w:sz w:val="20"/>
                <w:szCs w:val="20"/>
              </w:rPr>
              <w:t xml:space="preserve"> projekt planu sporządzony jest zgodnie z zapisami Studium, gdyż ustalenia Studium są wiążące dla organów gminy przy sporządzaniu planów miejscowych (art. 9 ust. 4 ustawy </w:t>
            </w:r>
            <w:r w:rsidRPr="00C13EF2">
              <w:rPr>
                <w:sz w:val="20"/>
              </w:rPr>
              <w:t>o planowaniu i zagospodarowaniu przestrzennym</w:t>
            </w:r>
            <w:r w:rsidRPr="00C13EF2">
              <w:rPr>
                <w:sz w:val="20"/>
                <w:szCs w:val="20"/>
              </w:rPr>
              <w:t xml:space="preserve"> w brzmieniu sprzed 24 września 2023 r.).</w:t>
            </w:r>
          </w:p>
          <w:p w14:paraId="2D5839CA" w14:textId="3A8C34AA" w:rsidR="00B848BA" w:rsidRPr="00C13EF2" w:rsidRDefault="00B848BA" w:rsidP="00B848BA">
            <w:pPr>
              <w:jc w:val="both"/>
              <w:rPr>
                <w:iCs/>
                <w:sz w:val="20"/>
              </w:rPr>
            </w:pPr>
            <w:r w:rsidRPr="00C13EF2">
              <w:rPr>
                <w:iCs/>
                <w:sz w:val="20"/>
              </w:rPr>
              <w:t xml:space="preserve">Zgodnie z ustaleniami Studium </w:t>
            </w:r>
            <w:r w:rsidRPr="00C13EF2">
              <w:rPr>
                <w:sz w:val="20"/>
              </w:rPr>
              <w:t xml:space="preserve">działka znajduje się w całości w terenach o kierunku zagospodarowania ZR – Tereny zieleni nieurządzonej tych Przeznaczenie działki pod Teren zabudowy mieszkaniowej jednorodzinnej lub pod funkcję usługową nie byłoby zgodne z zapisami Studium. Dlatego też </w:t>
            </w:r>
            <w:r w:rsidRPr="00C13EF2">
              <w:rPr>
                <w:iCs/>
                <w:sz w:val="20"/>
              </w:rPr>
              <w:t xml:space="preserve">został wyznaczony dla działki nr 66/5 obr 98 Podgórze </w:t>
            </w:r>
            <w:r w:rsidRPr="005236F3">
              <w:rPr>
                <w:iCs/>
                <w:sz w:val="20"/>
              </w:rPr>
              <w:t>Teren zieleni urządzonej, oznaczony symbolem: ZPb.7 o podstawowym</w:t>
            </w:r>
            <w:r w:rsidRPr="00C13EF2">
              <w:rPr>
                <w:iCs/>
                <w:sz w:val="20"/>
              </w:rPr>
              <w:t xml:space="preserve"> przeznaczeniu pod ogrody i zieleń towarzyszącą obiektom budowlanym.</w:t>
            </w:r>
          </w:p>
          <w:p w14:paraId="2CADB62D" w14:textId="59B4EB07" w:rsidR="00B848BA" w:rsidRPr="00C13EF2" w:rsidRDefault="00B848BA" w:rsidP="00B848BA">
            <w:pPr>
              <w:jc w:val="both"/>
              <w:rPr>
                <w:sz w:val="20"/>
              </w:rPr>
            </w:pPr>
            <w:r w:rsidRPr="00C13EF2">
              <w:rPr>
                <w:sz w:val="20"/>
              </w:rPr>
              <w:t>Niezależnie od powyższego wyjaśnia się, że zgodnie z definicją budynku mieszkalnego jednorodzinnego określoną w ustawie Prawo budowalne należy przez to</w:t>
            </w:r>
            <w:r>
              <w:rPr>
                <w:sz w:val="20"/>
              </w:rPr>
              <w:t> </w:t>
            </w:r>
            <w:r w:rsidRPr="00C13EF2">
              <w:rPr>
                <w:sz w:val="20"/>
              </w:rPr>
              <w:t>rozumieć budynek (…), w którym dopuszcza się wydzielenie nie więcej niż dwóch lokali mieszkalnych albo jednego lokalu mieszkalnego i lokalu użytkowego o powierzchni całkowitej nieprzekraczającej 30% powierzchni całkowitej budynku.</w:t>
            </w:r>
          </w:p>
          <w:p w14:paraId="3B5C85D4" w14:textId="77777777" w:rsidR="00B848BA" w:rsidRPr="00C13EF2" w:rsidRDefault="00B848BA" w:rsidP="00B848BA">
            <w:pPr>
              <w:jc w:val="both"/>
              <w:rPr>
                <w:sz w:val="20"/>
                <w:szCs w:val="20"/>
              </w:rPr>
            </w:pPr>
          </w:p>
          <w:p w14:paraId="24502558" w14:textId="77777777" w:rsidR="00B848BA" w:rsidRPr="00C13EF2" w:rsidRDefault="00B848BA" w:rsidP="00B848BA">
            <w:pPr>
              <w:jc w:val="both"/>
              <w:rPr>
                <w:sz w:val="20"/>
              </w:rPr>
            </w:pPr>
            <w:r w:rsidRPr="00C13EF2">
              <w:rPr>
                <w:sz w:val="20"/>
              </w:rPr>
              <w:t>Ad 5</w:t>
            </w:r>
          </w:p>
          <w:p w14:paraId="1B8FDEE3" w14:textId="593B4C24" w:rsidR="00B848BA" w:rsidRPr="004B27F1" w:rsidRDefault="00B848BA" w:rsidP="00B848BA">
            <w:pPr>
              <w:jc w:val="both"/>
              <w:rPr>
                <w:sz w:val="20"/>
                <w:szCs w:val="20"/>
              </w:rPr>
            </w:pPr>
            <w:r w:rsidRPr="00C13EF2">
              <w:rPr>
                <w:sz w:val="20"/>
                <w:szCs w:val="20"/>
              </w:rPr>
              <w:t>Uwaga nieuwzględniona w zakresie wyznaczenia wzdłuż ul. Krzemienieckiej oraz ul. Lipowej nowego terenu przeznaczone pod lokalizację ścieżki rowerowej</w:t>
            </w:r>
            <w:r>
              <w:rPr>
                <w:sz w:val="20"/>
                <w:szCs w:val="20"/>
              </w:rPr>
              <w:t>, gdyż zgodnie z ustaleniami projektu planu realizacja ścieżek rowerowych jest możliwa na całym obszarze.</w:t>
            </w:r>
          </w:p>
        </w:tc>
      </w:tr>
      <w:tr w:rsidR="00B848BA" w:rsidRPr="00C13EF2" w14:paraId="57127508" w14:textId="77777777" w:rsidTr="00C03073">
        <w:tc>
          <w:tcPr>
            <w:tcW w:w="509" w:type="dxa"/>
            <w:tcBorders>
              <w:left w:val="single" w:sz="8" w:space="0" w:color="auto"/>
            </w:tcBorders>
          </w:tcPr>
          <w:p w14:paraId="42DFD791" w14:textId="77777777" w:rsidR="00B848BA" w:rsidRPr="00C13EF2" w:rsidRDefault="00B848BA" w:rsidP="00B848BA">
            <w:pPr>
              <w:numPr>
                <w:ilvl w:val="0"/>
                <w:numId w:val="3"/>
              </w:numPr>
              <w:spacing w:before="60"/>
              <w:ind w:left="357" w:hanging="357"/>
              <w:rPr>
                <w:sz w:val="20"/>
                <w:szCs w:val="20"/>
              </w:rPr>
            </w:pPr>
          </w:p>
        </w:tc>
        <w:tc>
          <w:tcPr>
            <w:tcW w:w="829" w:type="dxa"/>
          </w:tcPr>
          <w:p w14:paraId="205DB0F1" w14:textId="77777777" w:rsidR="00B848BA" w:rsidRPr="00C13EF2" w:rsidRDefault="00B848BA" w:rsidP="00B848BA">
            <w:pPr>
              <w:pStyle w:val="Akapitzlist11"/>
              <w:widowControl/>
              <w:numPr>
                <w:ilvl w:val="0"/>
                <w:numId w:val="2"/>
              </w:numPr>
              <w:suppressAutoHyphens w:val="0"/>
              <w:autoSpaceDE/>
              <w:spacing w:before="60"/>
              <w:jc w:val="left"/>
              <w:rPr>
                <w:rFonts w:cs="Times New Roman"/>
                <w:sz w:val="20"/>
              </w:rPr>
            </w:pPr>
          </w:p>
        </w:tc>
        <w:tc>
          <w:tcPr>
            <w:tcW w:w="1557" w:type="dxa"/>
          </w:tcPr>
          <w:p w14:paraId="20ADAB70" w14:textId="11E22479" w:rsidR="00B848BA" w:rsidRPr="00C13EF2" w:rsidRDefault="00B848BA" w:rsidP="00B848BA">
            <w:pPr>
              <w:spacing w:before="60"/>
              <w:jc w:val="center"/>
              <w:rPr>
                <w:sz w:val="20"/>
                <w:szCs w:val="20"/>
              </w:rPr>
            </w:pPr>
            <w:r w:rsidRPr="00260563">
              <w:t>[...]*</w:t>
            </w:r>
          </w:p>
        </w:tc>
        <w:tc>
          <w:tcPr>
            <w:tcW w:w="5096" w:type="dxa"/>
            <w:vMerge/>
            <w:shd w:val="clear" w:color="auto" w:fill="auto"/>
          </w:tcPr>
          <w:p w14:paraId="4196BD08" w14:textId="77777777" w:rsidR="00B848BA" w:rsidRPr="00C13EF2" w:rsidRDefault="00B848BA" w:rsidP="00B848BA">
            <w:pPr>
              <w:jc w:val="both"/>
              <w:rPr>
                <w:sz w:val="20"/>
                <w:szCs w:val="20"/>
              </w:rPr>
            </w:pPr>
          </w:p>
        </w:tc>
        <w:tc>
          <w:tcPr>
            <w:tcW w:w="2419" w:type="dxa"/>
            <w:vMerge/>
          </w:tcPr>
          <w:p w14:paraId="4EDEB179" w14:textId="77777777" w:rsidR="00B848BA" w:rsidRPr="00C13EF2" w:rsidRDefault="00B848BA" w:rsidP="00B848BA">
            <w:pPr>
              <w:jc w:val="center"/>
              <w:rPr>
                <w:sz w:val="20"/>
                <w:szCs w:val="20"/>
              </w:rPr>
            </w:pPr>
          </w:p>
        </w:tc>
        <w:tc>
          <w:tcPr>
            <w:tcW w:w="1134" w:type="dxa"/>
            <w:vMerge/>
          </w:tcPr>
          <w:p w14:paraId="504B596E" w14:textId="77777777" w:rsidR="00B848BA" w:rsidRPr="00C13EF2" w:rsidRDefault="00B848BA" w:rsidP="00B848BA">
            <w:pPr>
              <w:jc w:val="center"/>
              <w:rPr>
                <w:b/>
                <w:sz w:val="20"/>
                <w:szCs w:val="20"/>
              </w:rPr>
            </w:pPr>
          </w:p>
        </w:tc>
        <w:tc>
          <w:tcPr>
            <w:tcW w:w="3118" w:type="dxa"/>
            <w:vMerge/>
          </w:tcPr>
          <w:p w14:paraId="75B2AF11" w14:textId="77777777" w:rsidR="00B848BA" w:rsidRPr="00C13EF2" w:rsidRDefault="00B848BA" w:rsidP="00B848BA">
            <w:pPr>
              <w:jc w:val="center"/>
              <w:rPr>
                <w:sz w:val="20"/>
                <w:szCs w:val="20"/>
              </w:rPr>
            </w:pPr>
          </w:p>
        </w:tc>
        <w:tc>
          <w:tcPr>
            <w:tcW w:w="6663" w:type="dxa"/>
            <w:vMerge/>
            <w:tcBorders>
              <w:right w:val="single" w:sz="8" w:space="0" w:color="auto"/>
            </w:tcBorders>
          </w:tcPr>
          <w:p w14:paraId="24D694AD" w14:textId="77777777" w:rsidR="00B848BA" w:rsidRPr="00C13EF2" w:rsidRDefault="00B848BA" w:rsidP="00B848BA">
            <w:pPr>
              <w:jc w:val="both"/>
              <w:rPr>
                <w:i/>
                <w:sz w:val="20"/>
                <w:szCs w:val="20"/>
              </w:rPr>
            </w:pPr>
          </w:p>
        </w:tc>
      </w:tr>
    </w:tbl>
    <w:p w14:paraId="5CF00B71" w14:textId="109D6DCB" w:rsidR="00B848BA" w:rsidRPr="00916AE3" w:rsidRDefault="00B848BA" w:rsidP="004B50EA">
      <w:pPr>
        <w:ind w:right="-1702"/>
        <w:jc w:val="both"/>
        <w:rPr>
          <w:b/>
          <w:i/>
        </w:rPr>
      </w:pPr>
      <w:r w:rsidRPr="009F758C">
        <w:rPr>
          <w:sz w:val="16"/>
        </w:rPr>
        <w:t>* Wyłączenie jawności w zakresie danych osobowych; na podstawie przepisów o ochronie danych osobowych oraz art. 5 ust. 2 ustawy z dnia 6 września 2001 r. o dostępie do informacji publicznej (Dz. U. z 20</w:t>
      </w:r>
      <w:r>
        <w:rPr>
          <w:sz w:val="16"/>
        </w:rPr>
        <w:t>22</w:t>
      </w:r>
      <w:r w:rsidRPr="009F758C">
        <w:rPr>
          <w:sz w:val="16"/>
        </w:rPr>
        <w:t xml:space="preserve"> r. poz. </w:t>
      </w:r>
      <w:r>
        <w:rPr>
          <w:sz w:val="16"/>
        </w:rPr>
        <w:t>902</w:t>
      </w:r>
      <w:r w:rsidRPr="009F758C">
        <w:rPr>
          <w:sz w:val="16"/>
        </w:rPr>
        <w:t xml:space="preserve">); jawność wyłączyła </w:t>
      </w:r>
      <w:r>
        <w:rPr>
          <w:sz w:val="16"/>
        </w:rPr>
        <w:t>Aleksandra Rembowska-Wójcik</w:t>
      </w:r>
      <w:r w:rsidRPr="009F758C">
        <w:rPr>
          <w:sz w:val="16"/>
        </w:rPr>
        <w:t xml:space="preserve">, </w:t>
      </w:r>
      <w:r>
        <w:rPr>
          <w:sz w:val="16"/>
        </w:rPr>
        <w:t>kierownik BP-13</w:t>
      </w:r>
      <w:r w:rsidRPr="009F758C">
        <w:rPr>
          <w:sz w:val="16"/>
        </w:rPr>
        <w:t xml:space="preserve"> w</w:t>
      </w:r>
      <w:r>
        <w:rPr>
          <w:sz w:val="16"/>
        </w:rPr>
        <w:t> Wydziale Planowania Przestrzennego UMK.</w:t>
      </w:r>
    </w:p>
    <w:p w14:paraId="03F1DFD3" w14:textId="16E32731" w:rsidR="004B27F1" w:rsidRDefault="004B27F1" w:rsidP="004B27F1">
      <w:pPr>
        <w:pStyle w:val="Tekstpodstawowywcity3"/>
        <w:ind w:left="360" w:firstLine="0"/>
        <w:rPr>
          <w:i/>
          <w:sz w:val="20"/>
        </w:rPr>
      </w:pPr>
    </w:p>
    <w:p w14:paraId="2363500E" w14:textId="5301F839" w:rsidR="004B27F1" w:rsidRPr="004B27F1" w:rsidRDefault="004B27F1" w:rsidP="004B27F1">
      <w:pPr>
        <w:rPr>
          <w:b/>
          <w:i/>
          <w:sz w:val="20"/>
          <w:szCs w:val="20"/>
        </w:rPr>
      </w:pPr>
      <w:r w:rsidRPr="004B27F1">
        <w:rPr>
          <w:b/>
          <w:i/>
          <w:sz w:val="20"/>
          <w:szCs w:val="20"/>
        </w:rPr>
        <w:t>Wyjaśnienia uzupełniające:</w:t>
      </w:r>
    </w:p>
    <w:p w14:paraId="611DF0C1" w14:textId="0810B4B9" w:rsidR="00791866" w:rsidRPr="00C13EF2" w:rsidRDefault="00791866" w:rsidP="004B27F1">
      <w:pPr>
        <w:pStyle w:val="Tekstpodstawowywcity3"/>
        <w:ind w:firstLine="0"/>
        <w:rPr>
          <w:i/>
          <w:sz w:val="20"/>
        </w:rPr>
      </w:pPr>
      <w:r w:rsidRPr="00C13EF2">
        <w:rPr>
          <w:i/>
          <w:sz w:val="20"/>
        </w:rPr>
        <w:t>Ilekroć w treści niniejszego załącznika jest mowa o:</w:t>
      </w:r>
    </w:p>
    <w:p w14:paraId="54AA10ED" w14:textId="77777777" w:rsidR="00791866" w:rsidRPr="00C13EF2" w:rsidRDefault="00791866" w:rsidP="004B27F1">
      <w:pPr>
        <w:pStyle w:val="Tekstpodstawowywcity3"/>
        <w:ind w:firstLine="0"/>
        <w:rPr>
          <w:i/>
          <w:sz w:val="20"/>
        </w:rPr>
      </w:pPr>
      <w:r w:rsidRPr="00C13EF2">
        <w:rPr>
          <w:i/>
          <w:sz w:val="20"/>
        </w:rPr>
        <w:t>- Studium - należy przez to rozumieć Studium uwarunkowań i kierunków zagospodarowania przestrzennego Miasta Krakowa,</w:t>
      </w:r>
    </w:p>
    <w:p w14:paraId="1B5834C2" w14:textId="42121FB4" w:rsidR="00791866" w:rsidRPr="00C13EF2" w:rsidRDefault="00791866" w:rsidP="004B27F1">
      <w:pPr>
        <w:pStyle w:val="Tekstpodstawowywcity3"/>
        <w:ind w:firstLine="0"/>
        <w:rPr>
          <w:i/>
          <w:sz w:val="20"/>
        </w:rPr>
      </w:pPr>
      <w:r w:rsidRPr="00C13EF2">
        <w:rPr>
          <w:i/>
          <w:sz w:val="20"/>
        </w:rPr>
        <w:t>- planie - należy przez to rozumieć sporządzany miejscowy plan zagospodar</w:t>
      </w:r>
      <w:r w:rsidR="00E83CF1" w:rsidRPr="00C13EF2">
        <w:rPr>
          <w:i/>
          <w:sz w:val="20"/>
        </w:rPr>
        <w:t>owania przestrzennego obszaru „</w:t>
      </w:r>
      <w:r w:rsidR="0025222A" w:rsidRPr="00C13EF2">
        <w:rPr>
          <w:i/>
          <w:sz w:val="20"/>
        </w:rPr>
        <w:t>Barycz II</w:t>
      </w:r>
      <w:r w:rsidRPr="00C13EF2">
        <w:rPr>
          <w:i/>
          <w:sz w:val="20"/>
        </w:rPr>
        <w:t>”,</w:t>
      </w:r>
    </w:p>
    <w:p w14:paraId="21ECB618" w14:textId="35C1C553" w:rsidR="00791866" w:rsidRPr="00C13EF2" w:rsidRDefault="00791866" w:rsidP="004B50EA">
      <w:pPr>
        <w:pStyle w:val="Tekstpodstawowywcity3"/>
        <w:ind w:right="-1702" w:firstLine="0"/>
        <w:rPr>
          <w:i/>
          <w:sz w:val="20"/>
        </w:rPr>
      </w:pPr>
      <w:r w:rsidRPr="00C13EF2">
        <w:rPr>
          <w:i/>
          <w:sz w:val="20"/>
        </w:rPr>
        <w:t>- ustawie - należy przez to rozumieć ustawę z dnia 27 marca 2003</w:t>
      </w:r>
      <w:r w:rsidR="00B77A22" w:rsidRPr="00C13EF2">
        <w:rPr>
          <w:i/>
          <w:sz w:val="20"/>
        </w:rPr>
        <w:t> </w:t>
      </w:r>
      <w:r w:rsidRPr="00C13EF2">
        <w:rPr>
          <w:i/>
          <w:sz w:val="20"/>
        </w:rPr>
        <w:t>r. o planowaniu i za</w:t>
      </w:r>
      <w:r w:rsidR="00B77A22" w:rsidRPr="00C13EF2">
        <w:rPr>
          <w:i/>
          <w:sz w:val="20"/>
        </w:rPr>
        <w:t xml:space="preserve">gospodarowaniu </w:t>
      </w:r>
      <w:r w:rsidR="00CF3A48" w:rsidRPr="00C13EF2">
        <w:rPr>
          <w:i/>
          <w:sz w:val="20"/>
        </w:rPr>
        <w:t>przestrzennym (</w:t>
      </w:r>
      <w:r w:rsidR="00706026" w:rsidRPr="00C13EF2">
        <w:rPr>
          <w:i/>
          <w:sz w:val="20"/>
        </w:rPr>
        <w:t>Dz. U. z 2024 r. poz. 1130 ze zm.), w związku z art. 67 ust. 3 pkt 4 ustawy z dnia 7 lipca 2023 r. o zmianie ustawy o planowaniu i zagospodarowaniu przestrzennym oraz niektórych innych ustaw (Dz. U. poz. 1688, ze zm.</w:t>
      </w:r>
      <w:r w:rsidR="00095F2D" w:rsidRPr="00C13EF2">
        <w:rPr>
          <w:i/>
          <w:sz w:val="20"/>
        </w:rPr>
        <w:t xml:space="preserve">). </w:t>
      </w:r>
    </w:p>
    <w:p w14:paraId="0BBA23BE" w14:textId="1B110450" w:rsidR="00B05D39" w:rsidRPr="00C13EF2" w:rsidRDefault="00B05D39" w:rsidP="004B27F1">
      <w:pPr>
        <w:pStyle w:val="Tekstpodstawowywcity3"/>
        <w:ind w:left="360" w:firstLine="0"/>
      </w:pPr>
    </w:p>
    <w:sectPr w:rsidR="00B05D39" w:rsidRPr="00C13EF2" w:rsidSect="00C710C3">
      <w:footerReference w:type="default" r:id="rId13"/>
      <w:pgSz w:w="23814" w:h="16839" w:orient="landscape" w:code="8"/>
      <w:pgMar w:top="1021" w:right="2693"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96AC0" w14:textId="77777777" w:rsidR="00064E4C" w:rsidRDefault="00064E4C" w:rsidP="0015469B">
      <w:r>
        <w:separator/>
      </w:r>
    </w:p>
    <w:p w14:paraId="4F0126FC" w14:textId="77777777" w:rsidR="00064E4C" w:rsidRDefault="00064E4C" w:rsidP="0015469B"/>
    <w:p w14:paraId="7A4171AD" w14:textId="77777777" w:rsidR="00064E4C" w:rsidRDefault="00064E4C" w:rsidP="0015469B"/>
  </w:endnote>
  <w:endnote w:type="continuationSeparator" w:id="0">
    <w:p w14:paraId="5C71B392" w14:textId="77777777" w:rsidR="00064E4C" w:rsidRDefault="00064E4C" w:rsidP="0015469B">
      <w:r>
        <w:continuationSeparator/>
      </w:r>
    </w:p>
    <w:p w14:paraId="1102BD50" w14:textId="77777777" w:rsidR="00064E4C" w:rsidRDefault="00064E4C" w:rsidP="0015469B"/>
    <w:p w14:paraId="31254E4D" w14:textId="77777777" w:rsidR="00064E4C" w:rsidRDefault="00064E4C" w:rsidP="001546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panose1 w:val="020F05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0C89F" w14:textId="27877014" w:rsidR="00064E4C" w:rsidRDefault="00064E4C">
    <w:pPr>
      <w:pStyle w:val="Stopka"/>
      <w:jc w:val="center"/>
    </w:pPr>
    <w:r>
      <w:fldChar w:fldCharType="begin"/>
    </w:r>
    <w:r>
      <w:instrText>PAGE   \* MERGEFORMAT</w:instrText>
    </w:r>
    <w:r>
      <w:fldChar w:fldCharType="separate"/>
    </w:r>
    <w:r>
      <w:rPr>
        <w:noProof/>
      </w:rPr>
      <w:t>155</w:t>
    </w:r>
    <w:r>
      <w:fldChar w:fldCharType="end"/>
    </w:r>
  </w:p>
  <w:p w14:paraId="471D6B41" w14:textId="77777777" w:rsidR="00064E4C" w:rsidRPr="0015469B" w:rsidRDefault="00064E4C" w:rsidP="001546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0D037" w14:textId="77777777" w:rsidR="00064E4C" w:rsidRDefault="00064E4C" w:rsidP="0015469B">
      <w:r>
        <w:separator/>
      </w:r>
    </w:p>
    <w:p w14:paraId="5E40D586" w14:textId="77777777" w:rsidR="00064E4C" w:rsidRDefault="00064E4C" w:rsidP="0015469B"/>
    <w:p w14:paraId="784C6625" w14:textId="77777777" w:rsidR="00064E4C" w:rsidRDefault="00064E4C" w:rsidP="0015469B"/>
  </w:footnote>
  <w:footnote w:type="continuationSeparator" w:id="0">
    <w:p w14:paraId="24C01848" w14:textId="77777777" w:rsidR="00064E4C" w:rsidRDefault="00064E4C" w:rsidP="0015469B">
      <w:r>
        <w:continuationSeparator/>
      </w:r>
    </w:p>
    <w:p w14:paraId="78704E6E" w14:textId="77777777" w:rsidR="00064E4C" w:rsidRDefault="00064E4C" w:rsidP="0015469B"/>
    <w:p w14:paraId="077DCEB8" w14:textId="77777777" w:rsidR="00064E4C" w:rsidRDefault="00064E4C" w:rsidP="001546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26" style="width:7.1pt;height:7.1pt" coordsize="" o:spt="100" o:bullet="t" adj="0,,0" path="" stroked="f">
        <v:stroke joinstyle="miter"/>
        <v:imagedata r:id="rId1" o:title="image60"/>
        <v:formulas/>
        <v:path o:connecttype="segments"/>
      </v:shape>
    </w:pict>
  </w:numPicBullet>
  <w:abstractNum w:abstractNumId="0" w15:restartNumberingAfterBreak="0">
    <w:nsid w:val="007B2841"/>
    <w:multiLevelType w:val="singleLevel"/>
    <w:tmpl w:val="3C24C082"/>
    <w:lvl w:ilvl="0">
      <w:start w:val="1"/>
      <w:numFmt w:val="decimal"/>
      <w:lvlText w:val="%1."/>
      <w:lvlJc w:val="left"/>
      <w:pPr>
        <w:tabs>
          <w:tab w:val="num" w:pos="360"/>
        </w:tabs>
        <w:ind w:left="360" w:hanging="360"/>
      </w:pPr>
      <w:rPr>
        <w:rFonts w:cs="Times New Roman"/>
        <w:i/>
        <w:sz w:val="20"/>
        <w:szCs w:val="20"/>
      </w:rPr>
    </w:lvl>
  </w:abstractNum>
  <w:abstractNum w:abstractNumId="1" w15:restartNumberingAfterBreak="0">
    <w:nsid w:val="050D6439"/>
    <w:multiLevelType w:val="hybridMultilevel"/>
    <w:tmpl w:val="60A4E3F8"/>
    <w:lvl w:ilvl="0" w:tplc="3FB2E174">
      <w:start w:val="1"/>
      <w:numFmt w:val="decimal"/>
      <w:lvlText w:val="%1)"/>
      <w:lvlJc w:val="left"/>
      <w:pPr>
        <w:ind w:left="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C30B1B0">
      <w:start w:val="1"/>
      <w:numFmt w:val="lowerLetter"/>
      <w:lvlText w:val="%2"/>
      <w:lvlJc w:val="left"/>
      <w:pPr>
        <w:ind w:left="1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400F0C2">
      <w:start w:val="1"/>
      <w:numFmt w:val="lowerRoman"/>
      <w:lvlText w:val="%3"/>
      <w:lvlJc w:val="left"/>
      <w:pPr>
        <w:ind w:left="2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5F0E0B4">
      <w:start w:val="1"/>
      <w:numFmt w:val="decimal"/>
      <w:lvlText w:val="%4"/>
      <w:lvlJc w:val="left"/>
      <w:pPr>
        <w:ind w:left="2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E94530E">
      <w:start w:val="1"/>
      <w:numFmt w:val="lowerLetter"/>
      <w:lvlText w:val="%5"/>
      <w:lvlJc w:val="left"/>
      <w:pPr>
        <w:ind w:left="3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08CA85E">
      <w:start w:val="1"/>
      <w:numFmt w:val="lowerRoman"/>
      <w:lvlText w:val="%6"/>
      <w:lvlJc w:val="left"/>
      <w:pPr>
        <w:ind w:left="4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E6273E4">
      <w:start w:val="1"/>
      <w:numFmt w:val="decimal"/>
      <w:lvlText w:val="%7"/>
      <w:lvlJc w:val="left"/>
      <w:pPr>
        <w:ind w:left="5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6DCEBDE">
      <w:start w:val="1"/>
      <w:numFmt w:val="lowerLetter"/>
      <w:lvlText w:val="%8"/>
      <w:lvlJc w:val="left"/>
      <w:pPr>
        <w:ind w:left="5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1862F26">
      <w:start w:val="1"/>
      <w:numFmt w:val="lowerRoman"/>
      <w:lvlText w:val="%9"/>
      <w:lvlJc w:val="left"/>
      <w:pPr>
        <w:ind w:left="6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07377140"/>
    <w:multiLevelType w:val="hybridMultilevel"/>
    <w:tmpl w:val="865E4C8C"/>
    <w:lvl w:ilvl="0" w:tplc="1240811E">
      <w:start w:val="1"/>
      <w:numFmt w:val="decimal"/>
      <w:lvlText w:val="%1."/>
      <w:lvlJc w:val="left"/>
      <w:pPr>
        <w:ind w:left="1587"/>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4980350C">
      <w:start w:val="1"/>
      <w:numFmt w:val="lowerLetter"/>
      <w:lvlText w:val="%2)"/>
      <w:lvlJc w:val="left"/>
      <w:pPr>
        <w:ind w:left="1569"/>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DF2E7B00">
      <w:start w:val="1"/>
      <w:numFmt w:val="lowerRoman"/>
      <w:lvlText w:val="%3"/>
      <w:lvlJc w:val="left"/>
      <w:pPr>
        <w:ind w:left="26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AEF7FC">
      <w:start w:val="1"/>
      <w:numFmt w:val="decimal"/>
      <w:lvlText w:val="%4"/>
      <w:lvlJc w:val="left"/>
      <w:pPr>
        <w:ind w:left="33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06EBD50">
      <w:start w:val="1"/>
      <w:numFmt w:val="lowerLetter"/>
      <w:lvlText w:val="%5"/>
      <w:lvlJc w:val="left"/>
      <w:pPr>
        <w:ind w:left="41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57691DC">
      <w:start w:val="1"/>
      <w:numFmt w:val="lowerRoman"/>
      <w:lvlText w:val="%6"/>
      <w:lvlJc w:val="left"/>
      <w:pPr>
        <w:ind w:left="48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0BC2DB6">
      <w:start w:val="1"/>
      <w:numFmt w:val="decimal"/>
      <w:lvlText w:val="%7"/>
      <w:lvlJc w:val="left"/>
      <w:pPr>
        <w:ind w:left="55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51E3966">
      <w:start w:val="1"/>
      <w:numFmt w:val="lowerLetter"/>
      <w:lvlText w:val="%8"/>
      <w:lvlJc w:val="left"/>
      <w:pPr>
        <w:ind w:left="62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AB88EE4">
      <w:start w:val="1"/>
      <w:numFmt w:val="lowerRoman"/>
      <w:lvlText w:val="%9"/>
      <w:lvlJc w:val="left"/>
      <w:pPr>
        <w:ind w:left="69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7F313F3"/>
    <w:multiLevelType w:val="hybridMultilevel"/>
    <w:tmpl w:val="238E703A"/>
    <w:lvl w:ilvl="0" w:tplc="EA60F58E">
      <w:start w:val="1"/>
      <w:numFmt w:val="decimal"/>
      <w:lvlText w:val="%1)"/>
      <w:lvlJc w:val="left"/>
      <w:pPr>
        <w:ind w:left="1154" w:hanging="360"/>
      </w:pPr>
      <w:rPr>
        <w:rFonts w:ascii="Times New Roman" w:hAnsi="Times New Roman" w:cs="Times New Roman"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4" w15:restartNumberingAfterBreak="0">
    <w:nsid w:val="0CBD54D3"/>
    <w:multiLevelType w:val="hybridMultilevel"/>
    <w:tmpl w:val="B52CE3FA"/>
    <w:lvl w:ilvl="0" w:tplc="C6C05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BD1E11"/>
    <w:multiLevelType w:val="hybridMultilevel"/>
    <w:tmpl w:val="865E4C8C"/>
    <w:lvl w:ilvl="0" w:tplc="1240811E">
      <w:start w:val="1"/>
      <w:numFmt w:val="decimal"/>
      <w:lvlText w:val="%1."/>
      <w:lvlJc w:val="left"/>
      <w:pPr>
        <w:ind w:left="1587"/>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4980350C">
      <w:start w:val="1"/>
      <w:numFmt w:val="lowerLetter"/>
      <w:lvlText w:val="%2)"/>
      <w:lvlJc w:val="left"/>
      <w:pPr>
        <w:ind w:left="1569"/>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DF2E7B00">
      <w:start w:val="1"/>
      <w:numFmt w:val="lowerRoman"/>
      <w:lvlText w:val="%3"/>
      <w:lvlJc w:val="left"/>
      <w:pPr>
        <w:ind w:left="26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AEF7FC">
      <w:start w:val="1"/>
      <w:numFmt w:val="decimal"/>
      <w:lvlText w:val="%4"/>
      <w:lvlJc w:val="left"/>
      <w:pPr>
        <w:ind w:left="33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06EBD50">
      <w:start w:val="1"/>
      <w:numFmt w:val="lowerLetter"/>
      <w:lvlText w:val="%5"/>
      <w:lvlJc w:val="left"/>
      <w:pPr>
        <w:ind w:left="41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57691DC">
      <w:start w:val="1"/>
      <w:numFmt w:val="lowerRoman"/>
      <w:lvlText w:val="%6"/>
      <w:lvlJc w:val="left"/>
      <w:pPr>
        <w:ind w:left="48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0BC2DB6">
      <w:start w:val="1"/>
      <w:numFmt w:val="decimal"/>
      <w:lvlText w:val="%7"/>
      <w:lvlJc w:val="left"/>
      <w:pPr>
        <w:ind w:left="55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51E3966">
      <w:start w:val="1"/>
      <w:numFmt w:val="lowerLetter"/>
      <w:lvlText w:val="%8"/>
      <w:lvlJc w:val="left"/>
      <w:pPr>
        <w:ind w:left="62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AB88EE4">
      <w:start w:val="1"/>
      <w:numFmt w:val="lowerRoman"/>
      <w:lvlText w:val="%9"/>
      <w:lvlJc w:val="left"/>
      <w:pPr>
        <w:ind w:left="69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FD0DA6"/>
    <w:multiLevelType w:val="hybridMultilevel"/>
    <w:tmpl w:val="AFFCF81C"/>
    <w:lvl w:ilvl="0" w:tplc="C6C05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59607B"/>
    <w:multiLevelType w:val="hybridMultilevel"/>
    <w:tmpl w:val="5784C29A"/>
    <w:lvl w:ilvl="0" w:tplc="C6C05FB8">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8" w15:restartNumberingAfterBreak="0">
    <w:nsid w:val="2E326BA6"/>
    <w:multiLevelType w:val="hybridMultilevel"/>
    <w:tmpl w:val="2FCAA75A"/>
    <w:name w:val="WW8Num9222222322222222222232"/>
    <w:lvl w:ilvl="0" w:tplc="F1BA0876">
      <w:start w:val="2"/>
      <w:numFmt w:val="decimal"/>
      <w:lvlText w:val="%1."/>
      <w:lvlJc w:val="left"/>
      <w:pPr>
        <w:ind w:left="360" w:hanging="360"/>
      </w:pPr>
      <w:rPr>
        <w:rFonts w:cs="Times New Roman" w:hint="default"/>
        <w:b w:val="0"/>
        <w:bCs w:val="0"/>
        <w:strike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3399414C"/>
    <w:multiLevelType w:val="hybridMultilevel"/>
    <w:tmpl w:val="BA4A4C48"/>
    <w:lvl w:ilvl="0" w:tplc="D7D23A6C">
      <w:start w:val="1"/>
      <w:numFmt w:val="decimal"/>
      <w:lvlText w:val="%1)"/>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3A374E">
      <w:start w:val="1"/>
      <w:numFmt w:val="bullet"/>
      <w:lvlText w:val="•"/>
      <w:lvlPicBulletId w:val="0"/>
      <w:lvlJc w:val="left"/>
      <w:pPr>
        <w:ind w:left="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9EC6E6">
      <w:start w:val="1"/>
      <w:numFmt w:val="bullet"/>
      <w:lvlText w:val="▪"/>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70D11C">
      <w:start w:val="1"/>
      <w:numFmt w:val="bullet"/>
      <w:lvlText w:val="•"/>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0E17BE">
      <w:start w:val="1"/>
      <w:numFmt w:val="bullet"/>
      <w:lvlText w:val="o"/>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1C97E8">
      <w:start w:val="1"/>
      <w:numFmt w:val="bullet"/>
      <w:lvlText w:val="▪"/>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646FAE">
      <w:start w:val="1"/>
      <w:numFmt w:val="bullet"/>
      <w:lvlText w:val="•"/>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BE2ED2">
      <w:start w:val="1"/>
      <w:numFmt w:val="bullet"/>
      <w:lvlText w:val="o"/>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D4E0F4">
      <w:start w:val="1"/>
      <w:numFmt w:val="bullet"/>
      <w:lvlText w:val="▪"/>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780696B"/>
    <w:multiLevelType w:val="hybridMultilevel"/>
    <w:tmpl w:val="1CCAF6C2"/>
    <w:lvl w:ilvl="0" w:tplc="FD068174">
      <w:start w:val="1"/>
      <w:numFmt w:val="bullet"/>
      <w:lvlText w:val=""/>
      <w:lvlJc w:val="left"/>
      <w:pPr>
        <w:ind w:left="768" w:hanging="360"/>
      </w:pPr>
      <w:rPr>
        <w:rFonts w:ascii="Symbol" w:hAnsi="Symbol" w:hint="default"/>
        <w:color w:val="auto"/>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 w15:restartNumberingAfterBreak="0">
    <w:nsid w:val="3C612777"/>
    <w:multiLevelType w:val="multilevel"/>
    <w:tmpl w:val="4C0616EE"/>
    <w:name w:val="MPZP2222"/>
    <w:styleLink w:val="TKA"/>
    <w:lvl w:ilvl="0">
      <w:start w:val="1"/>
      <w:numFmt w:val="ordinal"/>
      <w:lvlText w:val="%1"/>
      <w:lvlJc w:val="left"/>
      <w:pPr>
        <w:ind w:left="357" w:hanging="357"/>
      </w:pPr>
      <w:rPr>
        <w:rFonts w:ascii="Times New Roman" w:hAnsi="Times New Roman" w:hint="default"/>
        <w:b w:val="0"/>
        <w:color w:val="auto"/>
        <w:sz w:val="24"/>
      </w:rPr>
    </w:lvl>
    <w:lvl w:ilvl="1">
      <w:start w:val="1"/>
      <w:numFmt w:val="decimal"/>
      <w:lvlText w:val="%2)"/>
      <w:lvlJc w:val="left"/>
      <w:pPr>
        <w:ind w:left="720" w:hanging="360"/>
      </w:pPr>
      <w:rPr>
        <w:rFonts w:ascii="Times New Roman" w:hAnsi="Times New Roman" w:hint="default"/>
        <w:sz w:val="24"/>
      </w:rPr>
    </w:lvl>
    <w:lvl w:ilvl="2">
      <w:start w:val="1"/>
      <w:numFmt w:val="lowerLetter"/>
      <w:lvlText w:val="%3)"/>
      <w:lvlJc w:val="left"/>
      <w:pPr>
        <w:ind w:left="1080" w:hanging="360"/>
      </w:pPr>
      <w:rPr>
        <w:rFonts w:ascii="Times New Roman" w:hAnsi="Times New Roman" w:hint="default"/>
        <w:sz w:val="24"/>
      </w:rPr>
    </w:lvl>
    <w:lvl w:ilvl="3">
      <w:start w:val="1"/>
      <w:numFmt w:val="bullet"/>
      <w:lvlText w:val="­"/>
      <w:lvlJc w:val="left"/>
      <w:pPr>
        <w:ind w:left="1440" w:hanging="360"/>
      </w:pPr>
      <w:rPr>
        <w:rFonts w:ascii="Courier New" w:hAnsi="Courier New" w:hint="default"/>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E84045C"/>
    <w:multiLevelType w:val="hybridMultilevel"/>
    <w:tmpl w:val="84B24614"/>
    <w:lvl w:ilvl="0" w:tplc="32066D0A">
      <w:start w:val="1"/>
      <w:numFmt w:val="decimal"/>
      <w:lvlText w:val="%1."/>
      <w:lvlJc w:val="left"/>
      <w:pPr>
        <w:ind w:left="481" w:hanging="360"/>
      </w:pPr>
      <w:rPr>
        <w:rFonts w:hint="default"/>
      </w:rPr>
    </w:lvl>
    <w:lvl w:ilvl="1" w:tplc="04150019" w:tentative="1">
      <w:start w:val="1"/>
      <w:numFmt w:val="lowerLetter"/>
      <w:lvlText w:val="%2."/>
      <w:lvlJc w:val="left"/>
      <w:pPr>
        <w:ind w:left="1201" w:hanging="360"/>
      </w:pPr>
    </w:lvl>
    <w:lvl w:ilvl="2" w:tplc="0415001B" w:tentative="1">
      <w:start w:val="1"/>
      <w:numFmt w:val="lowerRoman"/>
      <w:lvlText w:val="%3."/>
      <w:lvlJc w:val="right"/>
      <w:pPr>
        <w:ind w:left="1921" w:hanging="180"/>
      </w:pPr>
    </w:lvl>
    <w:lvl w:ilvl="3" w:tplc="0415000F" w:tentative="1">
      <w:start w:val="1"/>
      <w:numFmt w:val="decimal"/>
      <w:lvlText w:val="%4."/>
      <w:lvlJc w:val="left"/>
      <w:pPr>
        <w:ind w:left="2641" w:hanging="360"/>
      </w:pPr>
    </w:lvl>
    <w:lvl w:ilvl="4" w:tplc="04150019" w:tentative="1">
      <w:start w:val="1"/>
      <w:numFmt w:val="lowerLetter"/>
      <w:lvlText w:val="%5."/>
      <w:lvlJc w:val="left"/>
      <w:pPr>
        <w:ind w:left="3361" w:hanging="360"/>
      </w:pPr>
    </w:lvl>
    <w:lvl w:ilvl="5" w:tplc="0415001B" w:tentative="1">
      <w:start w:val="1"/>
      <w:numFmt w:val="lowerRoman"/>
      <w:lvlText w:val="%6."/>
      <w:lvlJc w:val="right"/>
      <w:pPr>
        <w:ind w:left="4081" w:hanging="180"/>
      </w:pPr>
    </w:lvl>
    <w:lvl w:ilvl="6" w:tplc="0415000F" w:tentative="1">
      <w:start w:val="1"/>
      <w:numFmt w:val="decimal"/>
      <w:lvlText w:val="%7."/>
      <w:lvlJc w:val="left"/>
      <w:pPr>
        <w:ind w:left="4801" w:hanging="360"/>
      </w:pPr>
    </w:lvl>
    <w:lvl w:ilvl="7" w:tplc="04150019" w:tentative="1">
      <w:start w:val="1"/>
      <w:numFmt w:val="lowerLetter"/>
      <w:lvlText w:val="%8."/>
      <w:lvlJc w:val="left"/>
      <w:pPr>
        <w:ind w:left="5521" w:hanging="360"/>
      </w:pPr>
    </w:lvl>
    <w:lvl w:ilvl="8" w:tplc="0415001B" w:tentative="1">
      <w:start w:val="1"/>
      <w:numFmt w:val="lowerRoman"/>
      <w:lvlText w:val="%9."/>
      <w:lvlJc w:val="right"/>
      <w:pPr>
        <w:ind w:left="6241" w:hanging="180"/>
      </w:pPr>
    </w:lvl>
  </w:abstractNum>
  <w:abstractNum w:abstractNumId="13" w15:restartNumberingAfterBreak="0">
    <w:nsid w:val="43F66A48"/>
    <w:multiLevelType w:val="hybridMultilevel"/>
    <w:tmpl w:val="524CBF16"/>
    <w:lvl w:ilvl="0" w:tplc="C6C05FB8">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14" w15:restartNumberingAfterBreak="0">
    <w:nsid w:val="44801CDE"/>
    <w:multiLevelType w:val="hybridMultilevel"/>
    <w:tmpl w:val="3AF6394A"/>
    <w:lvl w:ilvl="0" w:tplc="C6C05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3E2B7E"/>
    <w:multiLevelType w:val="hybridMultilevel"/>
    <w:tmpl w:val="FBD49D7E"/>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529E3C2A"/>
    <w:multiLevelType w:val="hybridMultilevel"/>
    <w:tmpl w:val="02D88EC0"/>
    <w:lvl w:ilvl="0" w:tplc="C2B2BEA2">
      <w:start w:val="1"/>
      <w:numFmt w:val="decimal"/>
      <w:lvlText w:val="%1."/>
      <w:lvlJc w:val="left"/>
      <w:pPr>
        <w:ind w:left="644" w:hanging="360"/>
      </w:pPr>
      <w:rPr>
        <w:rFonts w:eastAsia="Calibri" w:cs="Times New Roman" w:hint="default"/>
        <w:color w:val="000000"/>
      </w:rPr>
    </w:lvl>
    <w:lvl w:ilvl="1" w:tplc="E28E1B3A">
      <w:numFmt w:val="bullet"/>
      <w:lvlText w:val=""/>
      <w:lvlJc w:val="left"/>
      <w:pPr>
        <w:ind w:left="956" w:hanging="360"/>
      </w:pPr>
      <w:rPr>
        <w:rFonts w:ascii="Symbol" w:eastAsia="Calibri" w:hAnsi="Symbol" w:cs="Times New Roman" w:hint="default"/>
      </w:rPr>
    </w:lvl>
    <w:lvl w:ilvl="2" w:tplc="0415001B" w:tentative="1">
      <w:start w:val="1"/>
      <w:numFmt w:val="lowerRoman"/>
      <w:lvlText w:val="%3."/>
      <w:lvlJc w:val="right"/>
      <w:pPr>
        <w:ind w:left="1676" w:hanging="180"/>
      </w:pPr>
    </w:lvl>
    <w:lvl w:ilvl="3" w:tplc="0415000F" w:tentative="1">
      <w:start w:val="1"/>
      <w:numFmt w:val="decimal"/>
      <w:lvlText w:val="%4."/>
      <w:lvlJc w:val="left"/>
      <w:pPr>
        <w:ind w:left="2396" w:hanging="360"/>
      </w:pPr>
    </w:lvl>
    <w:lvl w:ilvl="4" w:tplc="04150019" w:tentative="1">
      <w:start w:val="1"/>
      <w:numFmt w:val="lowerLetter"/>
      <w:lvlText w:val="%5."/>
      <w:lvlJc w:val="left"/>
      <w:pPr>
        <w:ind w:left="3116" w:hanging="360"/>
      </w:pPr>
    </w:lvl>
    <w:lvl w:ilvl="5" w:tplc="0415001B" w:tentative="1">
      <w:start w:val="1"/>
      <w:numFmt w:val="lowerRoman"/>
      <w:lvlText w:val="%6."/>
      <w:lvlJc w:val="right"/>
      <w:pPr>
        <w:ind w:left="3836" w:hanging="180"/>
      </w:pPr>
    </w:lvl>
    <w:lvl w:ilvl="6" w:tplc="0415000F" w:tentative="1">
      <w:start w:val="1"/>
      <w:numFmt w:val="decimal"/>
      <w:lvlText w:val="%7."/>
      <w:lvlJc w:val="left"/>
      <w:pPr>
        <w:ind w:left="4556" w:hanging="360"/>
      </w:pPr>
    </w:lvl>
    <w:lvl w:ilvl="7" w:tplc="04150019" w:tentative="1">
      <w:start w:val="1"/>
      <w:numFmt w:val="lowerLetter"/>
      <w:lvlText w:val="%8."/>
      <w:lvlJc w:val="left"/>
      <w:pPr>
        <w:ind w:left="5276" w:hanging="360"/>
      </w:pPr>
    </w:lvl>
    <w:lvl w:ilvl="8" w:tplc="0415001B" w:tentative="1">
      <w:start w:val="1"/>
      <w:numFmt w:val="lowerRoman"/>
      <w:lvlText w:val="%9."/>
      <w:lvlJc w:val="right"/>
      <w:pPr>
        <w:ind w:left="5996" w:hanging="180"/>
      </w:pPr>
    </w:lvl>
  </w:abstractNum>
  <w:abstractNum w:abstractNumId="17" w15:restartNumberingAfterBreak="0">
    <w:nsid w:val="54382257"/>
    <w:multiLevelType w:val="hybridMultilevel"/>
    <w:tmpl w:val="13CE1A64"/>
    <w:lvl w:ilvl="0" w:tplc="C6C05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7EE1C79"/>
    <w:multiLevelType w:val="hybridMultilevel"/>
    <w:tmpl w:val="4B4613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4E10B8"/>
    <w:multiLevelType w:val="hybridMultilevel"/>
    <w:tmpl w:val="06F8C0A8"/>
    <w:lvl w:ilvl="0" w:tplc="C6C05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4BF0EA2"/>
    <w:multiLevelType w:val="hybridMultilevel"/>
    <w:tmpl w:val="12CEA834"/>
    <w:lvl w:ilvl="0" w:tplc="C6C05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B8023E9"/>
    <w:multiLevelType w:val="hybridMultilevel"/>
    <w:tmpl w:val="B180EF30"/>
    <w:lvl w:ilvl="0" w:tplc="C6C05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F9602A9"/>
    <w:multiLevelType w:val="hybridMultilevel"/>
    <w:tmpl w:val="57D06028"/>
    <w:lvl w:ilvl="0" w:tplc="C6C05FB8">
      <w:start w:val="1"/>
      <w:numFmt w:val="bullet"/>
      <w:lvlText w:val=""/>
      <w:lvlJc w:val="left"/>
      <w:pPr>
        <w:ind w:left="841" w:hanging="360"/>
      </w:pPr>
      <w:rPr>
        <w:rFonts w:ascii="Symbol" w:hAnsi="Symbol" w:hint="default"/>
      </w:rPr>
    </w:lvl>
    <w:lvl w:ilvl="1" w:tplc="04150003" w:tentative="1">
      <w:start w:val="1"/>
      <w:numFmt w:val="bullet"/>
      <w:lvlText w:val="o"/>
      <w:lvlJc w:val="left"/>
      <w:pPr>
        <w:ind w:left="1561" w:hanging="360"/>
      </w:pPr>
      <w:rPr>
        <w:rFonts w:ascii="Courier New" w:hAnsi="Courier New" w:cs="Courier New" w:hint="default"/>
      </w:rPr>
    </w:lvl>
    <w:lvl w:ilvl="2" w:tplc="04150005" w:tentative="1">
      <w:start w:val="1"/>
      <w:numFmt w:val="bullet"/>
      <w:lvlText w:val=""/>
      <w:lvlJc w:val="left"/>
      <w:pPr>
        <w:ind w:left="2281" w:hanging="360"/>
      </w:pPr>
      <w:rPr>
        <w:rFonts w:ascii="Wingdings" w:hAnsi="Wingdings" w:hint="default"/>
      </w:rPr>
    </w:lvl>
    <w:lvl w:ilvl="3" w:tplc="04150001" w:tentative="1">
      <w:start w:val="1"/>
      <w:numFmt w:val="bullet"/>
      <w:lvlText w:val=""/>
      <w:lvlJc w:val="left"/>
      <w:pPr>
        <w:ind w:left="3001" w:hanging="360"/>
      </w:pPr>
      <w:rPr>
        <w:rFonts w:ascii="Symbol" w:hAnsi="Symbol" w:hint="default"/>
      </w:rPr>
    </w:lvl>
    <w:lvl w:ilvl="4" w:tplc="04150003" w:tentative="1">
      <w:start w:val="1"/>
      <w:numFmt w:val="bullet"/>
      <w:lvlText w:val="o"/>
      <w:lvlJc w:val="left"/>
      <w:pPr>
        <w:ind w:left="3721" w:hanging="360"/>
      </w:pPr>
      <w:rPr>
        <w:rFonts w:ascii="Courier New" w:hAnsi="Courier New" w:cs="Courier New" w:hint="default"/>
      </w:rPr>
    </w:lvl>
    <w:lvl w:ilvl="5" w:tplc="04150005" w:tentative="1">
      <w:start w:val="1"/>
      <w:numFmt w:val="bullet"/>
      <w:lvlText w:val=""/>
      <w:lvlJc w:val="left"/>
      <w:pPr>
        <w:ind w:left="4441" w:hanging="360"/>
      </w:pPr>
      <w:rPr>
        <w:rFonts w:ascii="Wingdings" w:hAnsi="Wingdings" w:hint="default"/>
      </w:rPr>
    </w:lvl>
    <w:lvl w:ilvl="6" w:tplc="04150001" w:tentative="1">
      <w:start w:val="1"/>
      <w:numFmt w:val="bullet"/>
      <w:lvlText w:val=""/>
      <w:lvlJc w:val="left"/>
      <w:pPr>
        <w:ind w:left="5161" w:hanging="360"/>
      </w:pPr>
      <w:rPr>
        <w:rFonts w:ascii="Symbol" w:hAnsi="Symbol" w:hint="default"/>
      </w:rPr>
    </w:lvl>
    <w:lvl w:ilvl="7" w:tplc="04150003" w:tentative="1">
      <w:start w:val="1"/>
      <w:numFmt w:val="bullet"/>
      <w:lvlText w:val="o"/>
      <w:lvlJc w:val="left"/>
      <w:pPr>
        <w:ind w:left="5881" w:hanging="360"/>
      </w:pPr>
      <w:rPr>
        <w:rFonts w:ascii="Courier New" w:hAnsi="Courier New" w:cs="Courier New" w:hint="default"/>
      </w:rPr>
    </w:lvl>
    <w:lvl w:ilvl="8" w:tplc="04150005" w:tentative="1">
      <w:start w:val="1"/>
      <w:numFmt w:val="bullet"/>
      <w:lvlText w:val=""/>
      <w:lvlJc w:val="left"/>
      <w:pPr>
        <w:ind w:left="6601" w:hanging="360"/>
      </w:pPr>
      <w:rPr>
        <w:rFonts w:ascii="Wingdings" w:hAnsi="Wingdings" w:hint="default"/>
      </w:rPr>
    </w:lvl>
  </w:abstractNum>
  <w:num w:numId="1">
    <w:abstractNumId w:val="0"/>
  </w:num>
  <w:num w:numId="2">
    <w:abstractNumId w:val="15"/>
  </w:num>
  <w:num w:numId="3">
    <w:abstractNumId w:val="16"/>
  </w:num>
  <w:num w:numId="4">
    <w:abstractNumId w:val="11"/>
  </w:num>
  <w:num w:numId="5">
    <w:abstractNumId w:val="5"/>
  </w:num>
  <w:num w:numId="6">
    <w:abstractNumId w:val="10"/>
  </w:num>
  <w:num w:numId="7">
    <w:abstractNumId w:val="12"/>
  </w:num>
  <w:num w:numId="8">
    <w:abstractNumId w:val="2"/>
  </w:num>
  <w:num w:numId="9">
    <w:abstractNumId w:val="9"/>
  </w:num>
  <w:num w:numId="10">
    <w:abstractNumId w:val="1"/>
  </w:num>
  <w:num w:numId="11">
    <w:abstractNumId w:val="18"/>
  </w:num>
  <w:num w:numId="12">
    <w:abstractNumId w:val="3"/>
  </w:num>
  <w:num w:numId="13">
    <w:abstractNumId w:val="20"/>
  </w:num>
  <w:num w:numId="14">
    <w:abstractNumId w:val="4"/>
  </w:num>
  <w:num w:numId="15">
    <w:abstractNumId w:val="19"/>
  </w:num>
  <w:num w:numId="16">
    <w:abstractNumId w:val="6"/>
  </w:num>
  <w:num w:numId="17">
    <w:abstractNumId w:val="13"/>
  </w:num>
  <w:num w:numId="18">
    <w:abstractNumId w:val="7"/>
  </w:num>
  <w:num w:numId="19">
    <w:abstractNumId w:val="22"/>
  </w:num>
  <w:num w:numId="20">
    <w:abstractNumId w:val="14"/>
  </w:num>
  <w:num w:numId="21">
    <w:abstractNumId w:val="17"/>
  </w:num>
  <w:num w:numId="2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embedSystemFonts/>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7F8"/>
    <w:rsid w:val="000009C4"/>
    <w:rsid w:val="00000D1D"/>
    <w:rsid w:val="000015BA"/>
    <w:rsid w:val="00002212"/>
    <w:rsid w:val="00002CBB"/>
    <w:rsid w:val="00002FDA"/>
    <w:rsid w:val="0000344A"/>
    <w:rsid w:val="0000367B"/>
    <w:rsid w:val="00004BD5"/>
    <w:rsid w:val="00005CD9"/>
    <w:rsid w:val="00005E20"/>
    <w:rsid w:val="00006487"/>
    <w:rsid w:val="0000710E"/>
    <w:rsid w:val="0000717F"/>
    <w:rsid w:val="00007324"/>
    <w:rsid w:val="000074C6"/>
    <w:rsid w:val="0000789A"/>
    <w:rsid w:val="000079D3"/>
    <w:rsid w:val="000104C0"/>
    <w:rsid w:val="00010A21"/>
    <w:rsid w:val="00010F2D"/>
    <w:rsid w:val="00013AE1"/>
    <w:rsid w:val="00016B9A"/>
    <w:rsid w:val="000176ED"/>
    <w:rsid w:val="0001793F"/>
    <w:rsid w:val="00017955"/>
    <w:rsid w:val="00017E4A"/>
    <w:rsid w:val="00020A56"/>
    <w:rsid w:val="00021434"/>
    <w:rsid w:val="0002162B"/>
    <w:rsid w:val="00021CD8"/>
    <w:rsid w:val="000228FC"/>
    <w:rsid w:val="00022D16"/>
    <w:rsid w:val="00022EEB"/>
    <w:rsid w:val="00022EF6"/>
    <w:rsid w:val="0002324F"/>
    <w:rsid w:val="00023803"/>
    <w:rsid w:val="00023CA3"/>
    <w:rsid w:val="00023E56"/>
    <w:rsid w:val="000241A8"/>
    <w:rsid w:val="00024981"/>
    <w:rsid w:val="0002503D"/>
    <w:rsid w:val="00025CE6"/>
    <w:rsid w:val="00026211"/>
    <w:rsid w:val="0002645A"/>
    <w:rsid w:val="00026DAF"/>
    <w:rsid w:val="00027A90"/>
    <w:rsid w:val="00027EB8"/>
    <w:rsid w:val="00030B7A"/>
    <w:rsid w:val="00030D5A"/>
    <w:rsid w:val="00030FF0"/>
    <w:rsid w:val="00031F34"/>
    <w:rsid w:val="0003254C"/>
    <w:rsid w:val="0003306F"/>
    <w:rsid w:val="00033213"/>
    <w:rsid w:val="000337B5"/>
    <w:rsid w:val="00033852"/>
    <w:rsid w:val="00033D47"/>
    <w:rsid w:val="0003438E"/>
    <w:rsid w:val="000345C6"/>
    <w:rsid w:val="000346D1"/>
    <w:rsid w:val="000357A2"/>
    <w:rsid w:val="00035A05"/>
    <w:rsid w:val="00035F8C"/>
    <w:rsid w:val="00036D10"/>
    <w:rsid w:val="00036DBC"/>
    <w:rsid w:val="000373E5"/>
    <w:rsid w:val="00037B03"/>
    <w:rsid w:val="00040730"/>
    <w:rsid w:val="00041464"/>
    <w:rsid w:val="00041A7F"/>
    <w:rsid w:val="000424DB"/>
    <w:rsid w:val="00042A33"/>
    <w:rsid w:val="0004343E"/>
    <w:rsid w:val="00043A96"/>
    <w:rsid w:val="000443AA"/>
    <w:rsid w:val="00044666"/>
    <w:rsid w:val="00045259"/>
    <w:rsid w:val="000457C6"/>
    <w:rsid w:val="00045BAB"/>
    <w:rsid w:val="00045D42"/>
    <w:rsid w:val="000468A1"/>
    <w:rsid w:val="00050687"/>
    <w:rsid w:val="00051610"/>
    <w:rsid w:val="00051AC6"/>
    <w:rsid w:val="00051DB2"/>
    <w:rsid w:val="00052574"/>
    <w:rsid w:val="000526F4"/>
    <w:rsid w:val="000538D6"/>
    <w:rsid w:val="00053BF1"/>
    <w:rsid w:val="00054761"/>
    <w:rsid w:val="000547BE"/>
    <w:rsid w:val="000547E2"/>
    <w:rsid w:val="00054DCB"/>
    <w:rsid w:val="000555B7"/>
    <w:rsid w:val="00055EB7"/>
    <w:rsid w:val="00056324"/>
    <w:rsid w:val="00056610"/>
    <w:rsid w:val="00057016"/>
    <w:rsid w:val="00057399"/>
    <w:rsid w:val="00057A24"/>
    <w:rsid w:val="00057BA0"/>
    <w:rsid w:val="000602FA"/>
    <w:rsid w:val="00060A35"/>
    <w:rsid w:val="000614E9"/>
    <w:rsid w:val="000617BD"/>
    <w:rsid w:val="00062209"/>
    <w:rsid w:val="000629D6"/>
    <w:rsid w:val="00062CDF"/>
    <w:rsid w:val="00063189"/>
    <w:rsid w:val="0006349D"/>
    <w:rsid w:val="00063548"/>
    <w:rsid w:val="0006394B"/>
    <w:rsid w:val="00063B89"/>
    <w:rsid w:val="00064E4C"/>
    <w:rsid w:val="00065109"/>
    <w:rsid w:val="00065238"/>
    <w:rsid w:val="000665E2"/>
    <w:rsid w:val="00067A16"/>
    <w:rsid w:val="00067C23"/>
    <w:rsid w:val="00070024"/>
    <w:rsid w:val="000708AE"/>
    <w:rsid w:val="00070A00"/>
    <w:rsid w:val="000713B6"/>
    <w:rsid w:val="000716B9"/>
    <w:rsid w:val="000726FE"/>
    <w:rsid w:val="00072C23"/>
    <w:rsid w:val="00072D5E"/>
    <w:rsid w:val="00072D76"/>
    <w:rsid w:val="00072E46"/>
    <w:rsid w:val="000732F0"/>
    <w:rsid w:val="000734D3"/>
    <w:rsid w:val="000737A9"/>
    <w:rsid w:val="00073839"/>
    <w:rsid w:val="00073E8D"/>
    <w:rsid w:val="00073F24"/>
    <w:rsid w:val="000740E8"/>
    <w:rsid w:val="00074580"/>
    <w:rsid w:val="000749D6"/>
    <w:rsid w:val="00075950"/>
    <w:rsid w:val="0007622D"/>
    <w:rsid w:val="00076E72"/>
    <w:rsid w:val="000802F5"/>
    <w:rsid w:val="000806E5"/>
    <w:rsid w:val="00080B93"/>
    <w:rsid w:val="0008112C"/>
    <w:rsid w:val="000818CC"/>
    <w:rsid w:val="00081F29"/>
    <w:rsid w:val="00082149"/>
    <w:rsid w:val="00082915"/>
    <w:rsid w:val="00082BB1"/>
    <w:rsid w:val="00082CAC"/>
    <w:rsid w:val="00083111"/>
    <w:rsid w:val="00083135"/>
    <w:rsid w:val="00084362"/>
    <w:rsid w:val="000855C7"/>
    <w:rsid w:val="000857E8"/>
    <w:rsid w:val="00085B3A"/>
    <w:rsid w:val="00085BFC"/>
    <w:rsid w:val="00086119"/>
    <w:rsid w:val="00086125"/>
    <w:rsid w:val="00086178"/>
    <w:rsid w:val="00086441"/>
    <w:rsid w:val="000866DE"/>
    <w:rsid w:val="0008675E"/>
    <w:rsid w:val="000869D5"/>
    <w:rsid w:val="00086DDC"/>
    <w:rsid w:val="000878BB"/>
    <w:rsid w:val="00087CED"/>
    <w:rsid w:val="00090BB8"/>
    <w:rsid w:val="00091292"/>
    <w:rsid w:val="000912BF"/>
    <w:rsid w:val="000916AE"/>
    <w:rsid w:val="00091760"/>
    <w:rsid w:val="000925E9"/>
    <w:rsid w:val="00093017"/>
    <w:rsid w:val="000932B2"/>
    <w:rsid w:val="00093579"/>
    <w:rsid w:val="000946A7"/>
    <w:rsid w:val="00094720"/>
    <w:rsid w:val="00094F0A"/>
    <w:rsid w:val="00095F2D"/>
    <w:rsid w:val="00096586"/>
    <w:rsid w:val="000966D2"/>
    <w:rsid w:val="00096CF9"/>
    <w:rsid w:val="00096E02"/>
    <w:rsid w:val="00097A48"/>
    <w:rsid w:val="000A03F1"/>
    <w:rsid w:val="000A0828"/>
    <w:rsid w:val="000A0BC0"/>
    <w:rsid w:val="000A0D96"/>
    <w:rsid w:val="000A1367"/>
    <w:rsid w:val="000A1F5F"/>
    <w:rsid w:val="000A2694"/>
    <w:rsid w:val="000A30F2"/>
    <w:rsid w:val="000A32F3"/>
    <w:rsid w:val="000A344F"/>
    <w:rsid w:val="000A3F96"/>
    <w:rsid w:val="000A4259"/>
    <w:rsid w:val="000A4862"/>
    <w:rsid w:val="000A4958"/>
    <w:rsid w:val="000A5677"/>
    <w:rsid w:val="000A5CBC"/>
    <w:rsid w:val="000A6761"/>
    <w:rsid w:val="000A68F3"/>
    <w:rsid w:val="000A7440"/>
    <w:rsid w:val="000A769B"/>
    <w:rsid w:val="000A7725"/>
    <w:rsid w:val="000B0EDA"/>
    <w:rsid w:val="000B17CB"/>
    <w:rsid w:val="000B1C8E"/>
    <w:rsid w:val="000B20FE"/>
    <w:rsid w:val="000B23E8"/>
    <w:rsid w:val="000B2979"/>
    <w:rsid w:val="000B3EEA"/>
    <w:rsid w:val="000B4378"/>
    <w:rsid w:val="000B4C8D"/>
    <w:rsid w:val="000B631E"/>
    <w:rsid w:val="000B6767"/>
    <w:rsid w:val="000B6A74"/>
    <w:rsid w:val="000B70AB"/>
    <w:rsid w:val="000B792D"/>
    <w:rsid w:val="000C00C1"/>
    <w:rsid w:val="000C04EB"/>
    <w:rsid w:val="000C059F"/>
    <w:rsid w:val="000C0834"/>
    <w:rsid w:val="000C0B8B"/>
    <w:rsid w:val="000C0DFB"/>
    <w:rsid w:val="000C1A9E"/>
    <w:rsid w:val="000C2792"/>
    <w:rsid w:val="000C2B10"/>
    <w:rsid w:val="000C2C52"/>
    <w:rsid w:val="000C3210"/>
    <w:rsid w:val="000C3685"/>
    <w:rsid w:val="000C4592"/>
    <w:rsid w:val="000C5BC6"/>
    <w:rsid w:val="000C718C"/>
    <w:rsid w:val="000C7DDA"/>
    <w:rsid w:val="000D0347"/>
    <w:rsid w:val="000D104A"/>
    <w:rsid w:val="000D1B4D"/>
    <w:rsid w:val="000D1CED"/>
    <w:rsid w:val="000D251B"/>
    <w:rsid w:val="000D26F3"/>
    <w:rsid w:val="000D278F"/>
    <w:rsid w:val="000D3141"/>
    <w:rsid w:val="000D3453"/>
    <w:rsid w:val="000D3BBE"/>
    <w:rsid w:val="000D41C2"/>
    <w:rsid w:val="000D429A"/>
    <w:rsid w:val="000D42A2"/>
    <w:rsid w:val="000D42A4"/>
    <w:rsid w:val="000D4877"/>
    <w:rsid w:val="000D48B3"/>
    <w:rsid w:val="000D4974"/>
    <w:rsid w:val="000D4BFD"/>
    <w:rsid w:val="000D51BB"/>
    <w:rsid w:val="000D581C"/>
    <w:rsid w:val="000D608B"/>
    <w:rsid w:val="000D6EB4"/>
    <w:rsid w:val="000D7124"/>
    <w:rsid w:val="000D748C"/>
    <w:rsid w:val="000D76CE"/>
    <w:rsid w:val="000E0B71"/>
    <w:rsid w:val="000E10ED"/>
    <w:rsid w:val="000E12C8"/>
    <w:rsid w:val="000E24E4"/>
    <w:rsid w:val="000E2B3A"/>
    <w:rsid w:val="000E3DE1"/>
    <w:rsid w:val="000E3EA3"/>
    <w:rsid w:val="000E4429"/>
    <w:rsid w:val="000E45BE"/>
    <w:rsid w:val="000E47D1"/>
    <w:rsid w:val="000E47F2"/>
    <w:rsid w:val="000E53CC"/>
    <w:rsid w:val="000E6502"/>
    <w:rsid w:val="000E6DE1"/>
    <w:rsid w:val="000E70BB"/>
    <w:rsid w:val="000E75E7"/>
    <w:rsid w:val="000F1A05"/>
    <w:rsid w:val="000F29DD"/>
    <w:rsid w:val="000F2BA3"/>
    <w:rsid w:val="000F2F6B"/>
    <w:rsid w:val="000F31AE"/>
    <w:rsid w:val="000F4848"/>
    <w:rsid w:val="000F5200"/>
    <w:rsid w:val="000F70B7"/>
    <w:rsid w:val="000F7684"/>
    <w:rsid w:val="000F772D"/>
    <w:rsid w:val="000F7B49"/>
    <w:rsid w:val="00100096"/>
    <w:rsid w:val="001002C5"/>
    <w:rsid w:val="001008F9"/>
    <w:rsid w:val="00100D39"/>
    <w:rsid w:val="00101A87"/>
    <w:rsid w:val="00101B7B"/>
    <w:rsid w:val="00102642"/>
    <w:rsid w:val="001027BF"/>
    <w:rsid w:val="00102B20"/>
    <w:rsid w:val="00102C5E"/>
    <w:rsid w:val="00102FAF"/>
    <w:rsid w:val="0010344B"/>
    <w:rsid w:val="00103497"/>
    <w:rsid w:val="001035A5"/>
    <w:rsid w:val="00103626"/>
    <w:rsid w:val="00103CE5"/>
    <w:rsid w:val="00103DF7"/>
    <w:rsid w:val="00103F27"/>
    <w:rsid w:val="00103F61"/>
    <w:rsid w:val="001047F1"/>
    <w:rsid w:val="001047FA"/>
    <w:rsid w:val="00104B6C"/>
    <w:rsid w:val="00105B0C"/>
    <w:rsid w:val="00105FF0"/>
    <w:rsid w:val="00106908"/>
    <w:rsid w:val="00106E08"/>
    <w:rsid w:val="00107D77"/>
    <w:rsid w:val="00107FAB"/>
    <w:rsid w:val="001100D4"/>
    <w:rsid w:val="0011097E"/>
    <w:rsid w:val="00110BBE"/>
    <w:rsid w:val="00110E80"/>
    <w:rsid w:val="00111D97"/>
    <w:rsid w:val="001120EF"/>
    <w:rsid w:val="001123A3"/>
    <w:rsid w:val="001127AB"/>
    <w:rsid w:val="00113305"/>
    <w:rsid w:val="0011335B"/>
    <w:rsid w:val="00115425"/>
    <w:rsid w:val="00115455"/>
    <w:rsid w:val="001155B9"/>
    <w:rsid w:val="00115757"/>
    <w:rsid w:val="00115DCD"/>
    <w:rsid w:val="0011603E"/>
    <w:rsid w:val="00116238"/>
    <w:rsid w:val="00116596"/>
    <w:rsid w:val="001167A8"/>
    <w:rsid w:val="00116B93"/>
    <w:rsid w:val="001174A3"/>
    <w:rsid w:val="00117635"/>
    <w:rsid w:val="001176DD"/>
    <w:rsid w:val="00117B89"/>
    <w:rsid w:val="0012058F"/>
    <w:rsid w:val="00120B17"/>
    <w:rsid w:val="00120B46"/>
    <w:rsid w:val="001213BC"/>
    <w:rsid w:val="00121466"/>
    <w:rsid w:val="001219E4"/>
    <w:rsid w:val="001222BE"/>
    <w:rsid w:val="001226D0"/>
    <w:rsid w:val="001229B3"/>
    <w:rsid w:val="00122EB1"/>
    <w:rsid w:val="0012327A"/>
    <w:rsid w:val="001234E8"/>
    <w:rsid w:val="001235E7"/>
    <w:rsid w:val="00123FDD"/>
    <w:rsid w:val="00124D98"/>
    <w:rsid w:val="0012577A"/>
    <w:rsid w:val="00126463"/>
    <w:rsid w:val="0012663A"/>
    <w:rsid w:val="001271D9"/>
    <w:rsid w:val="001301C2"/>
    <w:rsid w:val="00130713"/>
    <w:rsid w:val="0013074F"/>
    <w:rsid w:val="00131153"/>
    <w:rsid w:val="001314FD"/>
    <w:rsid w:val="00131A5E"/>
    <w:rsid w:val="00131F45"/>
    <w:rsid w:val="001327A5"/>
    <w:rsid w:val="0013289B"/>
    <w:rsid w:val="00133255"/>
    <w:rsid w:val="001339ED"/>
    <w:rsid w:val="001352B7"/>
    <w:rsid w:val="0013625D"/>
    <w:rsid w:val="0013633E"/>
    <w:rsid w:val="001372B5"/>
    <w:rsid w:val="001404C2"/>
    <w:rsid w:val="0014114F"/>
    <w:rsid w:val="001411CA"/>
    <w:rsid w:val="001414FD"/>
    <w:rsid w:val="00141D51"/>
    <w:rsid w:val="00142427"/>
    <w:rsid w:val="001424B6"/>
    <w:rsid w:val="00143399"/>
    <w:rsid w:val="001433CD"/>
    <w:rsid w:val="00143F57"/>
    <w:rsid w:val="00144737"/>
    <w:rsid w:val="00145061"/>
    <w:rsid w:val="001456D1"/>
    <w:rsid w:val="0014573B"/>
    <w:rsid w:val="00145D8B"/>
    <w:rsid w:val="001463E9"/>
    <w:rsid w:val="0015068F"/>
    <w:rsid w:val="001507AF"/>
    <w:rsid w:val="00150AAF"/>
    <w:rsid w:val="00150FCD"/>
    <w:rsid w:val="001511C3"/>
    <w:rsid w:val="0015138A"/>
    <w:rsid w:val="0015168A"/>
    <w:rsid w:val="00151815"/>
    <w:rsid w:val="001519ED"/>
    <w:rsid w:val="00152553"/>
    <w:rsid w:val="00152B2F"/>
    <w:rsid w:val="00152D40"/>
    <w:rsid w:val="001534F7"/>
    <w:rsid w:val="00153847"/>
    <w:rsid w:val="00153DA5"/>
    <w:rsid w:val="00153FAC"/>
    <w:rsid w:val="0015469B"/>
    <w:rsid w:val="00154B04"/>
    <w:rsid w:val="00155143"/>
    <w:rsid w:val="00155A56"/>
    <w:rsid w:val="00155CD0"/>
    <w:rsid w:val="001560F7"/>
    <w:rsid w:val="001573C5"/>
    <w:rsid w:val="00157D68"/>
    <w:rsid w:val="001615B6"/>
    <w:rsid w:val="0016192B"/>
    <w:rsid w:val="00161953"/>
    <w:rsid w:val="00161B22"/>
    <w:rsid w:val="001621B1"/>
    <w:rsid w:val="0016228E"/>
    <w:rsid w:val="00162300"/>
    <w:rsid w:val="00162A92"/>
    <w:rsid w:val="00163249"/>
    <w:rsid w:val="001636B6"/>
    <w:rsid w:val="001636CB"/>
    <w:rsid w:val="0016370F"/>
    <w:rsid w:val="00163D00"/>
    <w:rsid w:val="00163E1D"/>
    <w:rsid w:val="0016475D"/>
    <w:rsid w:val="001648A9"/>
    <w:rsid w:val="00164908"/>
    <w:rsid w:val="00164BAC"/>
    <w:rsid w:val="00164C6E"/>
    <w:rsid w:val="00165711"/>
    <w:rsid w:val="001659E2"/>
    <w:rsid w:val="00165E99"/>
    <w:rsid w:val="00167167"/>
    <w:rsid w:val="00167268"/>
    <w:rsid w:val="001674BD"/>
    <w:rsid w:val="00167969"/>
    <w:rsid w:val="00167C25"/>
    <w:rsid w:val="00167DE6"/>
    <w:rsid w:val="00167F3B"/>
    <w:rsid w:val="0017088A"/>
    <w:rsid w:val="00170AF1"/>
    <w:rsid w:val="001721C7"/>
    <w:rsid w:val="00172B15"/>
    <w:rsid w:val="00173DE5"/>
    <w:rsid w:val="00173DFC"/>
    <w:rsid w:val="00173FE8"/>
    <w:rsid w:val="00174459"/>
    <w:rsid w:val="001744E2"/>
    <w:rsid w:val="00174769"/>
    <w:rsid w:val="0017492D"/>
    <w:rsid w:val="0017601F"/>
    <w:rsid w:val="00176C01"/>
    <w:rsid w:val="00177C54"/>
    <w:rsid w:val="0018011A"/>
    <w:rsid w:val="001802EB"/>
    <w:rsid w:val="001804A4"/>
    <w:rsid w:val="0018068C"/>
    <w:rsid w:val="00180E97"/>
    <w:rsid w:val="00181033"/>
    <w:rsid w:val="001818C6"/>
    <w:rsid w:val="0018256D"/>
    <w:rsid w:val="0018357E"/>
    <w:rsid w:val="00183DE8"/>
    <w:rsid w:val="00183FB8"/>
    <w:rsid w:val="00184EBD"/>
    <w:rsid w:val="0018564B"/>
    <w:rsid w:val="0018574C"/>
    <w:rsid w:val="00185FC1"/>
    <w:rsid w:val="00186AC7"/>
    <w:rsid w:val="00186C0B"/>
    <w:rsid w:val="00186CC2"/>
    <w:rsid w:val="00187286"/>
    <w:rsid w:val="00187457"/>
    <w:rsid w:val="001901F5"/>
    <w:rsid w:val="0019077F"/>
    <w:rsid w:val="00190AAE"/>
    <w:rsid w:val="0019115D"/>
    <w:rsid w:val="001916C8"/>
    <w:rsid w:val="00191DF1"/>
    <w:rsid w:val="00192091"/>
    <w:rsid w:val="00192210"/>
    <w:rsid w:val="00193234"/>
    <w:rsid w:val="00193301"/>
    <w:rsid w:val="00193A1C"/>
    <w:rsid w:val="00193EF8"/>
    <w:rsid w:val="00194EAB"/>
    <w:rsid w:val="00195331"/>
    <w:rsid w:val="00195851"/>
    <w:rsid w:val="00195981"/>
    <w:rsid w:val="00195A45"/>
    <w:rsid w:val="001964E5"/>
    <w:rsid w:val="00196C1A"/>
    <w:rsid w:val="00196C5B"/>
    <w:rsid w:val="001A0D64"/>
    <w:rsid w:val="001A13D9"/>
    <w:rsid w:val="001A2A28"/>
    <w:rsid w:val="001A2C26"/>
    <w:rsid w:val="001A2FA2"/>
    <w:rsid w:val="001A3121"/>
    <w:rsid w:val="001A3572"/>
    <w:rsid w:val="001A4318"/>
    <w:rsid w:val="001A4979"/>
    <w:rsid w:val="001A520B"/>
    <w:rsid w:val="001A5367"/>
    <w:rsid w:val="001A5372"/>
    <w:rsid w:val="001A5D37"/>
    <w:rsid w:val="001A6A42"/>
    <w:rsid w:val="001A6E27"/>
    <w:rsid w:val="001A7263"/>
    <w:rsid w:val="001A79CB"/>
    <w:rsid w:val="001A7CC8"/>
    <w:rsid w:val="001A7DC4"/>
    <w:rsid w:val="001B05EE"/>
    <w:rsid w:val="001B08FF"/>
    <w:rsid w:val="001B095A"/>
    <w:rsid w:val="001B133D"/>
    <w:rsid w:val="001B146A"/>
    <w:rsid w:val="001B2840"/>
    <w:rsid w:val="001B2AC3"/>
    <w:rsid w:val="001B31C0"/>
    <w:rsid w:val="001B3A88"/>
    <w:rsid w:val="001B3BD4"/>
    <w:rsid w:val="001B3E94"/>
    <w:rsid w:val="001B3F12"/>
    <w:rsid w:val="001B43DB"/>
    <w:rsid w:val="001B483A"/>
    <w:rsid w:val="001B4905"/>
    <w:rsid w:val="001B4C44"/>
    <w:rsid w:val="001B545F"/>
    <w:rsid w:val="001B66B5"/>
    <w:rsid w:val="001B6E96"/>
    <w:rsid w:val="001B7320"/>
    <w:rsid w:val="001B7710"/>
    <w:rsid w:val="001C0888"/>
    <w:rsid w:val="001C091B"/>
    <w:rsid w:val="001C114F"/>
    <w:rsid w:val="001C115A"/>
    <w:rsid w:val="001C1F81"/>
    <w:rsid w:val="001C21D7"/>
    <w:rsid w:val="001C2FDE"/>
    <w:rsid w:val="001C30B7"/>
    <w:rsid w:val="001C3494"/>
    <w:rsid w:val="001C3B7C"/>
    <w:rsid w:val="001C49A0"/>
    <w:rsid w:val="001C49C2"/>
    <w:rsid w:val="001C4C06"/>
    <w:rsid w:val="001C55F5"/>
    <w:rsid w:val="001C593A"/>
    <w:rsid w:val="001C6379"/>
    <w:rsid w:val="001C6792"/>
    <w:rsid w:val="001C6BCD"/>
    <w:rsid w:val="001C743D"/>
    <w:rsid w:val="001C7807"/>
    <w:rsid w:val="001C7851"/>
    <w:rsid w:val="001C7D26"/>
    <w:rsid w:val="001C7E9D"/>
    <w:rsid w:val="001D0153"/>
    <w:rsid w:val="001D04F0"/>
    <w:rsid w:val="001D0A3A"/>
    <w:rsid w:val="001D0A40"/>
    <w:rsid w:val="001D0D94"/>
    <w:rsid w:val="001D1B03"/>
    <w:rsid w:val="001D1D67"/>
    <w:rsid w:val="001D2688"/>
    <w:rsid w:val="001D2E12"/>
    <w:rsid w:val="001D3031"/>
    <w:rsid w:val="001D3683"/>
    <w:rsid w:val="001D3802"/>
    <w:rsid w:val="001D3B11"/>
    <w:rsid w:val="001D3C93"/>
    <w:rsid w:val="001D3F27"/>
    <w:rsid w:val="001D429A"/>
    <w:rsid w:val="001D471B"/>
    <w:rsid w:val="001D4865"/>
    <w:rsid w:val="001D5C0D"/>
    <w:rsid w:val="001D5CF9"/>
    <w:rsid w:val="001D5D20"/>
    <w:rsid w:val="001D5D45"/>
    <w:rsid w:val="001D642C"/>
    <w:rsid w:val="001D65DD"/>
    <w:rsid w:val="001D68D7"/>
    <w:rsid w:val="001D69F5"/>
    <w:rsid w:val="001D6F3E"/>
    <w:rsid w:val="001D71CA"/>
    <w:rsid w:val="001D745D"/>
    <w:rsid w:val="001D7AF7"/>
    <w:rsid w:val="001E0366"/>
    <w:rsid w:val="001E0591"/>
    <w:rsid w:val="001E0E7F"/>
    <w:rsid w:val="001E1D1B"/>
    <w:rsid w:val="001E31B8"/>
    <w:rsid w:val="001E3250"/>
    <w:rsid w:val="001E369D"/>
    <w:rsid w:val="001E37FD"/>
    <w:rsid w:val="001E39EE"/>
    <w:rsid w:val="001E418A"/>
    <w:rsid w:val="001E4360"/>
    <w:rsid w:val="001E436A"/>
    <w:rsid w:val="001E46C1"/>
    <w:rsid w:val="001E5081"/>
    <w:rsid w:val="001E5BDF"/>
    <w:rsid w:val="001E5C22"/>
    <w:rsid w:val="001E5F3E"/>
    <w:rsid w:val="001E5F63"/>
    <w:rsid w:val="001E634F"/>
    <w:rsid w:val="001E66CC"/>
    <w:rsid w:val="001E6BBA"/>
    <w:rsid w:val="001E7331"/>
    <w:rsid w:val="001E755D"/>
    <w:rsid w:val="001E7EB9"/>
    <w:rsid w:val="001E7F3C"/>
    <w:rsid w:val="001F0E5C"/>
    <w:rsid w:val="001F0EED"/>
    <w:rsid w:val="001F1AC8"/>
    <w:rsid w:val="001F1D8F"/>
    <w:rsid w:val="001F1EFE"/>
    <w:rsid w:val="001F2385"/>
    <w:rsid w:val="001F2660"/>
    <w:rsid w:val="001F2C6E"/>
    <w:rsid w:val="001F3CB3"/>
    <w:rsid w:val="001F480D"/>
    <w:rsid w:val="001F4B13"/>
    <w:rsid w:val="001F4C74"/>
    <w:rsid w:val="001F53CE"/>
    <w:rsid w:val="001F5AB5"/>
    <w:rsid w:val="001F61B1"/>
    <w:rsid w:val="001F6CD5"/>
    <w:rsid w:val="001F78F9"/>
    <w:rsid w:val="001F79A3"/>
    <w:rsid w:val="001F7FB8"/>
    <w:rsid w:val="002000C8"/>
    <w:rsid w:val="0020093D"/>
    <w:rsid w:val="00200A81"/>
    <w:rsid w:val="00200AE8"/>
    <w:rsid w:val="00201E61"/>
    <w:rsid w:val="00201FEF"/>
    <w:rsid w:val="0020294E"/>
    <w:rsid w:val="00202EC6"/>
    <w:rsid w:val="00203C4C"/>
    <w:rsid w:val="0020427E"/>
    <w:rsid w:val="002045BF"/>
    <w:rsid w:val="00204AC3"/>
    <w:rsid w:val="0020518F"/>
    <w:rsid w:val="00205883"/>
    <w:rsid w:val="00205E7B"/>
    <w:rsid w:val="00206175"/>
    <w:rsid w:val="00206BEE"/>
    <w:rsid w:val="00207505"/>
    <w:rsid w:val="002077A8"/>
    <w:rsid w:val="00210258"/>
    <w:rsid w:val="00210B8F"/>
    <w:rsid w:val="00211114"/>
    <w:rsid w:val="00211892"/>
    <w:rsid w:val="00211C60"/>
    <w:rsid w:val="00212588"/>
    <w:rsid w:val="00212F76"/>
    <w:rsid w:val="002139DB"/>
    <w:rsid w:val="00213CDD"/>
    <w:rsid w:val="00213D50"/>
    <w:rsid w:val="00213E37"/>
    <w:rsid w:val="00213E4D"/>
    <w:rsid w:val="00214997"/>
    <w:rsid w:val="00215E12"/>
    <w:rsid w:val="00216611"/>
    <w:rsid w:val="002168EE"/>
    <w:rsid w:val="0021694A"/>
    <w:rsid w:val="00216BD4"/>
    <w:rsid w:val="00217494"/>
    <w:rsid w:val="00217896"/>
    <w:rsid w:val="002179C0"/>
    <w:rsid w:val="002207A6"/>
    <w:rsid w:val="00220B9A"/>
    <w:rsid w:val="00221381"/>
    <w:rsid w:val="00221D37"/>
    <w:rsid w:val="00221D41"/>
    <w:rsid w:val="00221E93"/>
    <w:rsid w:val="002223C4"/>
    <w:rsid w:val="002239B7"/>
    <w:rsid w:val="00223A3B"/>
    <w:rsid w:val="00224BF9"/>
    <w:rsid w:val="00225D0D"/>
    <w:rsid w:val="00227012"/>
    <w:rsid w:val="00227467"/>
    <w:rsid w:val="0022789D"/>
    <w:rsid w:val="00227B00"/>
    <w:rsid w:val="00227D49"/>
    <w:rsid w:val="002317E4"/>
    <w:rsid w:val="00231A83"/>
    <w:rsid w:val="00232142"/>
    <w:rsid w:val="00232723"/>
    <w:rsid w:val="00233A74"/>
    <w:rsid w:val="00233C03"/>
    <w:rsid w:val="00233F04"/>
    <w:rsid w:val="00234B71"/>
    <w:rsid w:val="00234C8E"/>
    <w:rsid w:val="0023512E"/>
    <w:rsid w:val="0023696A"/>
    <w:rsid w:val="0023698B"/>
    <w:rsid w:val="00236C07"/>
    <w:rsid w:val="0024001F"/>
    <w:rsid w:val="00240F46"/>
    <w:rsid w:val="002411B8"/>
    <w:rsid w:val="002415A4"/>
    <w:rsid w:val="002418FC"/>
    <w:rsid w:val="00241A65"/>
    <w:rsid w:val="002425B8"/>
    <w:rsid w:val="002426E3"/>
    <w:rsid w:val="00242758"/>
    <w:rsid w:val="00242892"/>
    <w:rsid w:val="00242F31"/>
    <w:rsid w:val="0024367F"/>
    <w:rsid w:val="00244859"/>
    <w:rsid w:val="00244A66"/>
    <w:rsid w:val="00244B6F"/>
    <w:rsid w:val="0024509E"/>
    <w:rsid w:val="00245516"/>
    <w:rsid w:val="00245643"/>
    <w:rsid w:val="0024609C"/>
    <w:rsid w:val="002466F0"/>
    <w:rsid w:val="002470E9"/>
    <w:rsid w:val="00251237"/>
    <w:rsid w:val="0025169E"/>
    <w:rsid w:val="002521B7"/>
    <w:rsid w:val="0025222A"/>
    <w:rsid w:val="0025341D"/>
    <w:rsid w:val="00253D45"/>
    <w:rsid w:val="0025552B"/>
    <w:rsid w:val="00255549"/>
    <w:rsid w:val="00255D01"/>
    <w:rsid w:val="0025610A"/>
    <w:rsid w:val="00256560"/>
    <w:rsid w:val="00256752"/>
    <w:rsid w:val="00256B19"/>
    <w:rsid w:val="002571BC"/>
    <w:rsid w:val="00257243"/>
    <w:rsid w:val="00260B37"/>
    <w:rsid w:val="0026147A"/>
    <w:rsid w:val="00261856"/>
    <w:rsid w:val="00261876"/>
    <w:rsid w:val="00261BC6"/>
    <w:rsid w:val="00261E12"/>
    <w:rsid w:val="002623AF"/>
    <w:rsid w:val="002625FF"/>
    <w:rsid w:val="0026265A"/>
    <w:rsid w:val="002628CD"/>
    <w:rsid w:val="00262C16"/>
    <w:rsid w:val="00263109"/>
    <w:rsid w:val="00264174"/>
    <w:rsid w:val="00264946"/>
    <w:rsid w:val="00264D9D"/>
    <w:rsid w:val="00264F7F"/>
    <w:rsid w:val="00265690"/>
    <w:rsid w:val="002657E8"/>
    <w:rsid w:val="00266007"/>
    <w:rsid w:val="00266160"/>
    <w:rsid w:val="0026636E"/>
    <w:rsid w:val="00266D4D"/>
    <w:rsid w:val="00266E16"/>
    <w:rsid w:val="00266FA9"/>
    <w:rsid w:val="00267096"/>
    <w:rsid w:val="002673DB"/>
    <w:rsid w:val="0026791C"/>
    <w:rsid w:val="0027075B"/>
    <w:rsid w:val="00270B76"/>
    <w:rsid w:val="00272236"/>
    <w:rsid w:val="00272B00"/>
    <w:rsid w:val="00272BA1"/>
    <w:rsid w:val="002735CF"/>
    <w:rsid w:val="002739C5"/>
    <w:rsid w:val="002739C7"/>
    <w:rsid w:val="00273C7E"/>
    <w:rsid w:val="00273D94"/>
    <w:rsid w:val="0027417E"/>
    <w:rsid w:val="002741B3"/>
    <w:rsid w:val="002744D3"/>
    <w:rsid w:val="0027466F"/>
    <w:rsid w:val="00274770"/>
    <w:rsid w:val="00274B99"/>
    <w:rsid w:val="002753DB"/>
    <w:rsid w:val="00275565"/>
    <w:rsid w:val="002759DB"/>
    <w:rsid w:val="00275C20"/>
    <w:rsid w:val="00275C39"/>
    <w:rsid w:val="00275E8A"/>
    <w:rsid w:val="00275F95"/>
    <w:rsid w:val="00276B4C"/>
    <w:rsid w:val="002772D9"/>
    <w:rsid w:val="0028033A"/>
    <w:rsid w:val="002806F7"/>
    <w:rsid w:val="002808A4"/>
    <w:rsid w:val="00280F04"/>
    <w:rsid w:val="002814A6"/>
    <w:rsid w:val="00281BF9"/>
    <w:rsid w:val="00281ECB"/>
    <w:rsid w:val="00281F5A"/>
    <w:rsid w:val="002826E2"/>
    <w:rsid w:val="00282713"/>
    <w:rsid w:val="002830E1"/>
    <w:rsid w:val="00283442"/>
    <w:rsid w:val="002834B4"/>
    <w:rsid w:val="0028351D"/>
    <w:rsid w:val="002849DD"/>
    <w:rsid w:val="00284A63"/>
    <w:rsid w:val="00285056"/>
    <w:rsid w:val="002855FF"/>
    <w:rsid w:val="0028690C"/>
    <w:rsid w:val="00286DA6"/>
    <w:rsid w:val="002870AC"/>
    <w:rsid w:val="00287831"/>
    <w:rsid w:val="00290175"/>
    <w:rsid w:val="002902AE"/>
    <w:rsid w:val="00290C44"/>
    <w:rsid w:val="00291127"/>
    <w:rsid w:val="002914C8"/>
    <w:rsid w:val="00291AB5"/>
    <w:rsid w:val="00291C2A"/>
    <w:rsid w:val="00292393"/>
    <w:rsid w:val="00292777"/>
    <w:rsid w:val="00292BB3"/>
    <w:rsid w:val="00292E62"/>
    <w:rsid w:val="00293684"/>
    <w:rsid w:val="00293933"/>
    <w:rsid w:val="002954BF"/>
    <w:rsid w:val="002957BA"/>
    <w:rsid w:val="002958E0"/>
    <w:rsid w:val="00295D90"/>
    <w:rsid w:val="002964A9"/>
    <w:rsid w:val="00296FE8"/>
    <w:rsid w:val="00297165"/>
    <w:rsid w:val="002A03CA"/>
    <w:rsid w:val="002A0FAD"/>
    <w:rsid w:val="002A15FE"/>
    <w:rsid w:val="002A2697"/>
    <w:rsid w:val="002A3291"/>
    <w:rsid w:val="002A3762"/>
    <w:rsid w:val="002A37FD"/>
    <w:rsid w:val="002A5103"/>
    <w:rsid w:val="002A58F4"/>
    <w:rsid w:val="002A5A83"/>
    <w:rsid w:val="002A5B12"/>
    <w:rsid w:val="002A617D"/>
    <w:rsid w:val="002A61C5"/>
    <w:rsid w:val="002A6A0E"/>
    <w:rsid w:val="002A6B08"/>
    <w:rsid w:val="002A7006"/>
    <w:rsid w:val="002A7628"/>
    <w:rsid w:val="002A76F8"/>
    <w:rsid w:val="002A7AC7"/>
    <w:rsid w:val="002B05D6"/>
    <w:rsid w:val="002B1905"/>
    <w:rsid w:val="002B1D82"/>
    <w:rsid w:val="002B2B06"/>
    <w:rsid w:val="002B3010"/>
    <w:rsid w:val="002B3B60"/>
    <w:rsid w:val="002B3B92"/>
    <w:rsid w:val="002B3C08"/>
    <w:rsid w:val="002B3C20"/>
    <w:rsid w:val="002B3CBA"/>
    <w:rsid w:val="002B5048"/>
    <w:rsid w:val="002B55A8"/>
    <w:rsid w:val="002B5A4D"/>
    <w:rsid w:val="002B6731"/>
    <w:rsid w:val="002B6C89"/>
    <w:rsid w:val="002B6F22"/>
    <w:rsid w:val="002B6F69"/>
    <w:rsid w:val="002B70FF"/>
    <w:rsid w:val="002B725D"/>
    <w:rsid w:val="002B787E"/>
    <w:rsid w:val="002B7FCE"/>
    <w:rsid w:val="002C00A2"/>
    <w:rsid w:val="002C0188"/>
    <w:rsid w:val="002C0914"/>
    <w:rsid w:val="002C1EFF"/>
    <w:rsid w:val="002C29D8"/>
    <w:rsid w:val="002C2C27"/>
    <w:rsid w:val="002C333A"/>
    <w:rsid w:val="002C35E6"/>
    <w:rsid w:val="002C39C2"/>
    <w:rsid w:val="002C4A8D"/>
    <w:rsid w:val="002C53CB"/>
    <w:rsid w:val="002C55E5"/>
    <w:rsid w:val="002C598D"/>
    <w:rsid w:val="002C6449"/>
    <w:rsid w:val="002C6591"/>
    <w:rsid w:val="002C72E2"/>
    <w:rsid w:val="002D1258"/>
    <w:rsid w:val="002D17D7"/>
    <w:rsid w:val="002D17E8"/>
    <w:rsid w:val="002D1B7A"/>
    <w:rsid w:val="002D1D9C"/>
    <w:rsid w:val="002D279D"/>
    <w:rsid w:val="002D2B52"/>
    <w:rsid w:val="002D40DE"/>
    <w:rsid w:val="002D412D"/>
    <w:rsid w:val="002D4CDC"/>
    <w:rsid w:val="002D524A"/>
    <w:rsid w:val="002D5778"/>
    <w:rsid w:val="002D5E6D"/>
    <w:rsid w:val="002D61B0"/>
    <w:rsid w:val="002D6257"/>
    <w:rsid w:val="002D7F58"/>
    <w:rsid w:val="002E0B33"/>
    <w:rsid w:val="002E12B6"/>
    <w:rsid w:val="002E1CB7"/>
    <w:rsid w:val="002E216C"/>
    <w:rsid w:val="002E2666"/>
    <w:rsid w:val="002E2A40"/>
    <w:rsid w:val="002E2C4C"/>
    <w:rsid w:val="002E3CED"/>
    <w:rsid w:val="002E4075"/>
    <w:rsid w:val="002E4087"/>
    <w:rsid w:val="002E4AB4"/>
    <w:rsid w:val="002E562D"/>
    <w:rsid w:val="002E56A0"/>
    <w:rsid w:val="002E58C7"/>
    <w:rsid w:val="002E7120"/>
    <w:rsid w:val="002E72DF"/>
    <w:rsid w:val="002E785C"/>
    <w:rsid w:val="002E7A56"/>
    <w:rsid w:val="002E7B6B"/>
    <w:rsid w:val="002F02BA"/>
    <w:rsid w:val="002F0774"/>
    <w:rsid w:val="002F0869"/>
    <w:rsid w:val="002F09D6"/>
    <w:rsid w:val="002F0BB0"/>
    <w:rsid w:val="002F2146"/>
    <w:rsid w:val="002F2A4B"/>
    <w:rsid w:val="002F2B45"/>
    <w:rsid w:val="002F2DCB"/>
    <w:rsid w:val="002F3610"/>
    <w:rsid w:val="002F44B3"/>
    <w:rsid w:val="002F4A0C"/>
    <w:rsid w:val="002F598F"/>
    <w:rsid w:val="002F6272"/>
    <w:rsid w:val="002F6F8F"/>
    <w:rsid w:val="002F70D1"/>
    <w:rsid w:val="002F74B5"/>
    <w:rsid w:val="002F761C"/>
    <w:rsid w:val="002F77D8"/>
    <w:rsid w:val="002F78B9"/>
    <w:rsid w:val="002F7A33"/>
    <w:rsid w:val="002F7B50"/>
    <w:rsid w:val="0030009B"/>
    <w:rsid w:val="003002A5"/>
    <w:rsid w:val="003003DE"/>
    <w:rsid w:val="003006B0"/>
    <w:rsid w:val="00300A14"/>
    <w:rsid w:val="00300A6D"/>
    <w:rsid w:val="00300D77"/>
    <w:rsid w:val="00300F70"/>
    <w:rsid w:val="00300FCB"/>
    <w:rsid w:val="00300FEB"/>
    <w:rsid w:val="0030186E"/>
    <w:rsid w:val="00302092"/>
    <w:rsid w:val="003031C2"/>
    <w:rsid w:val="003044B9"/>
    <w:rsid w:val="00304560"/>
    <w:rsid w:val="00304E2B"/>
    <w:rsid w:val="0030559E"/>
    <w:rsid w:val="00305C4D"/>
    <w:rsid w:val="003067A4"/>
    <w:rsid w:val="0030717D"/>
    <w:rsid w:val="0030738A"/>
    <w:rsid w:val="00307754"/>
    <w:rsid w:val="003104E9"/>
    <w:rsid w:val="003105B9"/>
    <w:rsid w:val="00310BD5"/>
    <w:rsid w:val="00311876"/>
    <w:rsid w:val="00312C8D"/>
    <w:rsid w:val="00313992"/>
    <w:rsid w:val="00313F76"/>
    <w:rsid w:val="00314D70"/>
    <w:rsid w:val="003159A3"/>
    <w:rsid w:val="00315C30"/>
    <w:rsid w:val="00316CF2"/>
    <w:rsid w:val="003171FA"/>
    <w:rsid w:val="0031760D"/>
    <w:rsid w:val="003208AE"/>
    <w:rsid w:val="003209DB"/>
    <w:rsid w:val="00320A59"/>
    <w:rsid w:val="00320B31"/>
    <w:rsid w:val="00320D2B"/>
    <w:rsid w:val="00321D54"/>
    <w:rsid w:val="00321EAF"/>
    <w:rsid w:val="00323937"/>
    <w:rsid w:val="003239C2"/>
    <w:rsid w:val="00324293"/>
    <w:rsid w:val="003255D8"/>
    <w:rsid w:val="003257D3"/>
    <w:rsid w:val="003257FF"/>
    <w:rsid w:val="00325B47"/>
    <w:rsid w:val="00326496"/>
    <w:rsid w:val="00326CDA"/>
    <w:rsid w:val="00326D65"/>
    <w:rsid w:val="0032773C"/>
    <w:rsid w:val="0033028A"/>
    <w:rsid w:val="003309E3"/>
    <w:rsid w:val="00330B86"/>
    <w:rsid w:val="00330E17"/>
    <w:rsid w:val="00330EDA"/>
    <w:rsid w:val="00330FDD"/>
    <w:rsid w:val="003313D0"/>
    <w:rsid w:val="00331C05"/>
    <w:rsid w:val="003323C4"/>
    <w:rsid w:val="00332860"/>
    <w:rsid w:val="00332ABE"/>
    <w:rsid w:val="00332F4B"/>
    <w:rsid w:val="0033320C"/>
    <w:rsid w:val="003339D7"/>
    <w:rsid w:val="00333C36"/>
    <w:rsid w:val="00333DC4"/>
    <w:rsid w:val="003345AF"/>
    <w:rsid w:val="00334BA4"/>
    <w:rsid w:val="003350F1"/>
    <w:rsid w:val="003353D5"/>
    <w:rsid w:val="00335BAF"/>
    <w:rsid w:val="00336211"/>
    <w:rsid w:val="003366F9"/>
    <w:rsid w:val="00336DAA"/>
    <w:rsid w:val="003373E0"/>
    <w:rsid w:val="00337D66"/>
    <w:rsid w:val="0034018A"/>
    <w:rsid w:val="00340778"/>
    <w:rsid w:val="00340C58"/>
    <w:rsid w:val="00340D63"/>
    <w:rsid w:val="003416C1"/>
    <w:rsid w:val="003418BA"/>
    <w:rsid w:val="003419BB"/>
    <w:rsid w:val="00341D8C"/>
    <w:rsid w:val="00341DFA"/>
    <w:rsid w:val="00341F93"/>
    <w:rsid w:val="003425BB"/>
    <w:rsid w:val="00342FD5"/>
    <w:rsid w:val="003436A9"/>
    <w:rsid w:val="00343BCF"/>
    <w:rsid w:val="00344446"/>
    <w:rsid w:val="00344619"/>
    <w:rsid w:val="00344FB0"/>
    <w:rsid w:val="0034504A"/>
    <w:rsid w:val="003458F9"/>
    <w:rsid w:val="003459B2"/>
    <w:rsid w:val="0034655A"/>
    <w:rsid w:val="0034701B"/>
    <w:rsid w:val="003474D6"/>
    <w:rsid w:val="003476DA"/>
    <w:rsid w:val="00347C4D"/>
    <w:rsid w:val="00347D0E"/>
    <w:rsid w:val="00351F36"/>
    <w:rsid w:val="0035289C"/>
    <w:rsid w:val="00352FDE"/>
    <w:rsid w:val="00353B44"/>
    <w:rsid w:val="00353C08"/>
    <w:rsid w:val="00353D29"/>
    <w:rsid w:val="00354576"/>
    <w:rsid w:val="0035486C"/>
    <w:rsid w:val="00354A36"/>
    <w:rsid w:val="0035532F"/>
    <w:rsid w:val="003558AB"/>
    <w:rsid w:val="003559F1"/>
    <w:rsid w:val="00355EE8"/>
    <w:rsid w:val="00355F3B"/>
    <w:rsid w:val="00356016"/>
    <w:rsid w:val="00356454"/>
    <w:rsid w:val="003564E6"/>
    <w:rsid w:val="00356982"/>
    <w:rsid w:val="0035758B"/>
    <w:rsid w:val="003577B5"/>
    <w:rsid w:val="00357925"/>
    <w:rsid w:val="00357986"/>
    <w:rsid w:val="00357A90"/>
    <w:rsid w:val="00360574"/>
    <w:rsid w:val="00360A69"/>
    <w:rsid w:val="00360BE2"/>
    <w:rsid w:val="003620A1"/>
    <w:rsid w:val="00362CFF"/>
    <w:rsid w:val="00362E78"/>
    <w:rsid w:val="0036308F"/>
    <w:rsid w:val="00363700"/>
    <w:rsid w:val="00363789"/>
    <w:rsid w:val="00363CD0"/>
    <w:rsid w:val="00364316"/>
    <w:rsid w:val="003650C3"/>
    <w:rsid w:val="003651BC"/>
    <w:rsid w:val="0036539B"/>
    <w:rsid w:val="00365B21"/>
    <w:rsid w:val="00365DD0"/>
    <w:rsid w:val="003667B9"/>
    <w:rsid w:val="003669FD"/>
    <w:rsid w:val="00366E46"/>
    <w:rsid w:val="003672D6"/>
    <w:rsid w:val="00367975"/>
    <w:rsid w:val="00367EAB"/>
    <w:rsid w:val="00371018"/>
    <w:rsid w:val="00371A20"/>
    <w:rsid w:val="00371A5C"/>
    <w:rsid w:val="00371DC0"/>
    <w:rsid w:val="00372387"/>
    <w:rsid w:val="00372E54"/>
    <w:rsid w:val="00372F74"/>
    <w:rsid w:val="00373527"/>
    <w:rsid w:val="0037620D"/>
    <w:rsid w:val="00376278"/>
    <w:rsid w:val="00376BE9"/>
    <w:rsid w:val="00376C25"/>
    <w:rsid w:val="00377540"/>
    <w:rsid w:val="00377A6E"/>
    <w:rsid w:val="00377CC6"/>
    <w:rsid w:val="00377F64"/>
    <w:rsid w:val="00380261"/>
    <w:rsid w:val="0038067A"/>
    <w:rsid w:val="003806C7"/>
    <w:rsid w:val="0038222F"/>
    <w:rsid w:val="003823DA"/>
    <w:rsid w:val="00383243"/>
    <w:rsid w:val="003834E7"/>
    <w:rsid w:val="0038361C"/>
    <w:rsid w:val="00383716"/>
    <w:rsid w:val="00383ABD"/>
    <w:rsid w:val="0038414B"/>
    <w:rsid w:val="00384B6C"/>
    <w:rsid w:val="00384B8D"/>
    <w:rsid w:val="0038512F"/>
    <w:rsid w:val="003853B9"/>
    <w:rsid w:val="00385877"/>
    <w:rsid w:val="00385C1A"/>
    <w:rsid w:val="00385E33"/>
    <w:rsid w:val="00385E3D"/>
    <w:rsid w:val="00386561"/>
    <w:rsid w:val="0038685A"/>
    <w:rsid w:val="00386A7F"/>
    <w:rsid w:val="003874A9"/>
    <w:rsid w:val="00387C06"/>
    <w:rsid w:val="00390124"/>
    <w:rsid w:val="00390261"/>
    <w:rsid w:val="00390FF5"/>
    <w:rsid w:val="00391751"/>
    <w:rsid w:val="00391B03"/>
    <w:rsid w:val="003922C0"/>
    <w:rsid w:val="003923AF"/>
    <w:rsid w:val="003923CE"/>
    <w:rsid w:val="00392659"/>
    <w:rsid w:val="00392DA9"/>
    <w:rsid w:val="003933F7"/>
    <w:rsid w:val="00393AF5"/>
    <w:rsid w:val="00393E84"/>
    <w:rsid w:val="0039450B"/>
    <w:rsid w:val="003952EC"/>
    <w:rsid w:val="003955EC"/>
    <w:rsid w:val="00395A6B"/>
    <w:rsid w:val="00397312"/>
    <w:rsid w:val="003978A9"/>
    <w:rsid w:val="0039797B"/>
    <w:rsid w:val="003A014D"/>
    <w:rsid w:val="003A017C"/>
    <w:rsid w:val="003A0C8F"/>
    <w:rsid w:val="003A0E05"/>
    <w:rsid w:val="003A163E"/>
    <w:rsid w:val="003A17F9"/>
    <w:rsid w:val="003A2781"/>
    <w:rsid w:val="003A2DAC"/>
    <w:rsid w:val="003A3197"/>
    <w:rsid w:val="003A5053"/>
    <w:rsid w:val="003A67D6"/>
    <w:rsid w:val="003A693B"/>
    <w:rsid w:val="003A70A6"/>
    <w:rsid w:val="003A7C38"/>
    <w:rsid w:val="003A7E30"/>
    <w:rsid w:val="003A7F84"/>
    <w:rsid w:val="003A7FB6"/>
    <w:rsid w:val="003B03CE"/>
    <w:rsid w:val="003B0966"/>
    <w:rsid w:val="003B0D06"/>
    <w:rsid w:val="003B0DBB"/>
    <w:rsid w:val="003B1661"/>
    <w:rsid w:val="003B16E9"/>
    <w:rsid w:val="003B196E"/>
    <w:rsid w:val="003B1B7B"/>
    <w:rsid w:val="003B20B8"/>
    <w:rsid w:val="003B2A6D"/>
    <w:rsid w:val="003B35CE"/>
    <w:rsid w:val="003B377C"/>
    <w:rsid w:val="003B438C"/>
    <w:rsid w:val="003B43CE"/>
    <w:rsid w:val="003B530A"/>
    <w:rsid w:val="003B5353"/>
    <w:rsid w:val="003B563D"/>
    <w:rsid w:val="003B58AB"/>
    <w:rsid w:val="003B5A30"/>
    <w:rsid w:val="003B5BAC"/>
    <w:rsid w:val="003B65D7"/>
    <w:rsid w:val="003B6619"/>
    <w:rsid w:val="003B6FC7"/>
    <w:rsid w:val="003B72D8"/>
    <w:rsid w:val="003B76B9"/>
    <w:rsid w:val="003B7900"/>
    <w:rsid w:val="003C09BF"/>
    <w:rsid w:val="003C0D37"/>
    <w:rsid w:val="003C13E3"/>
    <w:rsid w:val="003C1B6E"/>
    <w:rsid w:val="003C1C80"/>
    <w:rsid w:val="003C1EA5"/>
    <w:rsid w:val="003C305D"/>
    <w:rsid w:val="003C3A9F"/>
    <w:rsid w:val="003C4418"/>
    <w:rsid w:val="003C447D"/>
    <w:rsid w:val="003C4629"/>
    <w:rsid w:val="003C5639"/>
    <w:rsid w:val="003C5C82"/>
    <w:rsid w:val="003C6AD0"/>
    <w:rsid w:val="003C6C2F"/>
    <w:rsid w:val="003C6DF4"/>
    <w:rsid w:val="003C6F7E"/>
    <w:rsid w:val="003C77B5"/>
    <w:rsid w:val="003C79D8"/>
    <w:rsid w:val="003D093B"/>
    <w:rsid w:val="003D0A68"/>
    <w:rsid w:val="003D0EA5"/>
    <w:rsid w:val="003D146C"/>
    <w:rsid w:val="003D158F"/>
    <w:rsid w:val="003D163C"/>
    <w:rsid w:val="003D1B81"/>
    <w:rsid w:val="003D1E40"/>
    <w:rsid w:val="003D1F62"/>
    <w:rsid w:val="003D220E"/>
    <w:rsid w:val="003D2C4D"/>
    <w:rsid w:val="003D3B33"/>
    <w:rsid w:val="003D498D"/>
    <w:rsid w:val="003D4E03"/>
    <w:rsid w:val="003D6977"/>
    <w:rsid w:val="003D708A"/>
    <w:rsid w:val="003D787E"/>
    <w:rsid w:val="003D7A58"/>
    <w:rsid w:val="003E0B5D"/>
    <w:rsid w:val="003E0D1B"/>
    <w:rsid w:val="003E19D5"/>
    <w:rsid w:val="003E209A"/>
    <w:rsid w:val="003E22BA"/>
    <w:rsid w:val="003E2309"/>
    <w:rsid w:val="003E2AD1"/>
    <w:rsid w:val="003E2B18"/>
    <w:rsid w:val="003E2B33"/>
    <w:rsid w:val="003E33C2"/>
    <w:rsid w:val="003E45CC"/>
    <w:rsid w:val="003E4D5B"/>
    <w:rsid w:val="003E4E65"/>
    <w:rsid w:val="003E50A6"/>
    <w:rsid w:val="003E5418"/>
    <w:rsid w:val="003E5B4B"/>
    <w:rsid w:val="003E5F10"/>
    <w:rsid w:val="003E6100"/>
    <w:rsid w:val="003E615B"/>
    <w:rsid w:val="003E64E2"/>
    <w:rsid w:val="003E6A97"/>
    <w:rsid w:val="003E71E5"/>
    <w:rsid w:val="003E7314"/>
    <w:rsid w:val="003F01E6"/>
    <w:rsid w:val="003F106E"/>
    <w:rsid w:val="003F1298"/>
    <w:rsid w:val="003F192F"/>
    <w:rsid w:val="003F2101"/>
    <w:rsid w:val="003F2EE5"/>
    <w:rsid w:val="003F3880"/>
    <w:rsid w:val="003F3BC6"/>
    <w:rsid w:val="003F433E"/>
    <w:rsid w:val="003F594F"/>
    <w:rsid w:val="003F5DEA"/>
    <w:rsid w:val="003F6812"/>
    <w:rsid w:val="003F721A"/>
    <w:rsid w:val="003F7A94"/>
    <w:rsid w:val="003F7E48"/>
    <w:rsid w:val="003F7E5A"/>
    <w:rsid w:val="0040002B"/>
    <w:rsid w:val="00400381"/>
    <w:rsid w:val="004003E5"/>
    <w:rsid w:val="00401766"/>
    <w:rsid w:val="00401ECB"/>
    <w:rsid w:val="00401FBA"/>
    <w:rsid w:val="00402C32"/>
    <w:rsid w:val="004032BA"/>
    <w:rsid w:val="004033A3"/>
    <w:rsid w:val="004035F1"/>
    <w:rsid w:val="00403651"/>
    <w:rsid w:val="004039D2"/>
    <w:rsid w:val="00403A94"/>
    <w:rsid w:val="00404644"/>
    <w:rsid w:val="00405348"/>
    <w:rsid w:val="004058FF"/>
    <w:rsid w:val="00405D58"/>
    <w:rsid w:val="004063EB"/>
    <w:rsid w:val="00406488"/>
    <w:rsid w:val="00406DF7"/>
    <w:rsid w:val="00410B5E"/>
    <w:rsid w:val="00410F42"/>
    <w:rsid w:val="004111AD"/>
    <w:rsid w:val="0041139A"/>
    <w:rsid w:val="004116E0"/>
    <w:rsid w:val="004118B1"/>
    <w:rsid w:val="00411926"/>
    <w:rsid w:val="00412135"/>
    <w:rsid w:val="00412A57"/>
    <w:rsid w:val="00412D73"/>
    <w:rsid w:val="0041324E"/>
    <w:rsid w:val="00413526"/>
    <w:rsid w:val="004135BA"/>
    <w:rsid w:val="004138F5"/>
    <w:rsid w:val="00413D78"/>
    <w:rsid w:val="00413FF4"/>
    <w:rsid w:val="00414173"/>
    <w:rsid w:val="00414E4D"/>
    <w:rsid w:val="00414EA3"/>
    <w:rsid w:val="00414F3C"/>
    <w:rsid w:val="00416D7A"/>
    <w:rsid w:val="00417055"/>
    <w:rsid w:val="004176E3"/>
    <w:rsid w:val="00417D9E"/>
    <w:rsid w:val="00420027"/>
    <w:rsid w:val="00420A7A"/>
    <w:rsid w:val="00420DAD"/>
    <w:rsid w:val="00421856"/>
    <w:rsid w:val="00421862"/>
    <w:rsid w:val="0042251B"/>
    <w:rsid w:val="00422562"/>
    <w:rsid w:val="00422A6A"/>
    <w:rsid w:val="004232B2"/>
    <w:rsid w:val="004243AD"/>
    <w:rsid w:val="00426643"/>
    <w:rsid w:val="00426AA5"/>
    <w:rsid w:val="00426B80"/>
    <w:rsid w:val="00426EAA"/>
    <w:rsid w:val="00427184"/>
    <w:rsid w:val="004306E8"/>
    <w:rsid w:val="00431B4A"/>
    <w:rsid w:val="00432EFA"/>
    <w:rsid w:val="004335DC"/>
    <w:rsid w:val="0043443B"/>
    <w:rsid w:val="00434B64"/>
    <w:rsid w:val="0043543B"/>
    <w:rsid w:val="004359D3"/>
    <w:rsid w:val="00435A4D"/>
    <w:rsid w:val="00435D5D"/>
    <w:rsid w:val="0043607B"/>
    <w:rsid w:val="0043626F"/>
    <w:rsid w:val="0043634D"/>
    <w:rsid w:val="004364DF"/>
    <w:rsid w:val="00436DD7"/>
    <w:rsid w:val="0043784A"/>
    <w:rsid w:val="00437E40"/>
    <w:rsid w:val="0044065F"/>
    <w:rsid w:val="0044086E"/>
    <w:rsid w:val="00440980"/>
    <w:rsid w:val="00440ED0"/>
    <w:rsid w:val="0044140C"/>
    <w:rsid w:val="00441664"/>
    <w:rsid w:val="00441AB5"/>
    <w:rsid w:val="00442025"/>
    <w:rsid w:val="00442045"/>
    <w:rsid w:val="004421BB"/>
    <w:rsid w:val="004421C9"/>
    <w:rsid w:val="004421F7"/>
    <w:rsid w:val="004422AB"/>
    <w:rsid w:val="0044247A"/>
    <w:rsid w:val="004424B2"/>
    <w:rsid w:val="00442AB1"/>
    <w:rsid w:val="0044327F"/>
    <w:rsid w:val="00443A4B"/>
    <w:rsid w:val="00443E19"/>
    <w:rsid w:val="00444227"/>
    <w:rsid w:val="004444C1"/>
    <w:rsid w:val="00444CAE"/>
    <w:rsid w:val="00445A13"/>
    <w:rsid w:val="00446721"/>
    <w:rsid w:val="00446A5D"/>
    <w:rsid w:val="00446B62"/>
    <w:rsid w:val="00446F56"/>
    <w:rsid w:val="004470D9"/>
    <w:rsid w:val="004474E5"/>
    <w:rsid w:val="00447C8A"/>
    <w:rsid w:val="00447D38"/>
    <w:rsid w:val="00451D9A"/>
    <w:rsid w:val="00451FBC"/>
    <w:rsid w:val="004520DF"/>
    <w:rsid w:val="004526F7"/>
    <w:rsid w:val="00453002"/>
    <w:rsid w:val="00454306"/>
    <w:rsid w:val="00454369"/>
    <w:rsid w:val="0045455E"/>
    <w:rsid w:val="00454DCE"/>
    <w:rsid w:val="004554D2"/>
    <w:rsid w:val="004555F7"/>
    <w:rsid w:val="00455D08"/>
    <w:rsid w:val="00456B58"/>
    <w:rsid w:val="004572C2"/>
    <w:rsid w:val="00457917"/>
    <w:rsid w:val="0046084D"/>
    <w:rsid w:val="00461230"/>
    <w:rsid w:val="004612CA"/>
    <w:rsid w:val="00461549"/>
    <w:rsid w:val="0046156F"/>
    <w:rsid w:val="0046169F"/>
    <w:rsid w:val="00461BE1"/>
    <w:rsid w:val="00461D7E"/>
    <w:rsid w:val="004644D0"/>
    <w:rsid w:val="00464577"/>
    <w:rsid w:val="004647CC"/>
    <w:rsid w:val="004653C0"/>
    <w:rsid w:val="004658DC"/>
    <w:rsid w:val="00465B34"/>
    <w:rsid w:val="00465D91"/>
    <w:rsid w:val="00465E2E"/>
    <w:rsid w:val="0046616B"/>
    <w:rsid w:val="00466BFD"/>
    <w:rsid w:val="004677BB"/>
    <w:rsid w:val="00467AA1"/>
    <w:rsid w:val="00467F53"/>
    <w:rsid w:val="00470084"/>
    <w:rsid w:val="00471494"/>
    <w:rsid w:val="00472ECD"/>
    <w:rsid w:val="004733AF"/>
    <w:rsid w:val="00473676"/>
    <w:rsid w:val="004736A6"/>
    <w:rsid w:val="004737CE"/>
    <w:rsid w:val="00473B25"/>
    <w:rsid w:val="00473EE3"/>
    <w:rsid w:val="00474DD6"/>
    <w:rsid w:val="0047583C"/>
    <w:rsid w:val="00476018"/>
    <w:rsid w:val="004761F7"/>
    <w:rsid w:val="00476AA8"/>
    <w:rsid w:val="004772EC"/>
    <w:rsid w:val="004774C5"/>
    <w:rsid w:val="00477D43"/>
    <w:rsid w:val="004801E5"/>
    <w:rsid w:val="0048048F"/>
    <w:rsid w:val="004806CB"/>
    <w:rsid w:val="00480C67"/>
    <w:rsid w:val="00481301"/>
    <w:rsid w:val="004819B1"/>
    <w:rsid w:val="00481CC2"/>
    <w:rsid w:val="00481DE1"/>
    <w:rsid w:val="004848AA"/>
    <w:rsid w:val="00484B60"/>
    <w:rsid w:val="00485558"/>
    <w:rsid w:val="00485C0E"/>
    <w:rsid w:val="004861F7"/>
    <w:rsid w:val="00486691"/>
    <w:rsid w:val="00486848"/>
    <w:rsid w:val="00486A89"/>
    <w:rsid w:val="00487557"/>
    <w:rsid w:val="0048787C"/>
    <w:rsid w:val="00487BA1"/>
    <w:rsid w:val="00487E1F"/>
    <w:rsid w:val="0049051B"/>
    <w:rsid w:val="004908C5"/>
    <w:rsid w:val="00490A0C"/>
    <w:rsid w:val="00491D05"/>
    <w:rsid w:val="004928CB"/>
    <w:rsid w:val="00492953"/>
    <w:rsid w:val="00492A5D"/>
    <w:rsid w:val="004931BA"/>
    <w:rsid w:val="00493474"/>
    <w:rsid w:val="00493B19"/>
    <w:rsid w:val="004942FF"/>
    <w:rsid w:val="00494CDD"/>
    <w:rsid w:val="00495AD7"/>
    <w:rsid w:val="0049604D"/>
    <w:rsid w:val="004962A6"/>
    <w:rsid w:val="004964D8"/>
    <w:rsid w:val="004967D6"/>
    <w:rsid w:val="00496B0C"/>
    <w:rsid w:val="00497B97"/>
    <w:rsid w:val="004A0C03"/>
    <w:rsid w:val="004A2A3E"/>
    <w:rsid w:val="004A2F70"/>
    <w:rsid w:val="004A38DF"/>
    <w:rsid w:val="004A38FE"/>
    <w:rsid w:val="004A39A7"/>
    <w:rsid w:val="004A3C87"/>
    <w:rsid w:val="004A3D8D"/>
    <w:rsid w:val="004A4209"/>
    <w:rsid w:val="004A4597"/>
    <w:rsid w:val="004A4A64"/>
    <w:rsid w:val="004A51B9"/>
    <w:rsid w:val="004A5303"/>
    <w:rsid w:val="004A5398"/>
    <w:rsid w:val="004A5699"/>
    <w:rsid w:val="004A5B6B"/>
    <w:rsid w:val="004A6726"/>
    <w:rsid w:val="004A71A0"/>
    <w:rsid w:val="004B0461"/>
    <w:rsid w:val="004B064C"/>
    <w:rsid w:val="004B0C15"/>
    <w:rsid w:val="004B10F8"/>
    <w:rsid w:val="004B146E"/>
    <w:rsid w:val="004B1481"/>
    <w:rsid w:val="004B23C2"/>
    <w:rsid w:val="004B27F1"/>
    <w:rsid w:val="004B2E4F"/>
    <w:rsid w:val="004B3507"/>
    <w:rsid w:val="004B36B2"/>
    <w:rsid w:val="004B36BD"/>
    <w:rsid w:val="004B433F"/>
    <w:rsid w:val="004B46A7"/>
    <w:rsid w:val="004B47A4"/>
    <w:rsid w:val="004B4F8F"/>
    <w:rsid w:val="004B50EA"/>
    <w:rsid w:val="004B518F"/>
    <w:rsid w:val="004B5617"/>
    <w:rsid w:val="004B5AC3"/>
    <w:rsid w:val="004B5CF6"/>
    <w:rsid w:val="004B5E27"/>
    <w:rsid w:val="004B62F2"/>
    <w:rsid w:val="004B714C"/>
    <w:rsid w:val="004B79A4"/>
    <w:rsid w:val="004B7DBB"/>
    <w:rsid w:val="004C0AAE"/>
    <w:rsid w:val="004C0DDA"/>
    <w:rsid w:val="004C1653"/>
    <w:rsid w:val="004C3641"/>
    <w:rsid w:val="004C3D3E"/>
    <w:rsid w:val="004C4304"/>
    <w:rsid w:val="004C4396"/>
    <w:rsid w:val="004C4EAC"/>
    <w:rsid w:val="004C4EDB"/>
    <w:rsid w:val="004C5CE0"/>
    <w:rsid w:val="004C5F84"/>
    <w:rsid w:val="004C64CD"/>
    <w:rsid w:val="004C774C"/>
    <w:rsid w:val="004C7A49"/>
    <w:rsid w:val="004D20F2"/>
    <w:rsid w:val="004D281B"/>
    <w:rsid w:val="004D2E13"/>
    <w:rsid w:val="004D2EE0"/>
    <w:rsid w:val="004D311B"/>
    <w:rsid w:val="004D38CA"/>
    <w:rsid w:val="004D38D7"/>
    <w:rsid w:val="004D3B2B"/>
    <w:rsid w:val="004D4DCF"/>
    <w:rsid w:val="004D56F4"/>
    <w:rsid w:val="004D5C56"/>
    <w:rsid w:val="004D5EA8"/>
    <w:rsid w:val="004D5F1E"/>
    <w:rsid w:val="004D6A4C"/>
    <w:rsid w:val="004D70FE"/>
    <w:rsid w:val="004D71CA"/>
    <w:rsid w:val="004E05DC"/>
    <w:rsid w:val="004E0814"/>
    <w:rsid w:val="004E0C6F"/>
    <w:rsid w:val="004E0C8F"/>
    <w:rsid w:val="004E1B62"/>
    <w:rsid w:val="004E1BF7"/>
    <w:rsid w:val="004E2434"/>
    <w:rsid w:val="004E2472"/>
    <w:rsid w:val="004E2977"/>
    <w:rsid w:val="004E31A5"/>
    <w:rsid w:val="004E3DF0"/>
    <w:rsid w:val="004E4407"/>
    <w:rsid w:val="004E4FBB"/>
    <w:rsid w:val="004E593A"/>
    <w:rsid w:val="004E60D2"/>
    <w:rsid w:val="004E62F7"/>
    <w:rsid w:val="004E66BA"/>
    <w:rsid w:val="004E7150"/>
    <w:rsid w:val="004E7199"/>
    <w:rsid w:val="004E77B3"/>
    <w:rsid w:val="004E7A95"/>
    <w:rsid w:val="004F033E"/>
    <w:rsid w:val="004F0A21"/>
    <w:rsid w:val="004F0A8D"/>
    <w:rsid w:val="004F0FAA"/>
    <w:rsid w:val="004F0FE0"/>
    <w:rsid w:val="004F14AC"/>
    <w:rsid w:val="004F4650"/>
    <w:rsid w:val="004F46EA"/>
    <w:rsid w:val="004F4DDC"/>
    <w:rsid w:val="004F5144"/>
    <w:rsid w:val="004F6585"/>
    <w:rsid w:val="004F6722"/>
    <w:rsid w:val="004F6CD8"/>
    <w:rsid w:val="004F710D"/>
    <w:rsid w:val="004F7296"/>
    <w:rsid w:val="004F744C"/>
    <w:rsid w:val="004F77C8"/>
    <w:rsid w:val="004F7AB2"/>
    <w:rsid w:val="005002C4"/>
    <w:rsid w:val="005003D4"/>
    <w:rsid w:val="00500852"/>
    <w:rsid w:val="0050096B"/>
    <w:rsid w:val="00500C3D"/>
    <w:rsid w:val="00501178"/>
    <w:rsid w:val="005016D6"/>
    <w:rsid w:val="00501A29"/>
    <w:rsid w:val="00502AA8"/>
    <w:rsid w:val="005032CE"/>
    <w:rsid w:val="005038EF"/>
    <w:rsid w:val="00503962"/>
    <w:rsid w:val="00503A50"/>
    <w:rsid w:val="005047F9"/>
    <w:rsid w:val="00505754"/>
    <w:rsid w:val="00505ADD"/>
    <w:rsid w:val="0050746A"/>
    <w:rsid w:val="00507F5F"/>
    <w:rsid w:val="005112DD"/>
    <w:rsid w:val="0051188C"/>
    <w:rsid w:val="00511BD2"/>
    <w:rsid w:val="00512041"/>
    <w:rsid w:val="005120AC"/>
    <w:rsid w:val="005125A4"/>
    <w:rsid w:val="00512FD7"/>
    <w:rsid w:val="005137AD"/>
    <w:rsid w:val="00514D45"/>
    <w:rsid w:val="00514E6E"/>
    <w:rsid w:val="00515056"/>
    <w:rsid w:val="005154A1"/>
    <w:rsid w:val="0051567D"/>
    <w:rsid w:val="00515C8F"/>
    <w:rsid w:val="00516F89"/>
    <w:rsid w:val="005177B7"/>
    <w:rsid w:val="0052069B"/>
    <w:rsid w:val="005207F1"/>
    <w:rsid w:val="00520969"/>
    <w:rsid w:val="0052126D"/>
    <w:rsid w:val="0052143B"/>
    <w:rsid w:val="0052167E"/>
    <w:rsid w:val="00523163"/>
    <w:rsid w:val="005231C7"/>
    <w:rsid w:val="005233B2"/>
    <w:rsid w:val="005234C5"/>
    <w:rsid w:val="005236F3"/>
    <w:rsid w:val="00524664"/>
    <w:rsid w:val="00524EF0"/>
    <w:rsid w:val="005256F1"/>
    <w:rsid w:val="00525783"/>
    <w:rsid w:val="005257CB"/>
    <w:rsid w:val="00525C33"/>
    <w:rsid w:val="0052629E"/>
    <w:rsid w:val="005265B2"/>
    <w:rsid w:val="005268ED"/>
    <w:rsid w:val="005269A1"/>
    <w:rsid w:val="005269AF"/>
    <w:rsid w:val="00526FFF"/>
    <w:rsid w:val="0053087E"/>
    <w:rsid w:val="005308AD"/>
    <w:rsid w:val="00530AA0"/>
    <w:rsid w:val="00530E20"/>
    <w:rsid w:val="00530E69"/>
    <w:rsid w:val="00531C64"/>
    <w:rsid w:val="00531E6D"/>
    <w:rsid w:val="00531ED2"/>
    <w:rsid w:val="00531FC1"/>
    <w:rsid w:val="00532157"/>
    <w:rsid w:val="0053232E"/>
    <w:rsid w:val="00532EE4"/>
    <w:rsid w:val="0053305F"/>
    <w:rsid w:val="005336B8"/>
    <w:rsid w:val="00534891"/>
    <w:rsid w:val="00534F1A"/>
    <w:rsid w:val="0053529F"/>
    <w:rsid w:val="005359D5"/>
    <w:rsid w:val="00535BA2"/>
    <w:rsid w:val="005361FE"/>
    <w:rsid w:val="005362A8"/>
    <w:rsid w:val="00536B92"/>
    <w:rsid w:val="00536C64"/>
    <w:rsid w:val="005372B8"/>
    <w:rsid w:val="00537C7D"/>
    <w:rsid w:val="00537DAB"/>
    <w:rsid w:val="00540D9A"/>
    <w:rsid w:val="00541B3B"/>
    <w:rsid w:val="00543450"/>
    <w:rsid w:val="00543714"/>
    <w:rsid w:val="00543B09"/>
    <w:rsid w:val="00543F1C"/>
    <w:rsid w:val="005444A2"/>
    <w:rsid w:val="00544E12"/>
    <w:rsid w:val="00545402"/>
    <w:rsid w:val="005454A2"/>
    <w:rsid w:val="005466A0"/>
    <w:rsid w:val="00546A27"/>
    <w:rsid w:val="00546A58"/>
    <w:rsid w:val="00546F83"/>
    <w:rsid w:val="00550513"/>
    <w:rsid w:val="00550668"/>
    <w:rsid w:val="00551FB5"/>
    <w:rsid w:val="00552D78"/>
    <w:rsid w:val="00553EBB"/>
    <w:rsid w:val="00556E08"/>
    <w:rsid w:val="00557201"/>
    <w:rsid w:val="005572C1"/>
    <w:rsid w:val="005574AE"/>
    <w:rsid w:val="00557A02"/>
    <w:rsid w:val="005600C9"/>
    <w:rsid w:val="0056163D"/>
    <w:rsid w:val="00561AC7"/>
    <w:rsid w:val="00561EF2"/>
    <w:rsid w:val="00561FA8"/>
    <w:rsid w:val="0056214D"/>
    <w:rsid w:val="0056215F"/>
    <w:rsid w:val="005622C5"/>
    <w:rsid w:val="0056232C"/>
    <w:rsid w:val="00562439"/>
    <w:rsid w:val="00562B42"/>
    <w:rsid w:val="0056309B"/>
    <w:rsid w:val="00563103"/>
    <w:rsid w:val="005637AD"/>
    <w:rsid w:val="00563D58"/>
    <w:rsid w:val="00564DDE"/>
    <w:rsid w:val="005656FD"/>
    <w:rsid w:val="005657D0"/>
    <w:rsid w:val="0056591B"/>
    <w:rsid w:val="0056608C"/>
    <w:rsid w:val="005662C7"/>
    <w:rsid w:val="00566892"/>
    <w:rsid w:val="0056716B"/>
    <w:rsid w:val="0056754A"/>
    <w:rsid w:val="005677CE"/>
    <w:rsid w:val="005703D1"/>
    <w:rsid w:val="00570F0A"/>
    <w:rsid w:val="00571145"/>
    <w:rsid w:val="00571448"/>
    <w:rsid w:val="00571823"/>
    <w:rsid w:val="00571876"/>
    <w:rsid w:val="00571BCF"/>
    <w:rsid w:val="005726A4"/>
    <w:rsid w:val="0057276B"/>
    <w:rsid w:val="00572AEB"/>
    <w:rsid w:val="00572C0E"/>
    <w:rsid w:val="005731EB"/>
    <w:rsid w:val="005733E0"/>
    <w:rsid w:val="00573434"/>
    <w:rsid w:val="00574B82"/>
    <w:rsid w:val="00574BFB"/>
    <w:rsid w:val="00575750"/>
    <w:rsid w:val="00575FB7"/>
    <w:rsid w:val="00575FDE"/>
    <w:rsid w:val="005768AE"/>
    <w:rsid w:val="0057721D"/>
    <w:rsid w:val="005772C2"/>
    <w:rsid w:val="00577D2F"/>
    <w:rsid w:val="00580367"/>
    <w:rsid w:val="005810E3"/>
    <w:rsid w:val="005812F3"/>
    <w:rsid w:val="0058342B"/>
    <w:rsid w:val="0058372C"/>
    <w:rsid w:val="00583844"/>
    <w:rsid w:val="00583F28"/>
    <w:rsid w:val="00584449"/>
    <w:rsid w:val="00584674"/>
    <w:rsid w:val="00584890"/>
    <w:rsid w:val="00584A95"/>
    <w:rsid w:val="005854DF"/>
    <w:rsid w:val="00585DB9"/>
    <w:rsid w:val="00586AA4"/>
    <w:rsid w:val="00586BD1"/>
    <w:rsid w:val="00587912"/>
    <w:rsid w:val="00587FD0"/>
    <w:rsid w:val="00590060"/>
    <w:rsid w:val="005901EB"/>
    <w:rsid w:val="005903C9"/>
    <w:rsid w:val="005903E4"/>
    <w:rsid w:val="0059093D"/>
    <w:rsid w:val="0059096C"/>
    <w:rsid w:val="005909AD"/>
    <w:rsid w:val="00590B95"/>
    <w:rsid w:val="00591640"/>
    <w:rsid w:val="00591C5A"/>
    <w:rsid w:val="005924F0"/>
    <w:rsid w:val="00592569"/>
    <w:rsid w:val="005938FC"/>
    <w:rsid w:val="0059395B"/>
    <w:rsid w:val="00593F79"/>
    <w:rsid w:val="0059443C"/>
    <w:rsid w:val="00595642"/>
    <w:rsid w:val="00596033"/>
    <w:rsid w:val="005965D5"/>
    <w:rsid w:val="00596A9B"/>
    <w:rsid w:val="005973E4"/>
    <w:rsid w:val="005A02A2"/>
    <w:rsid w:val="005A09BF"/>
    <w:rsid w:val="005A1081"/>
    <w:rsid w:val="005A12E6"/>
    <w:rsid w:val="005A1C7C"/>
    <w:rsid w:val="005A22E3"/>
    <w:rsid w:val="005A328D"/>
    <w:rsid w:val="005A37E9"/>
    <w:rsid w:val="005A40E1"/>
    <w:rsid w:val="005A485F"/>
    <w:rsid w:val="005A4CE9"/>
    <w:rsid w:val="005A5286"/>
    <w:rsid w:val="005A53EB"/>
    <w:rsid w:val="005A54A8"/>
    <w:rsid w:val="005A554A"/>
    <w:rsid w:val="005A5579"/>
    <w:rsid w:val="005A5FF7"/>
    <w:rsid w:val="005A6ACA"/>
    <w:rsid w:val="005A7149"/>
    <w:rsid w:val="005A71BC"/>
    <w:rsid w:val="005A76AA"/>
    <w:rsid w:val="005A7BFE"/>
    <w:rsid w:val="005B0042"/>
    <w:rsid w:val="005B0212"/>
    <w:rsid w:val="005B02E4"/>
    <w:rsid w:val="005B0552"/>
    <w:rsid w:val="005B1635"/>
    <w:rsid w:val="005B1F92"/>
    <w:rsid w:val="005B208D"/>
    <w:rsid w:val="005B2187"/>
    <w:rsid w:val="005B2727"/>
    <w:rsid w:val="005B3107"/>
    <w:rsid w:val="005B4AA5"/>
    <w:rsid w:val="005B5397"/>
    <w:rsid w:val="005B5510"/>
    <w:rsid w:val="005B5968"/>
    <w:rsid w:val="005B59DB"/>
    <w:rsid w:val="005B5A70"/>
    <w:rsid w:val="005B5CD0"/>
    <w:rsid w:val="005B603B"/>
    <w:rsid w:val="005B697E"/>
    <w:rsid w:val="005B6DAB"/>
    <w:rsid w:val="005B6E54"/>
    <w:rsid w:val="005B715D"/>
    <w:rsid w:val="005C0204"/>
    <w:rsid w:val="005C0534"/>
    <w:rsid w:val="005C0EAA"/>
    <w:rsid w:val="005C146E"/>
    <w:rsid w:val="005C1BA2"/>
    <w:rsid w:val="005C1D9C"/>
    <w:rsid w:val="005C2864"/>
    <w:rsid w:val="005C2DD2"/>
    <w:rsid w:val="005C3516"/>
    <w:rsid w:val="005C4567"/>
    <w:rsid w:val="005C4947"/>
    <w:rsid w:val="005C5B3E"/>
    <w:rsid w:val="005C64B7"/>
    <w:rsid w:val="005C6995"/>
    <w:rsid w:val="005C7E76"/>
    <w:rsid w:val="005D000D"/>
    <w:rsid w:val="005D0511"/>
    <w:rsid w:val="005D07AC"/>
    <w:rsid w:val="005D0BB6"/>
    <w:rsid w:val="005D0D8E"/>
    <w:rsid w:val="005D1091"/>
    <w:rsid w:val="005D1CA8"/>
    <w:rsid w:val="005D1F50"/>
    <w:rsid w:val="005D202A"/>
    <w:rsid w:val="005D23C5"/>
    <w:rsid w:val="005D26AF"/>
    <w:rsid w:val="005D2787"/>
    <w:rsid w:val="005D29E3"/>
    <w:rsid w:val="005D30A1"/>
    <w:rsid w:val="005D323F"/>
    <w:rsid w:val="005D392E"/>
    <w:rsid w:val="005D3E9A"/>
    <w:rsid w:val="005D4455"/>
    <w:rsid w:val="005D4D4D"/>
    <w:rsid w:val="005D4F59"/>
    <w:rsid w:val="005D5103"/>
    <w:rsid w:val="005D511B"/>
    <w:rsid w:val="005D6AE7"/>
    <w:rsid w:val="005D6C2F"/>
    <w:rsid w:val="005D7393"/>
    <w:rsid w:val="005D7D13"/>
    <w:rsid w:val="005D7F6B"/>
    <w:rsid w:val="005E03F6"/>
    <w:rsid w:val="005E0657"/>
    <w:rsid w:val="005E1025"/>
    <w:rsid w:val="005E12C0"/>
    <w:rsid w:val="005E149B"/>
    <w:rsid w:val="005E156A"/>
    <w:rsid w:val="005E1B3F"/>
    <w:rsid w:val="005E1E42"/>
    <w:rsid w:val="005E2B5F"/>
    <w:rsid w:val="005E2E11"/>
    <w:rsid w:val="005E3768"/>
    <w:rsid w:val="005E3DEE"/>
    <w:rsid w:val="005E3F05"/>
    <w:rsid w:val="005E3FEA"/>
    <w:rsid w:val="005E4790"/>
    <w:rsid w:val="005E48E3"/>
    <w:rsid w:val="005E6031"/>
    <w:rsid w:val="005E606D"/>
    <w:rsid w:val="005E63CF"/>
    <w:rsid w:val="005E6469"/>
    <w:rsid w:val="005E65E3"/>
    <w:rsid w:val="005E6CF1"/>
    <w:rsid w:val="005E7509"/>
    <w:rsid w:val="005E79A4"/>
    <w:rsid w:val="005E7B81"/>
    <w:rsid w:val="005E7BA6"/>
    <w:rsid w:val="005F0132"/>
    <w:rsid w:val="005F06F2"/>
    <w:rsid w:val="005F0B9B"/>
    <w:rsid w:val="005F0E37"/>
    <w:rsid w:val="005F0F01"/>
    <w:rsid w:val="005F101C"/>
    <w:rsid w:val="005F1827"/>
    <w:rsid w:val="005F1D8C"/>
    <w:rsid w:val="005F20C3"/>
    <w:rsid w:val="005F25E0"/>
    <w:rsid w:val="005F2B67"/>
    <w:rsid w:val="005F3115"/>
    <w:rsid w:val="005F391D"/>
    <w:rsid w:val="005F40AF"/>
    <w:rsid w:val="005F494D"/>
    <w:rsid w:val="005F4CD7"/>
    <w:rsid w:val="005F541A"/>
    <w:rsid w:val="005F587C"/>
    <w:rsid w:val="005F5D86"/>
    <w:rsid w:val="005F6929"/>
    <w:rsid w:val="005F6B59"/>
    <w:rsid w:val="005F6C4A"/>
    <w:rsid w:val="005F6F09"/>
    <w:rsid w:val="005F782E"/>
    <w:rsid w:val="005F7A91"/>
    <w:rsid w:val="006000E7"/>
    <w:rsid w:val="006003AE"/>
    <w:rsid w:val="006003C3"/>
    <w:rsid w:val="00600650"/>
    <w:rsid w:val="006008B7"/>
    <w:rsid w:val="00600ED5"/>
    <w:rsid w:val="006011DB"/>
    <w:rsid w:val="006012D7"/>
    <w:rsid w:val="00601323"/>
    <w:rsid w:val="00601436"/>
    <w:rsid w:val="00602C61"/>
    <w:rsid w:val="0060306B"/>
    <w:rsid w:val="0060309E"/>
    <w:rsid w:val="006031D2"/>
    <w:rsid w:val="0060338D"/>
    <w:rsid w:val="00604079"/>
    <w:rsid w:val="006040A2"/>
    <w:rsid w:val="006048CE"/>
    <w:rsid w:val="00604C33"/>
    <w:rsid w:val="006050E4"/>
    <w:rsid w:val="006052F1"/>
    <w:rsid w:val="00605966"/>
    <w:rsid w:val="00605E1B"/>
    <w:rsid w:val="00605EE1"/>
    <w:rsid w:val="00606629"/>
    <w:rsid w:val="0060676D"/>
    <w:rsid w:val="00606C3C"/>
    <w:rsid w:val="00607A3C"/>
    <w:rsid w:val="00607A82"/>
    <w:rsid w:val="00607C70"/>
    <w:rsid w:val="006100BB"/>
    <w:rsid w:val="00610AF3"/>
    <w:rsid w:val="00610EA5"/>
    <w:rsid w:val="006117D0"/>
    <w:rsid w:val="00611CE4"/>
    <w:rsid w:val="00611CFA"/>
    <w:rsid w:val="00612F1C"/>
    <w:rsid w:val="00613CF6"/>
    <w:rsid w:val="00613F15"/>
    <w:rsid w:val="006140BA"/>
    <w:rsid w:val="00614457"/>
    <w:rsid w:val="00614B8F"/>
    <w:rsid w:val="00614C69"/>
    <w:rsid w:val="00614EFA"/>
    <w:rsid w:val="00615B1E"/>
    <w:rsid w:val="00617019"/>
    <w:rsid w:val="00617208"/>
    <w:rsid w:val="0061764C"/>
    <w:rsid w:val="006178A7"/>
    <w:rsid w:val="00617B19"/>
    <w:rsid w:val="006205A3"/>
    <w:rsid w:val="0062069D"/>
    <w:rsid w:val="00621052"/>
    <w:rsid w:val="006210D8"/>
    <w:rsid w:val="00621E51"/>
    <w:rsid w:val="00622570"/>
    <w:rsid w:val="00622904"/>
    <w:rsid w:val="006230CC"/>
    <w:rsid w:val="00624403"/>
    <w:rsid w:val="0062507D"/>
    <w:rsid w:val="006250F9"/>
    <w:rsid w:val="006259C5"/>
    <w:rsid w:val="00625AA1"/>
    <w:rsid w:val="00625DB2"/>
    <w:rsid w:val="006260F1"/>
    <w:rsid w:val="00626AC5"/>
    <w:rsid w:val="00626FC9"/>
    <w:rsid w:val="0062720C"/>
    <w:rsid w:val="00627B45"/>
    <w:rsid w:val="00627F31"/>
    <w:rsid w:val="00630137"/>
    <w:rsid w:val="00630668"/>
    <w:rsid w:val="0063076D"/>
    <w:rsid w:val="00630D76"/>
    <w:rsid w:val="00631097"/>
    <w:rsid w:val="00632D11"/>
    <w:rsid w:val="0063328A"/>
    <w:rsid w:val="006339D7"/>
    <w:rsid w:val="00634174"/>
    <w:rsid w:val="00634E60"/>
    <w:rsid w:val="00636C2D"/>
    <w:rsid w:val="00636C87"/>
    <w:rsid w:val="00636F8E"/>
    <w:rsid w:val="00637471"/>
    <w:rsid w:val="00637AAA"/>
    <w:rsid w:val="00637E4C"/>
    <w:rsid w:val="006408F8"/>
    <w:rsid w:val="00640C45"/>
    <w:rsid w:val="00640F41"/>
    <w:rsid w:val="00641513"/>
    <w:rsid w:val="006415F4"/>
    <w:rsid w:val="006416C6"/>
    <w:rsid w:val="00641ADF"/>
    <w:rsid w:val="00641EFF"/>
    <w:rsid w:val="006421A6"/>
    <w:rsid w:val="0064269E"/>
    <w:rsid w:val="00642BEB"/>
    <w:rsid w:val="006430EE"/>
    <w:rsid w:val="006431E5"/>
    <w:rsid w:val="0064375C"/>
    <w:rsid w:val="006439D5"/>
    <w:rsid w:val="00643C44"/>
    <w:rsid w:val="006446BB"/>
    <w:rsid w:val="00644F98"/>
    <w:rsid w:val="00646125"/>
    <w:rsid w:val="006463C5"/>
    <w:rsid w:val="00646C74"/>
    <w:rsid w:val="00646D6B"/>
    <w:rsid w:val="006473BD"/>
    <w:rsid w:val="006474F5"/>
    <w:rsid w:val="006475C1"/>
    <w:rsid w:val="00647D5E"/>
    <w:rsid w:val="0065041A"/>
    <w:rsid w:val="00650AE2"/>
    <w:rsid w:val="0065117B"/>
    <w:rsid w:val="006515CB"/>
    <w:rsid w:val="006516DD"/>
    <w:rsid w:val="00651B30"/>
    <w:rsid w:val="00651B43"/>
    <w:rsid w:val="00651E2C"/>
    <w:rsid w:val="00652F6B"/>
    <w:rsid w:val="006539B1"/>
    <w:rsid w:val="006539C1"/>
    <w:rsid w:val="00653CF0"/>
    <w:rsid w:val="00653D68"/>
    <w:rsid w:val="0065446F"/>
    <w:rsid w:val="00654620"/>
    <w:rsid w:val="00655682"/>
    <w:rsid w:val="006558D0"/>
    <w:rsid w:val="00655BD6"/>
    <w:rsid w:val="00656095"/>
    <w:rsid w:val="006560F2"/>
    <w:rsid w:val="00656242"/>
    <w:rsid w:val="006577E4"/>
    <w:rsid w:val="00657F99"/>
    <w:rsid w:val="00660258"/>
    <w:rsid w:val="00660477"/>
    <w:rsid w:val="0066093F"/>
    <w:rsid w:val="006617BE"/>
    <w:rsid w:val="00661AE3"/>
    <w:rsid w:val="00661B86"/>
    <w:rsid w:val="00661E9F"/>
    <w:rsid w:val="00661F9B"/>
    <w:rsid w:val="00662C50"/>
    <w:rsid w:val="006632BF"/>
    <w:rsid w:val="00663407"/>
    <w:rsid w:val="00664058"/>
    <w:rsid w:val="006644E9"/>
    <w:rsid w:val="00664B5B"/>
    <w:rsid w:val="00664C45"/>
    <w:rsid w:val="006662F3"/>
    <w:rsid w:val="0066648B"/>
    <w:rsid w:val="0066743C"/>
    <w:rsid w:val="00667EDF"/>
    <w:rsid w:val="00667F00"/>
    <w:rsid w:val="006708BA"/>
    <w:rsid w:val="006708BD"/>
    <w:rsid w:val="0067166D"/>
    <w:rsid w:val="0067175B"/>
    <w:rsid w:val="006717CB"/>
    <w:rsid w:val="00672A92"/>
    <w:rsid w:val="00673BBE"/>
    <w:rsid w:val="00673DFC"/>
    <w:rsid w:val="00674205"/>
    <w:rsid w:val="006745BB"/>
    <w:rsid w:val="006747D9"/>
    <w:rsid w:val="00674E21"/>
    <w:rsid w:val="00676AB5"/>
    <w:rsid w:val="00677036"/>
    <w:rsid w:val="006779C7"/>
    <w:rsid w:val="00677E2A"/>
    <w:rsid w:val="00680973"/>
    <w:rsid w:val="00680FB8"/>
    <w:rsid w:val="0068304F"/>
    <w:rsid w:val="00683582"/>
    <w:rsid w:val="006837B7"/>
    <w:rsid w:val="00683C5D"/>
    <w:rsid w:val="00683F24"/>
    <w:rsid w:val="00683F4A"/>
    <w:rsid w:val="006842EF"/>
    <w:rsid w:val="00684A7E"/>
    <w:rsid w:val="0068520F"/>
    <w:rsid w:val="00685297"/>
    <w:rsid w:val="006854E1"/>
    <w:rsid w:val="00685ED0"/>
    <w:rsid w:val="00686E00"/>
    <w:rsid w:val="006879B9"/>
    <w:rsid w:val="00687EAC"/>
    <w:rsid w:val="0069052D"/>
    <w:rsid w:val="0069064E"/>
    <w:rsid w:val="0069094B"/>
    <w:rsid w:val="00690C32"/>
    <w:rsid w:val="00690C99"/>
    <w:rsid w:val="006910B8"/>
    <w:rsid w:val="00691735"/>
    <w:rsid w:val="0069202D"/>
    <w:rsid w:val="00692087"/>
    <w:rsid w:val="00693A41"/>
    <w:rsid w:val="00694047"/>
    <w:rsid w:val="006945AD"/>
    <w:rsid w:val="00694661"/>
    <w:rsid w:val="00695DEF"/>
    <w:rsid w:val="00695E4D"/>
    <w:rsid w:val="00696370"/>
    <w:rsid w:val="00696776"/>
    <w:rsid w:val="00696C74"/>
    <w:rsid w:val="006973AF"/>
    <w:rsid w:val="00697577"/>
    <w:rsid w:val="00697911"/>
    <w:rsid w:val="006A03D7"/>
    <w:rsid w:val="006A0659"/>
    <w:rsid w:val="006A0BFC"/>
    <w:rsid w:val="006A0F04"/>
    <w:rsid w:val="006A1079"/>
    <w:rsid w:val="006A1E8E"/>
    <w:rsid w:val="006A24C1"/>
    <w:rsid w:val="006A2A5B"/>
    <w:rsid w:val="006A2DB1"/>
    <w:rsid w:val="006A2F17"/>
    <w:rsid w:val="006A3582"/>
    <w:rsid w:val="006A39E0"/>
    <w:rsid w:val="006A3DC5"/>
    <w:rsid w:val="006A4216"/>
    <w:rsid w:val="006A4B31"/>
    <w:rsid w:val="006A50CE"/>
    <w:rsid w:val="006A5EBD"/>
    <w:rsid w:val="006A7357"/>
    <w:rsid w:val="006A7794"/>
    <w:rsid w:val="006A7EB7"/>
    <w:rsid w:val="006B0DA7"/>
    <w:rsid w:val="006B0E44"/>
    <w:rsid w:val="006B10C5"/>
    <w:rsid w:val="006B1446"/>
    <w:rsid w:val="006B1686"/>
    <w:rsid w:val="006B17F9"/>
    <w:rsid w:val="006B2571"/>
    <w:rsid w:val="006B285C"/>
    <w:rsid w:val="006B30E8"/>
    <w:rsid w:val="006B312B"/>
    <w:rsid w:val="006B362B"/>
    <w:rsid w:val="006B371F"/>
    <w:rsid w:val="006B379B"/>
    <w:rsid w:val="006B4A2B"/>
    <w:rsid w:val="006B4D00"/>
    <w:rsid w:val="006B5068"/>
    <w:rsid w:val="006B509C"/>
    <w:rsid w:val="006B52C0"/>
    <w:rsid w:val="006B593D"/>
    <w:rsid w:val="006B5FEC"/>
    <w:rsid w:val="006B612C"/>
    <w:rsid w:val="006B6164"/>
    <w:rsid w:val="006B647B"/>
    <w:rsid w:val="006B65A0"/>
    <w:rsid w:val="006B6B2E"/>
    <w:rsid w:val="006B6D55"/>
    <w:rsid w:val="006B6DAA"/>
    <w:rsid w:val="006B6EFF"/>
    <w:rsid w:val="006B7827"/>
    <w:rsid w:val="006B7833"/>
    <w:rsid w:val="006B7B40"/>
    <w:rsid w:val="006B7B73"/>
    <w:rsid w:val="006C0F4B"/>
    <w:rsid w:val="006C12EB"/>
    <w:rsid w:val="006C1535"/>
    <w:rsid w:val="006C1610"/>
    <w:rsid w:val="006C2014"/>
    <w:rsid w:val="006C2184"/>
    <w:rsid w:val="006C21E3"/>
    <w:rsid w:val="006C2943"/>
    <w:rsid w:val="006C2C7A"/>
    <w:rsid w:val="006C2DC0"/>
    <w:rsid w:val="006C2F8B"/>
    <w:rsid w:val="006C3ABF"/>
    <w:rsid w:val="006C4050"/>
    <w:rsid w:val="006C4D17"/>
    <w:rsid w:val="006C5432"/>
    <w:rsid w:val="006C56E8"/>
    <w:rsid w:val="006C6A99"/>
    <w:rsid w:val="006C720B"/>
    <w:rsid w:val="006C7430"/>
    <w:rsid w:val="006C754A"/>
    <w:rsid w:val="006D0166"/>
    <w:rsid w:val="006D01B5"/>
    <w:rsid w:val="006D0228"/>
    <w:rsid w:val="006D0365"/>
    <w:rsid w:val="006D06F2"/>
    <w:rsid w:val="006D0EC7"/>
    <w:rsid w:val="006D1077"/>
    <w:rsid w:val="006D12E1"/>
    <w:rsid w:val="006D14AB"/>
    <w:rsid w:val="006D174C"/>
    <w:rsid w:val="006D1F24"/>
    <w:rsid w:val="006D212A"/>
    <w:rsid w:val="006D23C0"/>
    <w:rsid w:val="006D270D"/>
    <w:rsid w:val="006D2A4D"/>
    <w:rsid w:val="006D2D15"/>
    <w:rsid w:val="006D3503"/>
    <w:rsid w:val="006D3985"/>
    <w:rsid w:val="006D40AD"/>
    <w:rsid w:val="006D41D6"/>
    <w:rsid w:val="006D5ECF"/>
    <w:rsid w:val="006D66A6"/>
    <w:rsid w:val="006D6D3A"/>
    <w:rsid w:val="006D739B"/>
    <w:rsid w:val="006D7592"/>
    <w:rsid w:val="006D771D"/>
    <w:rsid w:val="006D7C04"/>
    <w:rsid w:val="006D7DDE"/>
    <w:rsid w:val="006D7E9E"/>
    <w:rsid w:val="006E0677"/>
    <w:rsid w:val="006E17F6"/>
    <w:rsid w:val="006E1E37"/>
    <w:rsid w:val="006E1FA4"/>
    <w:rsid w:val="006E316B"/>
    <w:rsid w:val="006E3722"/>
    <w:rsid w:val="006E53F7"/>
    <w:rsid w:val="006E57D3"/>
    <w:rsid w:val="006E586C"/>
    <w:rsid w:val="006E63E2"/>
    <w:rsid w:val="006E6795"/>
    <w:rsid w:val="006E6F56"/>
    <w:rsid w:val="006E75D2"/>
    <w:rsid w:val="006E7B5F"/>
    <w:rsid w:val="006E7D19"/>
    <w:rsid w:val="006F1806"/>
    <w:rsid w:val="006F37B9"/>
    <w:rsid w:val="006F37FB"/>
    <w:rsid w:val="006F3B9B"/>
    <w:rsid w:val="006F406C"/>
    <w:rsid w:val="006F4F98"/>
    <w:rsid w:val="006F5365"/>
    <w:rsid w:val="006F6F03"/>
    <w:rsid w:val="006F7CCE"/>
    <w:rsid w:val="007018A9"/>
    <w:rsid w:val="007023F1"/>
    <w:rsid w:val="007037CB"/>
    <w:rsid w:val="00703CD5"/>
    <w:rsid w:val="00703D24"/>
    <w:rsid w:val="00703F10"/>
    <w:rsid w:val="00703FA7"/>
    <w:rsid w:val="007041B9"/>
    <w:rsid w:val="00704491"/>
    <w:rsid w:val="0070541F"/>
    <w:rsid w:val="00706026"/>
    <w:rsid w:val="00706EB6"/>
    <w:rsid w:val="00707E95"/>
    <w:rsid w:val="007104F7"/>
    <w:rsid w:val="00710D57"/>
    <w:rsid w:val="007113CE"/>
    <w:rsid w:val="00711D62"/>
    <w:rsid w:val="00711EF2"/>
    <w:rsid w:val="00712211"/>
    <w:rsid w:val="00712721"/>
    <w:rsid w:val="0071280C"/>
    <w:rsid w:val="00712977"/>
    <w:rsid w:val="00712BED"/>
    <w:rsid w:val="00713274"/>
    <w:rsid w:val="00714499"/>
    <w:rsid w:val="00714A84"/>
    <w:rsid w:val="00714C07"/>
    <w:rsid w:val="00714E8A"/>
    <w:rsid w:val="0071567A"/>
    <w:rsid w:val="007156C8"/>
    <w:rsid w:val="007157D3"/>
    <w:rsid w:val="00715D40"/>
    <w:rsid w:val="007167F8"/>
    <w:rsid w:val="00717018"/>
    <w:rsid w:val="007173B4"/>
    <w:rsid w:val="00717407"/>
    <w:rsid w:val="00717A32"/>
    <w:rsid w:val="0072026A"/>
    <w:rsid w:val="00720360"/>
    <w:rsid w:val="007204A4"/>
    <w:rsid w:val="007208E2"/>
    <w:rsid w:val="00720B99"/>
    <w:rsid w:val="00720EEB"/>
    <w:rsid w:val="00720F4B"/>
    <w:rsid w:val="00721106"/>
    <w:rsid w:val="00721143"/>
    <w:rsid w:val="007211F1"/>
    <w:rsid w:val="0072196E"/>
    <w:rsid w:val="00722A7A"/>
    <w:rsid w:val="00722B22"/>
    <w:rsid w:val="00722C1C"/>
    <w:rsid w:val="00722F5D"/>
    <w:rsid w:val="007242A3"/>
    <w:rsid w:val="007244DC"/>
    <w:rsid w:val="00724775"/>
    <w:rsid w:val="00724DD6"/>
    <w:rsid w:val="0072592D"/>
    <w:rsid w:val="00725E5D"/>
    <w:rsid w:val="00726A56"/>
    <w:rsid w:val="00726AF4"/>
    <w:rsid w:val="00726FBB"/>
    <w:rsid w:val="0072790E"/>
    <w:rsid w:val="00727934"/>
    <w:rsid w:val="0073016F"/>
    <w:rsid w:val="00730BB5"/>
    <w:rsid w:val="00730C7B"/>
    <w:rsid w:val="0073164A"/>
    <w:rsid w:val="00731963"/>
    <w:rsid w:val="00731F38"/>
    <w:rsid w:val="0073213B"/>
    <w:rsid w:val="00732169"/>
    <w:rsid w:val="00732693"/>
    <w:rsid w:val="007326BC"/>
    <w:rsid w:val="0073277B"/>
    <w:rsid w:val="007330EA"/>
    <w:rsid w:val="00733454"/>
    <w:rsid w:val="007339DC"/>
    <w:rsid w:val="00734450"/>
    <w:rsid w:val="00735A71"/>
    <w:rsid w:val="00735A87"/>
    <w:rsid w:val="00735CBF"/>
    <w:rsid w:val="00736C5A"/>
    <w:rsid w:val="0073709F"/>
    <w:rsid w:val="00737776"/>
    <w:rsid w:val="007378BE"/>
    <w:rsid w:val="00737A46"/>
    <w:rsid w:val="00737B51"/>
    <w:rsid w:val="00737CFF"/>
    <w:rsid w:val="007406EC"/>
    <w:rsid w:val="00740DE4"/>
    <w:rsid w:val="00740F2F"/>
    <w:rsid w:val="007410D0"/>
    <w:rsid w:val="00741421"/>
    <w:rsid w:val="0074145E"/>
    <w:rsid w:val="007415A0"/>
    <w:rsid w:val="007418EE"/>
    <w:rsid w:val="00741AB9"/>
    <w:rsid w:val="00741B26"/>
    <w:rsid w:val="00741E23"/>
    <w:rsid w:val="0074248B"/>
    <w:rsid w:val="00742CAE"/>
    <w:rsid w:val="00742FBB"/>
    <w:rsid w:val="00743E1D"/>
    <w:rsid w:val="00744199"/>
    <w:rsid w:val="0074505B"/>
    <w:rsid w:val="00745CA0"/>
    <w:rsid w:val="007460BF"/>
    <w:rsid w:val="00746296"/>
    <w:rsid w:val="0074682E"/>
    <w:rsid w:val="007475A8"/>
    <w:rsid w:val="00747800"/>
    <w:rsid w:val="00747BD3"/>
    <w:rsid w:val="00750317"/>
    <w:rsid w:val="0075096A"/>
    <w:rsid w:val="007511C6"/>
    <w:rsid w:val="0075149A"/>
    <w:rsid w:val="00751818"/>
    <w:rsid w:val="007527C4"/>
    <w:rsid w:val="00752A2C"/>
    <w:rsid w:val="00752E57"/>
    <w:rsid w:val="00752F16"/>
    <w:rsid w:val="007536A0"/>
    <w:rsid w:val="00753E3B"/>
    <w:rsid w:val="00753FB0"/>
    <w:rsid w:val="0075409F"/>
    <w:rsid w:val="00754388"/>
    <w:rsid w:val="00754AD9"/>
    <w:rsid w:val="00757249"/>
    <w:rsid w:val="00757485"/>
    <w:rsid w:val="007575F6"/>
    <w:rsid w:val="00757D4B"/>
    <w:rsid w:val="00761452"/>
    <w:rsid w:val="00762091"/>
    <w:rsid w:val="007620B9"/>
    <w:rsid w:val="0076274F"/>
    <w:rsid w:val="00762BF7"/>
    <w:rsid w:val="007635A4"/>
    <w:rsid w:val="00764614"/>
    <w:rsid w:val="00764891"/>
    <w:rsid w:val="0076491B"/>
    <w:rsid w:val="00765725"/>
    <w:rsid w:val="007658EE"/>
    <w:rsid w:val="00765AC7"/>
    <w:rsid w:val="007662D7"/>
    <w:rsid w:val="00766346"/>
    <w:rsid w:val="00766354"/>
    <w:rsid w:val="007669D1"/>
    <w:rsid w:val="00767F4F"/>
    <w:rsid w:val="007701A7"/>
    <w:rsid w:val="00770404"/>
    <w:rsid w:val="007705B9"/>
    <w:rsid w:val="0077090B"/>
    <w:rsid w:val="00770BD3"/>
    <w:rsid w:val="00770BF3"/>
    <w:rsid w:val="007710FC"/>
    <w:rsid w:val="0077138C"/>
    <w:rsid w:val="007724DC"/>
    <w:rsid w:val="00772897"/>
    <w:rsid w:val="00772B2B"/>
    <w:rsid w:val="00772CE2"/>
    <w:rsid w:val="007747AB"/>
    <w:rsid w:val="00775A96"/>
    <w:rsid w:val="00776219"/>
    <w:rsid w:val="007763B8"/>
    <w:rsid w:val="00776405"/>
    <w:rsid w:val="007767B9"/>
    <w:rsid w:val="00776A86"/>
    <w:rsid w:val="00777FDF"/>
    <w:rsid w:val="00780835"/>
    <w:rsid w:val="007811E3"/>
    <w:rsid w:val="00781514"/>
    <w:rsid w:val="00781B6D"/>
    <w:rsid w:val="00782524"/>
    <w:rsid w:val="00782934"/>
    <w:rsid w:val="00782DB1"/>
    <w:rsid w:val="0078307C"/>
    <w:rsid w:val="0078321E"/>
    <w:rsid w:val="007838B8"/>
    <w:rsid w:val="007840F1"/>
    <w:rsid w:val="007841CB"/>
    <w:rsid w:val="007845CC"/>
    <w:rsid w:val="00784E29"/>
    <w:rsid w:val="00785BC3"/>
    <w:rsid w:val="00785C07"/>
    <w:rsid w:val="007861AB"/>
    <w:rsid w:val="00786643"/>
    <w:rsid w:val="00787876"/>
    <w:rsid w:val="007878C3"/>
    <w:rsid w:val="00787ED9"/>
    <w:rsid w:val="007903AB"/>
    <w:rsid w:val="00791866"/>
    <w:rsid w:val="00791FA1"/>
    <w:rsid w:val="0079204B"/>
    <w:rsid w:val="007921E5"/>
    <w:rsid w:val="00792322"/>
    <w:rsid w:val="00792839"/>
    <w:rsid w:val="00792A2A"/>
    <w:rsid w:val="0079357F"/>
    <w:rsid w:val="00793585"/>
    <w:rsid w:val="007941FB"/>
    <w:rsid w:val="00794709"/>
    <w:rsid w:val="00794A83"/>
    <w:rsid w:val="00794B37"/>
    <w:rsid w:val="0079515B"/>
    <w:rsid w:val="00795411"/>
    <w:rsid w:val="007959ED"/>
    <w:rsid w:val="007966B2"/>
    <w:rsid w:val="00796ABE"/>
    <w:rsid w:val="007970BD"/>
    <w:rsid w:val="007972E8"/>
    <w:rsid w:val="00797661"/>
    <w:rsid w:val="00797D45"/>
    <w:rsid w:val="00797F53"/>
    <w:rsid w:val="007A074D"/>
    <w:rsid w:val="007A09C8"/>
    <w:rsid w:val="007A166F"/>
    <w:rsid w:val="007A26E4"/>
    <w:rsid w:val="007A2988"/>
    <w:rsid w:val="007A3029"/>
    <w:rsid w:val="007A319D"/>
    <w:rsid w:val="007A3248"/>
    <w:rsid w:val="007A3261"/>
    <w:rsid w:val="007A3591"/>
    <w:rsid w:val="007A36D8"/>
    <w:rsid w:val="007A370B"/>
    <w:rsid w:val="007A4FB5"/>
    <w:rsid w:val="007A51FB"/>
    <w:rsid w:val="007A5255"/>
    <w:rsid w:val="007A5EDD"/>
    <w:rsid w:val="007A6FAF"/>
    <w:rsid w:val="007A7009"/>
    <w:rsid w:val="007A722A"/>
    <w:rsid w:val="007A7343"/>
    <w:rsid w:val="007A74D7"/>
    <w:rsid w:val="007A7701"/>
    <w:rsid w:val="007A7823"/>
    <w:rsid w:val="007A7AA6"/>
    <w:rsid w:val="007A7E16"/>
    <w:rsid w:val="007A7EA1"/>
    <w:rsid w:val="007B0203"/>
    <w:rsid w:val="007B034C"/>
    <w:rsid w:val="007B15D7"/>
    <w:rsid w:val="007B1AC9"/>
    <w:rsid w:val="007B2A71"/>
    <w:rsid w:val="007B2C69"/>
    <w:rsid w:val="007B2FA0"/>
    <w:rsid w:val="007B492A"/>
    <w:rsid w:val="007B494B"/>
    <w:rsid w:val="007B4E1A"/>
    <w:rsid w:val="007B4F0F"/>
    <w:rsid w:val="007B56EC"/>
    <w:rsid w:val="007B6047"/>
    <w:rsid w:val="007B63D8"/>
    <w:rsid w:val="007B6CB9"/>
    <w:rsid w:val="007B7280"/>
    <w:rsid w:val="007B7538"/>
    <w:rsid w:val="007B7E1A"/>
    <w:rsid w:val="007C02E4"/>
    <w:rsid w:val="007C0E03"/>
    <w:rsid w:val="007C1057"/>
    <w:rsid w:val="007C1138"/>
    <w:rsid w:val="007C14AB"/>
    <w:rsid w:val="007C1A01"/>
    <w:rsid w:val="007C237A"/>
    <w:rsid w:val="007C26CC"/>
    <w:rsid w:val="007C3765"/>
    <w:rsid w:val="007C398A"/>
    <w:rsid w:val="007C3A90"/>
    <w:rsid w:val="007C3EE7"/>
    <w:rsid w:val="007C4417"/>
    <w:rsid w:val="007C44C3"/>
    <w:rsid w:val="007C4E55"/>
    <w:rsid w:val="007C4F8C"/>
    <w:rsid w:val="007C5306"/>
    <w:rsid w:val="007C58BF"/>
    <w:rsid w:val="007C6160"/>
    <w:rsid w:val="007C62D9"/>
    <w:rsid w:val="007C6B5E"/>
    <w:rsid w:val="007C6CDE"/>
    <w:rsid w:val="007C72E3"/>
    <w:rsid w:val="007C7BC8"/>
    <w:rsid w:val="007C7F96"/>
    <w:rsid w:val="007D044B"/>
    <w:rsid w:val="007D0ECA"/>
    <w:rsid w:val="007D1304"/>
    <w:rsid w:val="007D141C"/>
    <w:rsid w:val="007D1B1F"/>
    <w:rsid w:val="007D230D"/>
    <w:rsid w:val="007D23BA"/>
    <w:rsid w:val="007D25C2"/>
    <w:rsid w:val="007D32BA"/>
    <w:rsid w:val="007D3B2D"/>
    <w:rsid w:val="007D3B52"/>
    <w:rsid w:val="007D4FA9"/>
    <w:rsid w:val="007D55AA"/>
    <w:rsid w:val="007D5614"/>
    <w:rsid w:val="007D5735"/>
    <w:rsid w:val="007D57A6"/>
    <w:rsid w:val="007D689A"/>
    <w:rsid w:val="007D795B"/>
    <w:rsid w:val="007D7C36"/>
    <w:rsid w:val="007D7F5E"/>
    <w:rsid w:val="007E05D4"/>
    <w:rsid w:val="007E08D3"/>
    <w:rsid w:val="007E10CB"/>
    <w:rsid w:val="007E22E0"/>
    <w:rsid w:val="007E2785"/>
    <w:rsid w:val="007E2944"/>
    <w:rsid w:val="007E29C1"/>
    <w:rsid w:val="007E2B3D"/>
    <w:rsid w:val="007E34EB"/>
    <w:rsid w:val="007E52A9"/>
    <w:rsid w:val="007E53D9"/>
    <w:rsid w:val="007E583E"/>
    <w:rsid w:val="007E5A25"/>
    <w:rsid w:val="007E5E02"/>
    <w:rsid w:val="007E6053"/>
    <w:rsid w:val="007E6528"/>
    <w:rsid w:val="007E7113"/>
    <w:rsid w:val="007E7796"/>
    <w:rsid w:val="007F0525"/>
    <w:rsid w:val="007F1211"/>
    <w:rsid w:val="007F2109"/>
    <w:rsid w:val="007F2239"/>
    <w:rsid w:val="007F248E"/>
    <w:rsid w:val="007F287D"/>
    <w:rsid w:val="007F2EAD"/>
    <w:rsid w:val="007F3661"/>
    <w:rsid w:val="007F37A5"/>
    <w:rsid w:val="007F41AA"/>
    <w:rsid w:val="007F436A"/>
    <w:rsid w:val="007F483C"/>
    <w:rsid w:val="007F48C6"/>
    <w:rsid w:val="007F4F42"/>
    <w:rsid w:val="007F5782"/>
    <w:rsid w:val="007F6B38"/>
    <w:rsid w:val="007F6E6E"/>
    <w:rsid w:val="007F7F52"/>
    <w:rsid w:val="00800BA6"/>
    <w:rsid w:val="00801ACC"/>
    <w:rsid w:val="008028A7"/>
    <w:rsid w:val="00802D20"/>
    <w:rsid w:val="00802E1D"/>
    <w:rsid w:val="008033FD"/>
    <w:rsid w:val="00803925"/>
    <w:rsid w:val="00803F2A"/>
    <w:rsid w:val="00804182"/>
    <w:rsid w:val="00804864"/>
    <w:rsid w:val="008048FC"/>
    <w:rsid w:val="00804B58"/>
    <w:rsid w:val="00804BAA"/>
    <w:rsid w:val="00805085"/>
    <w:rsid w:val="008057E3"/>
    <w:rsid w:val="00805F3F"/>
    <w:rsid w:val="00806340"/>
    <w:rsid w:val="00806DF3"/>
    <w:rsid w:val="0080774E"/>
    <w:rsid w:val="00807C97"/>
    <w:rsid w:val="00807D0B"/>
    <w:rsid w:val="00807FB6"/>
    <w:rsid w:val="00810AB8"/>
    <w:rsid w:val="00810F6A"/>
    <w:rsid w:val="00811359"/>
    <w:rsid w:val="008115DA"/>
    <w:rsid w:val="00812A76"/>
    <w:rsid w:val="00812EE5"/>
    <w:rsid w:val="0081383C"/>
    <w:rsid w:val="0081397F"/>
    <w:rsid w:val="00814006"/>
    <w:rsid w:val="008148FF"/>
    <w:rsid w:val="008153E9"/>
    <w:rsid w:val="0081639C"/>
    <w:rsid w:val="008163F0"/>
    <w:rsid w:val="00816501"/>
    <w:rsid w:val="008165AA"/>
    <w:rsid w:val="00817F99"/>
    <w:rsid w:val="00820353"/>
    <w:rsid w:val="00820375"/>
    <w:rsid w:val="008203A7"/>
    <w:rsid w:val="00820B8A"/>
    <w:rsid w:val="00820CCF"/>
    <w:rsid w:val="00821369"/>
    <w:rsid w:val="00821D7A"/>
    <w:rsid w:val="00822205"/>
    <w:rsid w:val="00822A2F"/>
    <w:rsid w:val="00823BCF"/>
    <w:rsid w:val="00825A76"/>
    <w:rsid w:val="0082607A"/>
    <w:rsid w:val="00826275"/>
    <w:rsid w:val="00826C61"/>
    <w:rsid w:val="00826F15"/>
    <w:rsid w:val="008276FC"/>
    <w:rsid w:val="00827CDF"/>
    <w:rsid w:val="00827DEA"/>
    <w:rsid w:val="00827EA7"/>
    <w:rsid w:val="00827EDD"/>
    <w:rsid w:val="00827EF4"/>
    <w:rsid w:val="00827F24"/>
    <w:rsid w:val="00830B12"/>
    <w:rsid w:val="00831E15"/>
    <w:rsid w:val="008320C8"/>
    <w:rsid w:val="00832490"/>
    <w:rsid w:val="00833459"/>
    <w:rsid w:val="00833909"/>
    <w:rsid w:val="00834297"/>
    <w:rsid w:val="0083495E"/>
    <w:rsid w:val="00834A12"/>
    <w:rsid w:val="0083580E"/>
    <w:rsid w:val="00835BCA"/>
    <w:rsid w:val="00835C42"/>
    <w:rsid w:val="00835D65"/>
    <w:rsid w:val="008364CD"/>
    <w:rsid w:val="008365F5"/>
    <w:rsid w:val="0083678F"/>
    <w:rsid w:val="00836874"/>
    <w:rsid w:val="00836CE0"/>
    <w:rsid w:val="00836E20"/>
    <w:rsid w:val="008370C0"/>
    <w:rsid w:val="00837731"/>
    <w:rsid w:val="0083780F"/>
    <w:rsid w:val="0083791C"/>
    <w:rsid w:val="00837EE4"/>
    <w:rsid w:val="008408D7"/>
    <w:rsid w:val="00840E79"/>
    <w:rsid w:val="00841421"/>
    <w:rsid w:val="00841C47"/>
    <w:rsid w:val="00841E1E"/>
    <w:rsid w:val="00841E50"/>
    <w:rsid w:val="008424AD"/>
    <w:rsid w:val="00842EDA"/>
    <w:rsid w:val="0084369F"/>
    <w:rsid w:val="00843888"/>
    <w:rsid w:val="008447EF"/>
    <w:rsid w:val="00844A8E"/>
    <w:rsid w:val="00844BCA"/>
    <w:rsid w:val="00845302"/>
    <w:rsid w:val="00845BCA"/>
    <w:rsid w:val="00845FD5"/>
    <w:rsid w:val="00846160"/>
    <w:rsid w:val="00846F6B"/>
    <w:rsid w:val="008474E1"/>
    <w:rsid w:val="00847762"/>
    <w:rsid w:val="00850406"/>
    <w:rsid w:val="00851BAF"/>
    <w:rsid w:val="00852602"/>
    <w:rsid w:val="00852623"/>
    <w:rsid w:val="008531CB"/>
    <w:rsid w:val="00853AF2"/>
    <w:rsid w:val="00853B12"/>
    <w:rsid w:val="008548B1"/>
    <w:rsid w:val="00854BAA"/>
    <w:rsid w:val="008551EE"/>
    <w:rsid w:val="00855508"/>
    <w:rsid w:val="00855988"/>
    <w:rsid w:val="00855CF9"/>
    <w:rsid w:val="0085682C"/>
    <w:rsid w:val="0085684B"/>
    <w:rsid w:val="00856BF3"/>
    <w:rsid w:val="00857057"/>
    <w:rsid w:val="00857086"/>
    <w:rsid w:val="008571E7"/>
    <w:rsid w:val="008602AD"/>
    <w:rsid w:val="00860889"/>
    <w:rsid w:val="008612DA"/>
    <w:rsid w:val="008618CD"/>
    <w:rsid w:val="00861943"/>
    <w:rsid w:val="00862BE8"/>
    <w:rsid w:val="00862F88"/>
    <w:rsid w:val="008636E4"/>
    <w:rsid w:val="0086410E"/>
    <w:rsid w:val="00864221"/>
    <w:rsid w:val="00865021"/>
    <w:rsid w:val="008658E9"/>
    <w:rsid w:val="00867037"/>
    <w:rsid w:val="008670DC"/>
    <w:rsid w:val="008674BF"/>
    <w:rsid w:val="0086797F"/>
    <w:rsid w:val="00867B9B"/>
    <w:rsid w:val="00867EBC"/>
    <w:rsid w:val="00870A77"/>
    <w:rsid w:val="008713F4"/>
    <w:rsid w:val="0087191E"/>
    <w:rsid w:val="008721D5"/>
    <w:rsid w:val="00872202"/>
    <w:rsid w:val="00872FBC"/>
    <w:rsid w:val="00873501"/>
    <w:rsid w:val="00873BCE"/>
    <w:rsid w:val="00874272"/>
    <w:rsid w:val="008742A5"/>
    <w:rsid w:val="00874407"/>
    <w:rsid w:val="00874DC6"/>
    <w:rsid w:val="008757C8"/>
    <w:rsid w:val="00875E27"/>
    <w:rsid w:val="00875F33"/>
    <w:rsid w:val="00875FA5"/>
    <w:rsid w:val="008764DC"/>
    <w:rsid w:val="00876E22"/>
    <w:rsid w:val="00877033"/>
    <w:rsid w:val="00877C17"/>
    <w:rsid w:val="00880923"/>
    <w:rsid w:val="00880CEF"/>
    <w:rsid w:val="00881341"/>
    <w:rsid w:val="008813FD"/>
    <w:rsid w:val="00881A90"/>
    <w:rsid w:val="00882221"/>
    <w:rsid w:val="00882467"/>
    <w:rsid w:val="00882764"/>
    <w:rsid w:val="008831EE"/>
    <w:rsid w:val="008836E2"/>
    <w:rsid w:val="00883A36"/>
    <w:rsid w:val="00884002"/>
    <w:rsid w:val="00884234"/>
    <w:rsid w:val="0088431B"/>
    <w:rsid w:val="00884825"/>
    <w:rsid w:val="00885744"/>
    <w:rsid w:val="00886290"/>
    <w:rsid w:val="0088630F"/>
    <w:rsid w:val="0088641B"/>
    <w:rsid w:val="008864D5"/>
    <w:rsid w:val="008867BB"/>
    <w:rsid w:val="00886EB4"/>
    <w:rsid w:val="00887C61"/>
    <w:rsid w:val="0089003A"/>
    <w:rsid w:val="00890666"/>
    <w:rsid w:val="00891553"/>
    <w:rsid w:val="0089210C"/>
    <w:rsid w:val="008923EE"/>
    <w:rsid w:val="0089293D"/>
    <w:rsid w:val="00892A51"/>
    <w:rsid w:val="00892ED3"/>
    <w:rsid w:val="00893075"/>
    <w:rsid w:val="008939CB"/>
    <w:rsid w:val="008941B7"/>
    <w:rsid w:val="008942A1"/>
    <w:rsid w:val="0089492E"/>
    <w:rsid w:val="0089569F"/>
    <w:rsid w:val="00895810"/>
    <w:rsid w:val="0089586D"/>
    <w:rsid w:val="00895E76"/>
    <w:rsid w:val="00896040"/>
    <w:rsid w:val="00896126"/>
    <w:rsid w:val="008961A1"/>
    <w:rsid w:val="00896DEC"/>
    <w:rsid w:val="00896FD0"/>
    <w:rsid w:val="008976DE"/>
    <w:rsid w:val="008977E5"/>
    <w:rsid w:val="008A0143"/>
    <w:rsid w:val="008A04B9"/>
    <w:rsid w:val="008A0632"/>
    <w:rsid w:val="008A0989"/>
    <w:rsid w:val="008A0FF4"/>
    <w:rsid w:val="008A1BE6"/>
    <w:rsid w:val="008A2293"/>
    <w:rsid w:val="008A361E"/>
    <w:rsid w:val="008A3A11"/>
    <w:rsid w:val="008A3C33"/>
    <w:rsid w:val="008A428C"/>
    <w:rsid w:val="008A488B"/>
    <w:rsid w:val="008A4A50"/>
    <w:rsid w:val="008A586E"/>
    <w:rsid w:val="008A5F10"/>
    <w:rsid w:val="008A6560"/>
    <w:rsid w:val="008A6867"/>
    <w:rsid w:val="008A68AE"/>
    <w:rsid w:val="008A6B01"/>
    <w:rsid w:val="008A6D49"/>
    <w:rsid w:val="008A709E"/>
    <w:rsid w:val="008A77BD"/>
    <w:rsid w:val="008A7E05"/>
    <w:rsid w:val="008A7EA5"/>
    <w:rsid w:val="008B0444"/>
    <w:rsid w:val="008B0592"/>
    <w:rsid w:val="008B0619"/>
    <w:rsid w:val="008B0A41"/>
    <w:rsid w:val="008B0A6B"/>
    <w:rsid w:val="008B0C01"/>
    <w:rsid w:val="008B0DE5"/>
    <w:rsid w:val="008B1312"/>
    <w:rsid w:val="008B1643"/>
    <w:rsid w:val="008B1F08"/>
    <w:rsid w:val="008B25C4"/>
    <w:rsid w:val="008B3333"/>
    <w:rsid w:val="008B333D"/>
    <w:rsid w:val="008B4600"/>
    <w:rsid w:val="008B4BD5"/>
    <w:rsid w:val="008B4C78"/>
    <w:rsid w:val="008B5179"/>
    <w:rsid w:val="008B5AFF"/>
    <w:rsid w:val="008B5CFE"/>
    <w:rsid w:val="008B683C"/>
    <w:rsid w:val="008B700C"/>
    <w:rsid w:val="008C05A0"/>
    <w:rsid w:val="008C0E06"/>
    <w:rsid w:val="008C1114"/>
    <w:rsid w:val="008C1D5C"/>
    <w:rsid w:val="008C2C31"/>
    <w:rsid w:val="008C2E19"/>
    <w:rsid w:val="008C3A5C"/>
    <w:rsid w:val="008C3BC7"/>
    <w:rsid w:val="008C400A"/>
    <w:rsid w:val="008C4148"/>
    <w:rsid w:val="008C42CA"/>
    <w:rsid w:val="008C593C"/>
    <w:rsid w:val="008C5F94"/>
    <w:rsid w:val="008C604C"/>
    <w:rsid w:val="008C621D"/>
    <w:rsid w:val="008C727A"/>
    <w:rsid w:val="008C78AE"/>
    <w:rsid w:val="008C7E39"/>
    <w:rsid w:val="008C7E9C"/>
    <w:rsid w:val="008D00F3"/>
    <w:rsid w:val="008D037A"/>
    <w:rsid w:val="008D0381"/>
    <w:rsid w:val="008D1327"/>
    <w:rsid w:val="008D15DD"/>
    <w:rsid w:val="008D1BA3"/>
    <w:rsid w:val="008D226C"/>
    <w:rsid w:val="008D25AF"/>
    <w:rsid w:val="008D3B63"/>
    <w:rsid w:val="008D437C"/>
    <w:rsid w:val="008D44D8"/>
    <w:rsid w:val="008D4566"/>
    <w:rsid w:val="008D4846"/>
    <w:rsid w:val="008D4B0F"/>
    <w:rsid w:val="008D4FF9"/>
    <w:rsid w:val="008D5493"/>
    <w:rsid w:val="008D5D52"/>
    <w:rsid w:val="008D662F"/>
    <w:rsid w:val="008D6D73"/>
    <w:rsid w:val="008D7DA9"/>
    <w:rsid w:val="008D7E0A"/>
    <w:rsid w:val="008E068F"/>
    <w:rsid w:val="008E09FA"/>
    <w:rsid w:val="008E1DFF"/>
    <w:rsid w:val="008E1E07"/>
    <w:rsid w:val="008E2713"/>
    <w:rsid w:val="008E276A"/>
    <w:rsid w:val="008E28FB"/>
    <w:rsid w:val="008E3A0C"/>
    <w:rsid w:val="008E40E2"/>
    <w:rsid w:val="008E42A8"/>
    <w:rsid w:val="008E46B6"/>
    <w:rsid w:val="008E4894"/>
    <w:rsid w:val="008E535A"/>
    <w:rsid w:val="008E5DFC"/>
    <w:rsid w:val="008E61DB"/>
    <w:rsid w:val="008E629D"/>
    <w:rsid w:val="008E65C9"/>
    <w:rsid w:val="008E65CC"/>
    <w:rsid w:val="008E6D58"/>
    <w:rsid w:val="008E738E"/>
    <w:rsid w:val="008E753A"/>
    <w:rsid w:val="008E7A4C"/>
    <w:rsid w:val="008E7EC2"/>
    <w:rsid w:val="008F023C"/>
    <w:rsid w:val="008F0524"/>
    <w:rsid w:val="008F0CDE"/>
    <w:rsid w:val="008F1BF6"/>
    <w:rsid w:val="008F25AF"/>
    <w:rsid w:val="008F2770"/>
    <w:rsid w:val="008F3916"/>
    <w:rsid w:val="008F39B5"/>
    <w:rsid w:val="008F45E6"/>
    <w:rsid w:val="008F4921"/>
    <w:rsid w:val="008F4A3D"/>
    <w:rsid w:val="008F4BF9"/>
    <w:rsid w:val="008F4F48"/>
    <w:rsid w:val="008F5701"/>
    <w:rsid w:val="008F5AAD"/>
    <w:rsid w:val="008F6CC0"/>
    <w:rsid w:val="008F6DF9"/>
    <w:rsid w:val="008F7CC3"/>
    <w:rsid w:val="009011E6"/>
    <w:rsid w:val="009018AA"/>
    <w:rsid w:val="00901987"/>
    <w:rsid w:val="00901E30"/>
    <w:rsid w:val="0090253E"/>
    <w:rsid w:val="0090269B"/>
    <w:rsid w:val="00902D3A"/>
    <w:rsid w:val="009034A2"/>
    <w:rsid w:val="009046A0"/>
    <w:rsid w:val="009049DE"/>
    <w:rsid w:val="00904CF6"/>
    <w:rsid w:val="009061E8"/>
    <w:rsid w:val="009063DF"/>
    <w:rsid w:val="009065C1"/>
    <w:rsid w:val="00906C4F"/>
    <w:rsid w:val="00907227"/>
    <w:rsid w:val="009074B0"/>
    <w:rsid w:val="00907865"/>
    <w:rsid w:val="009108FB"/>
    <w:rsid w:val="009116E8"/>
    <w:rsid w:val="0091213B"/>
    <w:rsid w:val="009123EC"/>
    <w:rsid w:val="00913032"/>
    <w:rsid w:val="009136FE"/>
    <w:rsid w:val="00914373"/>
    <w:rsid w:val="0091442C"/>
    <w:rsid w:val="00914B7F"/>
    <w:rsid w:val="00914E0D"/>
    <w:rsid w:val="00914E16"/>
    <w:rsid w:val="00914E8B"/>
    <w:rsid w:val="00915261"/>
    <w:rsid w:val="00915D48"/>
    <w:rsid w:val="009160A8"/>
    <w:rsid w:val="009162C7"/>
    <w:rsid w:val="0091645E"/>
    <w:rsid w:val="009170B2"/>
    <w:rsid w:val="00917440"/>
    <w:rsid w:val="00917645"/>
    <w:rsid w:val="009178CF"/>
    <w:rsid w:val="00917E77"/>
    <w:rsid w:val="00920C34"/>
    <w:rsid w:val="00921912"/>
    <w:rsid w:val="00921DA3"/>
    <w:rsid w:val="00921E0C"/>
    <w:rsid w:val="00922012"/>
    <w:rsid w:val="009223F2"/>
    <w:rsid w:val="009224C7"/>
    <w:rsid w:val="009232E2"/>
    <w:rsid w:val="00923829"/>
    <w:rsid w:val="00923B2E"/>
    <w:rsid w:val="00923B40"/>
    <w:rsid w:val="00924364"/>
    <w:rsid w:val="0092438F"/>
    <w:rsid w:val="00924798"/>
    <w:rsid w:val="009247A8"/>
    <w:rsid w:val="00925C35"/>
    <w:rsid w:val="00925F14"/>
    <w:rsid w:val="0092603B"/>
    <w:rsid w:val="009260BC"/>
    <w:rsid w:val="009266A4"/>
    <w:rsid w:val="009278CC"/>
    <w:rsid w:val="00927FA8"/>
    <w:rsid w:val="0093038D"/>
    <w:rsid w:val="0093125D"/>
    <w:rsid w:val="009312D4"/>
    <w:rsid w:val="00932C05"/>
    <w:rsid w:val="00932E19"/>
    <w:rsid w:val="00933653"/>
    <w:rsid w:val="00933D0C"/>
    <w:rsid w:val="009341F5"/>
    <w:rsid w:val="00934AD9"/>
    <w:rsid w:val="00934ECB"/>
    <w:rsid w:val="009359ED"/>
    <w:rsid w:val="00935A6D"/>
    <w:rsid w:val="009367CB"/>
    <w:rsid w:val="00936C2B"/>
    <w:rsid w:val="00937292"/>
    <w:rsid w:val="00937CCF"/>
    <w:rsid w:val="00940279"/>
    <w:rsid w:val="009402B6"/>
    <w:rsid w:val="00940531"/>
    <w:rsid w:val="00940D16"/>
    <w:rsid w:val="00940FB5"/>
    <w:rsid w:val="00941A97"/>
    <w:rsid w:val="00941D85"/>
    <w:rsid w:val="00941E5A"/>
    <w:rsid w:val="00942BF1"/>
    <w:rsid w:val="00942F64"/>
    <w:rsid w:val="009430AC"/>
    <w:rsid w:val="0094326C"/>
    <w:rsid w:val="009432F7"/>
    <w:rsid w:val="00943E45"/>
    <w:rsid w:val="00944116"/>
    <w:rsid w:val="00944361"/>
    <w:rsid w:val="00944AB5"/>
    <w:rsid w:val="00945826"/>
    <w:rsid w:val="00945A03"/>
    <w:rsid w:val="00945B21"/>
    <w:rsid w:val="009461BD"/>
    <w:rsid w:val="00946786"/>
    <w:rsid w:val="009471EF"/>
    <w:rsid w:val="0094754B"/>
    <w:rsid w:val="009504E1"/>
    <w:rsid w:val="00950949"/>
    <w:rsid w:val="0095188D"/>
    <w:rsid w:val="0095198E"/>
    <w:rsid w:val="00952D92"/>
    <w:rsid w:val="00952E2F"/>
    <w:rsid w:val="009530C5"/>
    <w:rsid w:val="00953117"/>
    <w:rsid w:val="00953187"/>
    <w:rsid w:val="00953747"/>
    <w:rsid w:val="00953BDE"/>
    <w:rsid w:val="00953C78"/>
    <w:rsid w:val="00954259"/>
    <w:rsid w:val="0095463C"/>
    <w:rsid w:val="00955970"/>
    <w:rsid w:val="00955A46"/>
    <w:rsid w:val="00955ABF"/>
    <w:rsid w:val="00955EB0"/>
    <w:rsid w:val="00956E2B"/>
    <w:rsid w:val="009575AD"/>
    <w:rsid w:val="00957815"/>
    <w:rsid w:val="00957A0F"/>
    <w:rsid w:val="00957B26"/>
    <w:rsid w:val="00957DA5"/>
    <w:rsid w:val="0096019C"/>
    <w:rsid w:val="0096115E"/>
    <w:rsid w:val="009616D3"/>
    <w:rsid w:val="009618FD"/>
    <w:rsid w:val="00962B0A"/>
    <w:rsid w:val="00962CA3"/>
    <w:rsid w:val="00962DF1"/>
    <w:rsid w:val="009634F5"/>
    <w:rsid w:val="00963A53"/>
    <w:rsid w:val="00963EC8"/>
    <w:rsid w:val="009649F0"/>
    <w:rsid w:val="00965423"/>
    <w:rsid w:val="0096665D"/>
    <w:rsid w:val="00966740"/>
    <w:rsid w:val="00966BBB"/>
    <w:rsid w:val="009670CA"/>
    <w:rsid w:val="00967FC3"/>
    <w:rsid w:val="009704C7"/>
    <w:rsid w:val="009713F1"/>
    <w:rsid w:val="009716A3"/>
    <w:rsid w:val="00971771"/>
    <w:rsid w:val="00972147"/>
    <w:rsid w:val="00973AC4"/>
    <w:rsid w:val="0097404A"/>
    <w:rsid w:val="009741A8"/>
    <w:rsid w:val="00974360"/>
    <w:rsid w:val="0097492D"/>
    <w:rsid w:val="009757B5"/>
    <w:rsid w:val="00975A4C"/>
    <w:rsid w:val="00975F5D"/>
    <w:rsid w:val="009760B9"/>
    <w:rsid w:val="00976286"/>
    <w:rsid w:val="00976946"/>
    <w:rsid w:val="009769D1"/>
    <w:rsid w:val="00976A29"/>
    <w:rsid w:val="0097732C"/>
    <w:rsid w:val="009774A5"/>
    <w:rsid w:val="00980324"/>
    <w:rsid w:val="009804EF"/>
    <w:rsid w:val="00980E7E"/>
    <w:rsid w:val="00980EDB"/>
    <w:rsid w:val="00981234"/>
    <w:rsid w:val="009812EF"/>
    <w:rsid w:val="00981DCC"/>
    <w:rsid w:val="009820AE"/>
    <w:rsid w:val="009824A2"/>
    <w:rsid w:val="00982B0F"/>
    <w:rsid w:val="00982E78"/>
    <w:rsid w:val="009830A7"/>
    <w:rsid w:val="009832E5"/>
    <w:rsid w:val="0098365D"/>
    <w:rsid w:val="00983AC4"/>
    <w:rsid w:val="00984713"/>
    <w:rsid w:val="009851BF"/>
    <w:rsid w:val="0098546E"/>
    <w:rsid w:val="00985B37"/>
    <w:rsid w:val="00985ECF"/>
    <w:rsid w:val="00985F04"/>
    <w:rsid w:val="0098607B"/>
    <w:rsid w:val="00986177"/>
    <w:rsid w:val="00986B01"/>
    <w:rsid w:val="00987932"/>
    <w:rsid w:val="00987B5F"/>
    <w:rsid w:val="00990529"/>
    <w:rsid w:val="00990753"/>
    <w:rsid w:val="009907A9"/>
    <w:rsid w:val="0099098B"/>
    <w:rsid w:val="00990EBF"/>
    <w:rsid w:val="009912B1"/>
    <w:rsid w:val="009918B6"/>
    <w:rsid w:val="00991CD9"/>
    <w:rsid w:val="00993CF0"/>
    <w:rsid w:val="00994139"/>
    <w:rsid w:val="009944AD"/>
    <w:rsid w:val="00994B1F"/>
    <w:rsid w:val="0099561A"/>
    <w:rsid w:val="00996D82"/>
    <w:rsid w:val="009970CD"/>
    <w:rsid w:val="00997227"/>
    <w:rsid w:val="0099754D"/>
    <w:rsid w:val="00997A14"/>
    <w:rsid w:val="00997EAD"/>
    <w:rsid w:val="009A00BA"/>
    <w:rsid w:val="009A01EB"/>
    <w:rsid w:val="009A073C"/>
    <w:rsid w:val="009A1358"/>
    <w:rsid w:val="009A1AD1"/>
    <w:rsid w:val="009A1FAC"/>
    <w:rsid w:val="009A25E8"/>
    <w:rsid w:val="009A261F"/>
    <w:rsid w:val="009A47B7"/>
    <w:rsid w:val="009A5702"/>
    <w:rsid w:val="009A5BB9"/>
    <w:rsid w:val="009A5CDB"/>
    <w:rsid w:val="009A6294"/>
    <w:rsid w:val="009A64DD"/>
    <w:rsid w:val="009A66FC"/>
    <w:rsid w:val="009A671F"/>
    <w:rsid w:val="009A6EB7"/>
    <w:rsid w:val="009A6F3F"/>
    <w:rsid w:val="009A7A34"/>
    <w:rsid w:val="009B0FD8"/>
    <w:rsid w:val="009B1300"/>
    <w:rsid w:val="009B13C1"/>
    <w:rsid w:val="009B293E"/>
    <w:rsid w:val="009B2D07"/>
    <w:rsid w:val="009B31E2"/>
    <w:rsid w:val="009B33F7"/>
    <w:rsid w:val="009B3DE3"/>
    <w:rsid w:val="009B3FAC"/>
    <w:rsid w:val="009B40B5"/>
    <w:rsid w:val="009B4510"/>
    <w:rsid w:val="009B4FDA"/>
    <w:rsid w:val="009B50A2"/>
    <w:rsid w:val="009B51BC"/>
    <w:rsid w:val="009B5364"/>
    <w:rsid w:val="009B5D21"/>
    <w:rsid w:val="009B5D5E"/>
    <w:rsid w:val="009B695E"/>
    <w:rsid w:val="009B6D5F"/>
    <w:rsid w:val="009B6D86"/>
    <w:rsid w:val="009B708D"/>
    <w:rsid w:val="009B7B72"/>
    <w:rsid w:val="009B7C54"/>
    <w:rsid w:val="009C0D05"/>
    <w:rsid w:val="009C0DAE"/>
    <w:rsid w:val="009C1386"/>
    <w:rsid w:val="009C2A14"/>
    <w:rsid w:val="009C2D74"/>
    <w:rsid w:val="009C3690"/>
    <w:rsid w:val="009C3ABC"/>
    <w:rsid w:val="009C452F"/>
    <w:rsid w:val="009C4A46"/>
    <w:rsid w:val="009C533D"/>
    <w:rsid w:val="009C5718"/>
    <w:rsid w:val="009C5F3B"/>
    <w:rsid w:val="009C5F8E"/>
    <w:rsid w:val="009C63CA"/>
    <w:rsid w:val="009C65C4"/>
    <w:rsid w:val="009C6907"/>
    <w:rsid w:val="009C6B6A"/>
    <w:rsid w:val="009C7DE7"/>
    <w:rsid w:val="009D0226"/>
    <w:rsid w:val="009D088E"/>
    <w:rsid w:val="009D094F"/>
    <w:rsid w:val="009D0DE9"/>
    <w:rsid w:val="009D1677"/>
    <w:rsid w:val="009D1780"/>
    <w:rsid w:val="009D27A1"/>
    <w:rsid w:val="009D2DB1"/>
    <w:rsid w:val="009D2E53"/>
    <w:rsid w:val="009D31CA"/>
    <w:rsid w:val="009D3AFB"/>
    <w:rsid w:val="009D4EE3"/>
    <w:rsid w:val="009D4FC7"/>
    <w:rsid w:val="009D56C6"/>
    <w:rsid w:val="009D59C9"/>
    <w:rsid w:val="009D5FA5"/>
    <w:rsid w:val="009D6BA2"/>
    <w:rsid w:val="009D76FF"/>
    <w:rsid w:val="009D7984"/>
    <w:rsid w:val="009D7BF5"/>
    <w:rsid w:val="009E03E4"/>
    <w:rsid w:val="009E1D43"/>
    <w:rsid w:val="009E1EEB"/>
    <w:rsid w:val="009E1F02"/>
    <w:rsid w:val="009E29C2"/>
    <w:rsid w:val="009E2B1A"/>
    <w:rsid w:val="009E3C02"/>
    <w:rsid w:val="009E42E4"/>
    <w:rsid w:val="009E4C08"/>
    <w:rsid w:val="009E4E44"/>
    <w:rsid w:val="009E6085"/>
    <w:rsid w:val="009E67E5"/>
    <w:rsid w:val="009E6880"/>
    <w:rsid w:val="009E6C16"/>
    <w:rsid w:val="009E7A0B"/>
    <w:rsid w:val="009F09E2"/>
    <w:rsid w:val="009F0B48"/>
    <w:rsid w:val="009F1416"/>
    <w:rsid w:val="009F179E"/>
    <w:rsid w:val="009F1C82"/>
    <w:rsid w:val="009F1F1F"/>
    <w:rsid w:val="009F1F3F"/>
    <w:rsid w:val="009F2004"/>
    <w:rsid w:val="009F259C"/>
    <w:rsid w:val="009F3C80"/>
    <w:rsid w:val="009F3D85"/>
    <w:rsid w:val="009F4BEE"/>
    <w:rsid w:val="009F5B5C"/>
    <w:rsid w:val="009F5C7A"/>
    <w:rsid w:val="009F5DDB"/>
    <w:rsid w:val="009F5FEC"/>
    <w:rsid w:val="009F61C1"/>
    <w:rsid w:val="009F7106"/>
    <w:rsid w:val="009F7A7D"/>
    <w:rsid w:val="00A001E8"/>
    <w:rsid w:val="00A00A42"/>
    <w:rsid w:val="00A00BA9"/>
    <w:rsid w:val="00A01048"/>
    <w:rsid w:val="00A012CF"/>
    <w:rsid w:val="00A015AB"/>
    <w:rsid w:val="00A01E63"/>
    <w:rsid w:val="00A0263A"/>
    <w:rsid w:val="00A02B01"/>
    <w:rsid w:val="00A0322F"/>
    <w:rsid w:val="00A036F6"/>
    <w:rsid w:val="00A03DB9"/>
    <w:rsid w:val="00A03FCD"/>
    <w:rsid w:val="00A0528E"/>
    <w:rsid w:val="00A0535F"/>
    <w:rsid w:val="00A05613"/>
    <w:rsid w:val="00A059DA"/>
    <w:rsid w:val="00A06C6D"/>
    <w:rsid w:val="00A0766E"/>
    <w:rsid w:val="00A1028F"/>
    <w:rsid w:val="00A1041D"/>
    <w:rsid w:val="00A10E10"/>
    <w:rsid w:val="00A1125B"/>
    <w:rsid w:val="00A11482"/>
    <w:rsid w:val="00A11A0B"/>
    <w:rsid w:val="00A11AD2"/>
    <w:rsid w:val="00A11BDF"/>
    <w:rsid w:val="00A12052"/>
    <w:rsid w:val="00A12D30"/>
    <w:rsid w:val="00A13601"/>
    <w:rsid w:val="00A13BAD"/>
    <w:rsid w:val="00A14431"/>
    <w:rsid w:val="00A14D68"/>
    <w:rsid w:val="00A15057"/>
    <w:rsid w:val="00A1548E"/>
    <w:rsid w:val="00A159D5"/>
    <w:rsid w:val="00A16FFD"/>
    <w:rsid w:val="00A17421"/>
    <w:rsid w:val="00A17D02"/>
    <w:rsid w:val="00A17EC7"/>
    <w:rsid w:val="00A2070E"/>
    <w:rsid w:val="00A2095A"/>
    <w:rsid w:val="00A21EDA"/>
    <w:rsid w:val="00A23212"/>
    <w:rsid w:val="00A233FB"/>
    <w:rsid w:val="00A23EC0"/>
    <w:rsid w:val="00A2427F"/>
    <w:rsid w:val="00A24329"/>
    <w:rsid w:val="00A243E0"/>
    <w:rsid w:val="00A244EE"/>
    <w:rsid w:val="00A2470A"/>
    <w:rsid w:val="00A24D61"/>
    <w:rsid w:val="00A251DC"/>
    <w:rsid w:val="00A25296"/>
    <w:rsid w:val="00A25B8A"/>
    <w:rsid w:val="00A30FC1"/>
    <w:rsid w:val="00A3130C"/>
    <w:rsid w:val="00A31FF4"/>
    <w:rsid w:val="00A33044"/>
    <w:rsid w:val="00A338D9"/>
    <w:rsid w:val="00A34462"/>
    <w:rsid w:val="00A34659"/>
    <w:rsid w:val="00A35469"/>
    <w:rsid w:val="00A3588C"/>
    <w:rsid w:val="00A35B2C"/>
    <w:rsid w:val="00A366D3"/>
    <w:rsid w:val="00A36C16"/>
    <w:rsid w:val="00A37A8B"/>
    <w:rsid w:val="00A40EDB"/>
    <w:rsid w:val="00A412E4"/>
    <w:rsid w:val="00A414E5"/>
    <w:rsid w:val="00A41D1C"/>
    <w:rsid w:val="00A41F1F"/>
    <w:rsid w:val="00A428FB"/>
    <w:rsid w:val="00A4298E"/>
    <w:rsid w:val="00A42ED0"/>
    <w:rsid w:val="00A43E81"/>
    <w:rsid w:val="00A43EFB"/>
    <w:rsid w:val="00A4438C"/>
    <w:rsid w:val="00A4456C"/>
    <w:rsid w:val="00A446F2"/>
    <w:rsid w:val="00A45441"/>
    <w:rsid w:val="00A45A3E"/>
    <w:rsid w:val="00A46072"/>
    <w:rsid w:val="00A461DF"/>
    <w:rsid w:val="00A465DF"/>
    <w:rsid w:val="00A4662A"/>
    <w:rsid w:val="00A46834"/>
    <w:rsid w:val="00A46B61"/>
    <w:rsid w:val="00A46F21"/>
    <w:rsid w:val="00A471EE"/>
    <w:rsid w:val="00A4736A"/>
    <w:rsid w:val="00A47399"/>
    <w:rsid w:val="00A473A6"/>
    <w:rsid w:val="00A47E64"/>
    <w:rsid w:val="00A5035A"/>
    <w:rsid w:val="00A504E3"/>
    <w:rsid w:val="00A50BDD"/>
    <w:rsid w:val="00A5197A"/>
    <w:rsid w:val="00A5252A"/>
    <w:rsid w:val="00A52AB8"/>
    <w:rsid w:val="00A53901"/>
    <w:rsid w:val="00A54735"/>
    <w:rsid w:val="00A54AF4"/>
    <w:rsid w:val="00A54B02"/>
    <w:rsid w:val="00A571E0"/>
    <w:rsid w:val="00A57B59"/>
    <w:rsid w:val="00A57E90"/>
    <w:rsid w:val="00A60142"/>
    <w:rsid w:val="00A60982"/>
    <w:rsid w:val="00A60A00"/>
    <w:rsid w:val="00A60CFE"/>
    <w:rsid w:val="00A61297"/>
    <w:rsid w:val="00A61CC7"/>
    <w:rsid w:val="00A61D61"/>
    <w:rsid w:val="00A62D70"/>
    <w:rsid w:val="00A62EF8"/>
    <w:rsid w:val="00A6356E"/>
    <w:rsid w:val="00A63EDB"/>
    <w:rsid w:val="00A644FC"/>
    <w:rsid w:val="00A649A5"/>
    <w:rsid w:val="00A64C8D"/>
    <w:rsid w:val="00A64F9B"/>
    <w:rsid w:val="00A650D0"/>
    <w:rsid w:val="00A65FF4"/>
    <w:rsid w:val="00A6607A"/>
    <w:rsid w:val="00A66289"/>
    <w:rsid w:val="00A670F7"/>
    <w:rsid w:val="00A67735"/>
    <w:rsid w:val="00A67755"/>
    <w:rsid w:val="00A67C6B"/>
    <w:rsid w:val="00A70EE6"/>
    <w:rsid w:val="00A71073"/>
    <w:rsid w:val="00A7192B"/>
    <w:rsid w:val="00A71B68"/>
    <w:rsid w:val="00A7208D"/>
    <w:rsid w:val="00A7253B"/>
    <w:rsid w:val="00A72A34"/>
    <w:rsid w:val="00A72D12"/>
    <w:rsid w:val="00A72E69"/>
    <w:rsid w:val="00A72F6E"/>
    <w:rsid w:val="00A732E2"/>
    <w:rsid w:val="00A73FCA"/>
    <w:rsid w:val="00A7485C"/>
    <w:rsid w:val="00A748CB"/>
    <w:rsid w:val="00A74CC7"/>
    <w:rsid w:val="00A7519A"/>
    <w:rsid w:val="00A7588B"/>
    <w:rsid w:val="00A76013"/>
    <w:rsid w:val="00A7641C"/>
    <w:rsid w:val="00A76EC0"/>
    <w:rsid w:val="00A77268"/>
    <w:rsid w:val="00A775FC"/>
    <w:rsid w:val="00A803FC"/>
    <w:rsid w:val="00A80BF6"/>
    <w:rsid w:val="00A80F14"/>
    <w:rsid w:val="00A813D3"/>
    <w:rsid w:val="00A813E9"/>
    <w:rsid w:val="00A814DD"/>
    <w:rsid w:val="00A8228C"/>
    <w:rsid w:val="00A8285A"/>
    <w:rsid w:val="00A82937"/>
    <w:rsid w:val="00A82D49"/>
    <w:rsid w:val="00A82E01"/>
    <w:rsid w:val="00A83770"/>
    <w:rsid w:val="00A83D74"/>
    <w:rsid w:val="00A84C09"/>
    <w:rsid w:val="00A8527C"/>
    <w:rsid w:val="00A85BC1"/>
    <w:rsid w:val="00A85D29"/>
    <w:rsid w:val="00A85DFA"/>
    <w:rsid w:val="00A8639E"/>
    <w:rsid w:val="00A864A5"/>
    <w:rsid w:val="00A86765"/>
    <w:rsid w:val="00A90CDF"/>
    <w:rsid w:val="00A91D52"/>
    <w:rsid w:val="00A92959"/>
    <w:rsid w:val="00A9313C"/>
    <w:rsid w:val="00A932B0"/>
    <w:rsid w:val="00A93B5A"/>
    <w:rsid w:val="00A94599"/>
    <w:rsid w:val="00A946F9"/>
    <w:rsid w:val="00A952FC"/>
    <w:rsid w:val="00A95396"/>
    <w:rsid w:val="00A9566D"/>
    <w:rsid w:val="00A974BD"/>
    <w:rsid w:val="00A97A4B"/>
    <w:rsid w:val="00AA0453"/>
    <w:rsid w:val="00AA0ED4"/>
    <w:rsid w:val="00AA15DF"/>
    <w:rsid w:val="00AA16C6"/>
    <w:rsid w:val="00AA1C94"/>
    <w:rsid w:val="00AA22E0"/>
    <w:rsid w:val="00AA230B"/>
    <w:rsid w:val="00AA23C5"/>
    <w:rsid w:val="00AA2744"/>
    <w:rsid w:val="00AA2FD0"/>
    <w:rsid w:val="00AA31F0"/>
    <w:rsid w:val="00AA4369"/>
    <w:rsid w:val="00AA44E7"/>
    <w:rsid w:val="00AA4867"/>
    <w:rsid w:val="00AA52D7"/>
    <w:rsid w:val="00AA5891"/>
    <w:rsid w:val="00AA68DB"/>
    <w:rsid w:val="00AA6F98"/>
    <w:rsid w:val="00AA76C0"/>
    <w:rsid w:val="00AA7B19"/>
    <w:rsid w:val="00AA7E75"/>
    <w:rsid w:val="00AB01F7"/>
    <w:rsid w:val="00AB0CB3"/>
    <w:rsid w:val="00AB0CB4"/>
    <w:rsid w:val="00AB12F4"/>
    <w:rsid w:val="00AB19CD"/>
    <w:rsid w:val="00AB2ACD"/>
    <w:rsid w:val="00AB39B7"/>
    <w:rsid w:val="00AB3BD9"/>
    <w:rsid w:val="00AB3C4C"/>
    <w:rsid w:val="00AB3D2C"/>
    <w:rsid w:val="00AB3E67"/>
    <w:rsid w:val="00AB41F5"/>
    <w:rsid w:val="00AB5222"/>
    <w:rsid w:val="00AB53C6"/>
    <w:rsid w:val="00AB543C"/>
    <w:rsid w:val="00AB595D"/>
    <w:rsid w:val="00AB5B87"/>
    <w:rsid w:val="00AB7293"/>
    <w:rsid w:val="00AB7604"/>
    <w:rsid w:val="00AB7A25"/>
    <w:rsid w:val="00AB7D70"/>
    <w:rsid w:val="00AC073A"/>
    <w:rsid w:val="00AC1222"/>
    <w:rsid w:val="00AC15CE"/>
    <w:rsid w:val="00AC1EFD"/>
    <w:rsid w:val="00AC20FE"/>
    <w:rsid w:val="00AC234C"/>
    <w:rsid w:val="00AC29C7"/>
    <w:rsid w:val="00AC2D1D"/>
    <w:rsid w:val="00AC2D9F"/>
    <w:rsid w:val="00AC2DC7"/>
    <w:rsid w:val="00AC307E"/>
    <w:rsid w:val="00AC3298"/>
    <w:rsid w:val="00AC3AD4"/>
    <w:rsid w:val="00AC3D14"/>
    <w:rsid w:val="00AC3F10"/>
    <w:rsid w:val="00AC4D39"/>
    <w:rsid w:val="00AC5749"/>
    <w:rsid w:val="00AC5B1C"/>
    <w:rsid w:val="00AC5CC9"/>
    <w:rsid w:val="00AC62ED"/>
    <w:rsid w:val="00AC68BB"/>
    <w:rsid w:val="00AC6E19"/>
    <w:rsid w:val="00AC774A"/>
    <w:rsid w:val="00AD08BF"/>
    <w:rsid w:val="00AD0B6A"/>
    <w:rsid w:val="00AD1C9A"/>
    <w:rsid w:val="00AD1CBF"/>
    <w:rsid w:val="00AD2320"/>
    <w:rsid w:val="00AD2441"/>
    <w:rsid w:val="00AD2AEA"/>
    <w:rsid w:val="00AD2B22"/>
    <w:rsid w:val="00AD2F7D"/>
    <w:rsid w:val="00AD3476"/>
    <w:rsid w:val="00AD353D"/>
    <w:rsid w:val="00AD451E"/>
    <w:rsid w:val="00AD4643"/>
    <w:rsid w:val="00AD5480"/>
    <w:rsid w:val="00AD5751"/>
    <w:rsid w:val="00AD6147"/>
    <w:rsid w:val="00AD629B"/>
    <w:rsid w:val="00AD63FE"/>
    <w:rsid w:val="00AD6405"/>
    <w:rsid w:val="00AD64B0"/>
    <w:rsid w:val="00AD6F5C"/>
    <w:rsid w:val="00AD70F2"/>
    <w:rsid w:val="00AD7700"/>
    <w:rsid w:val="00AE0668"/>
    <w:rsid w:val="00AE267B"/>
    <w:rsid w:val="00AE2C91"/>
    <w:rsid w:val="00AE380C"/>
    <w:rsid w:val="00AE3E45"/>
    <w:rsid w:val="00AE4350"/>
    <w:rsid w:val="00AE49AC"/>
    <w:rsid w:val="00AE4A6B"/>
    <w:rsid w:val="00AE5556"/>
    <w:rsid w:val="00AE6506"/>
    <w:rsid w:val="00AE6792"/>
    <w:rsid w:val="00AF02B8"/>
    <w:rsid w:val="00AF03AA"/>
    <w:rsid w:val="00AF0764"/>
    <w:rsid w:val="00AF0943"/>
    <w:rsid w:val="00AF0E0E"/>
    <w:rsid w:val="00AF134D"/>
    <w:rsid w:val="00AF15F2"/>
    <w:rsid w:val="00AF1674"/>
    <w:rsid w:val="00AF25FA"/>
    <w:rsid w:val="00AF2AB8"/>
    <w:rsid w:val="00AF2CF3"/>
    <w:rsid w:val="00AF300E"/>
    <w:rsid w:val="00AF3089"/>
    <w:rsid w:val="00AF3779"/>
    <w:rsid w:val="00AF384F"/>
    <w:rsid w:val="00AF398D"/>
    <w:rsid w:val="00AF410D"/>
    <w:rsid w:val="00AF429F"/>
    <w:rsid w:val="00AF4BCB"/>
    <w:rsid w:val="00AF573D"/>
    <w:rsid w:val="00AF5DE2"/>
    <w:rsid w:val="00AF611D"/>
    <w:rsid w:val="00AF656A"/>
    <w:rsid w:val="00AF69FD"/>
    <w:rsid w:val="00AF6C24"/>
    <w:rsid w:val="00AF6E0B"/>
    <w:rsid w:val="00AF6E96"/>
    <w:rsid w:val="00AF7106"/>
    <w:rsid w:val="00B000C2"/>
    <w:rsid w:val="00B00200"/>
    <w:rsid w:val="00B00A00"/>
    <w:rsid w:val="00B01300"/>
    <w:rsid w:val="00B01D29"/>
    <w:rsid w:val="00B0288C"/>
    <w:rsid w:val="00B03A2B"/>
    <w:rsid w:val="00B0490C"/>
    <w:rsid w:val="00B04CA8"/>
    <w:rsid w:val="00B059AE"/>
    <w:rsid w:val="00B05D39"/>
    <w:rsid w:val="00B05D43"/>
    <w:rsid w:val="00B06092"/>
    <w:rsid w:val="00B061BD"/>
    <w:rsid w:val="00B06571"/>
    <w:rsid w:val="00B06892"/>
    <w:rsid w:val="00B104EA"/>
    <w:rsid w:val="00B10E14"/>
    <w:rsid w:val="00B10FFC"/>
    <w:rsid w:val="00B11D97"/>
    <w:rsid w:val="00B11E4C"/>
    <w:rsid w:val="00B12CC5"/>
    <w:rsid w:val="00B13EA3"/>
    <w:rsid w:val="00B14986"/>
    <w:rsid w:val="00B1523C"/>
    <w:rsid w:val="00B16618"/>
    <w:rsid w:val="00B167FF"/>
    <w:rsid w:val="00B16FB5"/>
    <w:rsid w:val="00B17503"/>
    <w:rsid w:val="00B2029C"/>
    <w:rsid w:val="00B204C1"/>
    <w:rsid w:val="00B21431"/>
    <w:rsid w:val="00B217B5"/>
    <w:rsid w:val="00B2258C"/>
    <w:rsid w:val="00B2355B"/>
    <w:rsid w:val="00B238D6"/>
    <w:rsid w:val="00B23DEE"/>
    <w:rsid w:val="00B24421"/>
    <w:rsid w:val="00B24894"/>
    <w:rsid w:val="00B24CCA"/>
    <w:rsid w:val="00B25589"/>
    <w:rsid w:val="00B25A33"/>
    <w:rsid w:val="00B25D36"/>
    <w:rsid w:val="00B2659A"/>
    <w:rsid w:val="00B2732E"/>
    <w:rsid w:val="00B27B28"/>
    <w:rsid w:val="00B301F3"/>
    <w:rsid w:val="00B302C6"/>
    <w:rsid w:val="00B30B07"/>
    <w:rsid w:val="00B31320"/>
    <w:rsid w:val="00B3159C"/>
    <w:rsid w:val="00B31900"/>
    <w:rsid w:val="00B3226A"/>
    <w:rsid w:val="00B323DA"/>
    <w:rsid w:val="00B32790"/>
    <w:rsid w:val="00B329A5"/>
    <w:rsid w:val="00B329D1"/>
    <w:rsid w:val="00B32B7D"/>
    <w:rsid w:val="00B33E0C"/>
    <w:rsid w:val="00B34A7A"/>
    <w:rsid w:val="00B35425"/>
    <w:rsid w:val="00B3598D"/>
    <w:rsid w:val="00B35C9C"/>
    <w:rsid w:val="00B36079"/>
    <w:rsid w:val="00B36B99"/>
    <w:rsid w:val="00B37FB9"/>
    <w:rsid w:val="00B40416"/>
    <w:rsid w:val="00B40F41"/>
    <w:rsid w:val="00B4119B"/>
    <w:rsid w:val="00B411D1"/>
    <w:rsid w:val="00B412BF"/>
    <w:rsid w:val="00B412D6"/>
    <w:rsid w:val="00B41401"/>
    <w:rsid w:val="00B41B02"/>
    <w:rsid w:val="00B41BBE"/>
    <w:rsid w:val="00B42818"/>
    <w:rsid w:val="00B4297E"/>
    <w:rsid w:val="00B43B75"/>
    <w:rsid w:val="00B43C58"/>
    <w:rsid w:val="00B44224"/>
    <w:rsid w:val="00B445B5"/>
    <w:rsid w:val="00B44B10"/>
    <w:rsid w:val="00B4509A"/>
    <w:rsid w:val="00B45355"/>
    <w:rsid w:val="00B453B5"/>
    <w:rsid w:val="00B45420"/>
    <w:rsid w:val="00B467E4"/>
    <w:rsid w:val="00B46832"/>
    <w:rsid w:val="00B46880"/>
    <w:rsid w:val="00B468C1"/>
    <w:rsid w:val="00B46B02"/>
    <w:rsid w:val="00B46FE7"/>
    <w:rsid w:val="00B471D2"/>
    <w:rsid w:val="00B475E2"/>
    <w:rsid w:val="00B47FDF"/>
    <w:rsid w:val="00B50277"/>
    <w:rsid w:val="00B50993"/>
    <w:rsid w:val="00B50C04"/>
    <w:rsid w:val="00B50E9E"/>
    <w:rsid w:val="00B50FEA"/>
    <w:rsid w:val="00B51D4C"/>
    <w:rsid w:val="00B52899"/>
    <w:rsid w:val="00B531C0"/>
    <w:rsid w:val="00B531D1"/>
    <w:rsid w:val="00B53204"/>
    <w:rsid w:val="00B5338F"/>
    <w:rsid w:val="00B5341F"/>
    <w:rsid w:val="00B5355C"/>
    <w:rsid w:val="00B53E03"/>
    <w:rsid w:val="00B54337"/>
    <w:rsid w:val="00B54487"/>
    <w:rsid w:val="00B54A6E"/>
    <w:rsid w:val="00B54CA1"/>
    <w:rsid w:val="00B55BA6"/>
    <w:rsid w:val="00B56102"/>
    <w:rsid w:val="00B5631C"/>
    <w:rsid w:val="00B56472"/>
    <w:rsid w:val="00B57C1A"/>
    <w:rsid w:val="00B60212"/>
    <w:rsid w:val="00B602E3"/>
    <w:rsid w:val="00B60837"/>
    <w:rsid w:val="00B60997"/>
    <w:rsid w:val="00B60AB6"/>
    <w:rsid w:val="00B60C7F"/>
    <w:rsid w:val="00B6125E"/>
    <w:rsid w:val="00B614F8"/>
    <w:rsid w:val="00B61993"/>
    <w:rsid w:val="00B621EF"/>
    <w:rsid w:val="00B62667"/>
    <w:rsid w:val="00B62CB0"/>
    <w:rsid w:val="00B635B7"/>
    <w:rsid w:val="00B63B36"/>
    <w:rsid w:val="00B63B38"/>
    <w:rsid w:val="00B64F67"/>
    <w:rsid w:val="00B652DE"/>
    <w:rsid w:val="00B65886"/>
    <w:rsid w:val="00B6623F"/>
    <w:rsid w:val="00B6627B"/>
    <w:rsid w:val="00B668A4"/>
    <w:rsid w:val="00B66D4C"/>
    <w:rsid w:val="00B67566"/>
    <w:rsid w:val="00B67713"/>
    <w:rsid w:val="00B67742"/>
    <w:rsid w:val="00B67849"/>
    <w:rsid w:val="00B70287"/>
    <w:rsid w:val="00B70787"/>
    <w:rsid w:val="00B70B0E"/>
    <w:rsid w:val="00B726A3"/>
    <w:rsid w:val="00B729A6"/>
    <w:rsid w:val="00B73409"/>
    <w:rsid w:val="00B73529"/>
    <w:rsid w:val="00B740D7"/>
    <w:rsid w:val="00B741F4"/>
    <w:rsid w:val="00B74365"/>
    <w:rsid w:val="00B7442A"/>
    <w:rsid w:val="00B7469D"/>
    <w:rsid w:val="00B74F9C"/>
    <w:rsid w:val="00B758F8"/>
    <w:rsid w:val="00B7646B"/>
    <w:rsid w:val="00B76D01"/>
    <w:rsid w:val="00B76E71"/>
    <w:rsid w:val="00B771EB"/>
    <w:rsid w:val="00B77A22"/>
    <w:rsid w:val="00B80427"/>
    <w:rsid w:val="00B80A3B"/>
    <w:rsid w:val="00B80F43"/>
    <w:rsid w:val="00B8108F"/>
    <w:rsid w:val="00B811C8"/>
    <w:rsid w:val="00B813D6"/>
    <w:rsid w:val="00B815E9"/>
    <w:rsid w:val="00B81A39"/>
    <w:rsid w:val="00B81B1D"/>
    <w:rsid w:val="00B82131"/>
    <w:rsid w:val="00B8257E"/>
    <w:rsid w:val="00B825D4"/>
    <w:rsid w:val="00B82E07"/>
    <w:rsid w:val="00B82E87"/>
    <w:rsid w:val="00B84018"/>
    <w:rsid w:val="00B84364"/>
    <w:rsid w:val="00B848BA"/>
    <w:rsid w:val="00B848CE"/>
    <w:rsid w:val="00B84DDD"/>
    <w:rsid w:val="00B8554F"/>
    <w:rsid w:val="00B86B6D"/>
    <w:rsid w:val="00B87062"/>
    <w:rsid w:val="00B87098"/>
    <w:rsid w:val="00B873A6"/>
    <w:rsid w:val="00B87745"/>
    <w:rsid w:val="00B87EF4"/>
    <w:rsid w:val="00B9087E"/>
    <w:rsid w:val="00B9120D"/>
    <w:rsid w:val="00B91545"/>
    <w:rsid w:val="00B924FF"/>
    <w:rsid w:val="00B92975"/>
    <w:rsid w:val="00B92AA6"/>
    <w:rsid w:val="00B92B7B"/>
    <w:rsid w:val="00B93076"/>
    <w:rsid w:val="00B93332"/>
    <w:rsid w:val="00B93CE6"/>
    <w:rsid w:val="00B95D1A"/>
    <w:rsid w:val="00B96256"/>
    <w:rsid w:val="00B967EE"/>
    <w:rsid w:val="00B96F76"/>
    <w:rsid w:val="00BA0FD9"/>
    <w:rsid w:val="00BA14FA"/>
    <w:rsid w:val="00BA1FC3"/>
    <w:rsid w:val="00BA22D5"/>
    <w:rsid w:val="00BA693B"/>
    <w:rsid w:val="00BA6C51"/>
    <w:rsid w:val="00BA7B5F"/>
    <w:rsid w:val="00BB198B"/>
    <w:rsid w:val="00BB2C4F"/>
    <w:rsid w:val="00BB330C"/>
    <w:rsid w:val="00BB3652"/>
    <w:rsid w:val="00BB3997"/>
    <w:rsid w:val="00BB3ADB"/>
    <w:rsid w:val="00BB451D"/>
    <w:rsid w:val="00BB459C"/>
    <w:rsid w:val="00BB4B6F"/>
    <w:rsid w:val="00BB4CBA"/>
    <w:rsid w:val="00BB5034"/>
    <w:rsid w:val="00BB60D7"/>
    <w:rsid w:val="00BB6B33"/>
    <w:rsid w:val="00BB7000"/>
    <w:rsid w:val="00BB7736"/>
    <w:rsid w:val="00BB7C27"/>
    <w:rsid w:val="00BC050F"/>
    <w:rsid w:val="00BC0787"/>
    <w:rsid w:val="00BC0A01"/>
    <w:rsid w:val="00BC0DA5"/>
    <w:rsid w:val="00BC2227"/>
    <w:rsid w:val="00BC2507"/>
    <w:rsid w:val="00BC2508"/>
    <w:rsid w:val="00BC299A"/>
    <w:rsid w:val="00BC30C7"/>
    <w:rsid w:val="00BC3381"/>
    <w:rsid w:val="00BC4036"/>
    <w:rsid w:val="00BC42DF"/>
    <w:rsid w:val="00BC4B40"/>
    <w:rsid w:val="00BC4E95"/>
    <w:rsid w:val="00BC5679"/>
    <w:rsid w:val="00BC5F2A"/>
    <w:rsid w:val="00BC6324"/>
    <w:rsid w:val="00BC6569"/>
    <w:rsid w:val="00BC6D3C"/>
    <w:rsid w:val="00BC7833"/>
    <w:rsid w:val="00BC7D95"/>
    <w:rsid w:val="00BD0097"/>
    <w:rsid w:val="00BD02FE"/>
    <w:rsid w:val="00BD04A5"/>
    <w:rsid w:val="00BD0701"/>
    <w:rsid w:val="00BD0BFE"/>
    <w:rsid w:val="00BD141C"/>
    <w:rsid w:val="00BD1BB0"/>
    <w:rsid w:val="00BD282C"/>
    <w:rsid w:val="00BD29AD"/>
    <w:rsid w:val="00BD2C77"/>
    <w:rsid w:val="00BD2D7A"/>
    <w:rsid w:val="00BD3D37"/>
    <w:rsid w:val="00BD3FA3"/>
    <w:rsid w:val="00BD58DA"/>
    <w:rsid w:val="00BD6120"/>
    <w:rsid w:val="00BD6A72"/>
    <w:rsid w:val="00BD6E3F"/>
    <w:rsid w:val="00BD7620"/>
    <w:rsid w:val="00BD76F4"/>
    <w:rsid w:val="00BE00F0"/>
    <w:rsid w:val="00BE0856"/>
    <w:rsid w:val="00BE0AD3"/>
    <w:rsid w:val="00BE25B3"/>
    <w:rsid w:val="00BE30EB"/>
    <w:rsid w:val="00BE37FD"/>
    <w:rsid w:val="00BE3DA1"/>
    <w:rsid w:val="00BE4457"/>
    <w:rsid w:val="00BE47AB"/>
    <w:rsid w:val="00BE4FAF"/>
    <w:rsid w:val="00BE571E"/>
    <w:rsid w:val="00BE59C4"/>
    <w:rsid w:val="00BE5E2B"/>
    <w:rsid w:val="00BE6EED"/>
    <w:rsid w:val="00BE6F98"/>
    <w:rsid w:val="00BE7556"/>
    <w:rsid w:val="00BF03C2"/>
    <w:rsid w:val="00BF176B"/>
    <w:rsid w:val="00BF1E5B"/>
    <w:rsid w:val="00BF29F7"/>
    <w:rsid w:val="00BF2CCE"/>
    <w:rsid w:val="00BF2D78"/>
    <w:rsid w:val="00BF2E79"/>
    <w:rsid w:val="00BF3006"/>
    <w:rsid w:val="00BF3ABC"/>
    <w:rsid w:val="00BF409B"/>
    <w:rsid w:val="00BF4B21"/>
    <w:rsid w:val="00BF4FB9"/>
    <w:rsid w:val="00BF54FD"/>
    <w:rsid w:val="00BF6CA2"/>
    <w:rsid w:val="00BF7570"/>
    <w:rsid w:val="00BF77BF"/>
    <w:rsid w:val="00BF7BD5"/>
    <w:rsid w:val="00C017CF"/>
    <w:rsid w:val="00C0205B"/>
    <w:rsid w:val="00C02336"/>
    <w:rsid w:val="00C02479"/>
    <w:rsid w:val="00C02693"/>
    <w:rsid w:val="00C02C56"/>
    <w:rsid w:val="00C03073"/>
    <w:rsid w:val="00C040FB"/>
    <w:rsid w:val="00C05609"/>
    <w:rsid w:val="00C05630"/>
    <w:rsid w:val="00C05A63"/>
    <w:rsid w:val="00C06160"/>
    <w:rsid w:val="00C064C7"/>
    <w:rsid w:val="00C06F2D"/>
    <w:rsid w:val="00C070E2"/>
    <w:rsid w:val="00C07388"/>
    <w:rsid w:val="00C0740A"/>
    <w:rsid w:val="00C075D7"/>
    <w:rsid w:val="00C07797"/>
    <w:rsid w:val="00C077EF"/>
    <w:rsid w:val="00C07921"/>
    <w:rsid w:val="00C07A03"/>
    <w:rsid w:val="00C07BCD"/>
    <w:rsid w:val="00C07C73"/>
    <w:rsid w:val="00C101EF"/>
    <w:rsid w:val="00C11127"/>
    <w:rsid w:val="00C11BB4"/>
    <w:rsid w:val="00C125E6"/>
    <w:rsid w:val="00C12A30"/>
    <w:rsid w:val="00C1334B"/>
    <w:rsid w:val="00C13570"/>
    <w:rsid w:val="00C1384B"/>
    <w:rsid w:val="00C13D4C"/>
    <w:rsid w:val="00C13EF2"/>
    <w:rsid w:val="00C141B4"/>
    <w:rsid w:val="00C14E30"/>
    <w:rsid w:val="00C14F88"/>
    <w:rsid w:val="00C15F36"/>
    <w:rsid w:val="00C1616B"/>
    <w:rsid w:val="00C1658E"/>
    <w:rsid w:val="00C1665B"/>
    <w:rsid w:val="00C16931"/>
    <w:rsid w:val="00C16D7E"/>
    <w:rsid w:val="00C176C5"/>
    <w:rsid w:val="00C17E9D"/>
    <w:rsid w:val="00C2093C"/>
    <w:rsid w:val="00C209A7"/>
    <w:rsid w:val="00C20F89"/>
    <w:rsid w:val="00C20F94"/>
    <w:rsid w:val="00C21508"/>
    <w:rsid w:val="00C218C9"/>
    <w:rsid w:val="00C23F9A"/>
    <w:rsid w:val="00C242CA"/>
    <w:rsid w:val="00C2453C"/>
    <w:rsid w:val="00C2453F"/>
    <w:rsid w:val="00C253CF"/>
    <w:rsid w:val="00C2564B"/>
    <w:rsid w:val="00C25B09"/>
    <w:rsid w:val="00C26794"/>
    <w:rsid w:val="00C269D9"/>
    <w:rsid w:val="00C2767A"/>
    <w:rsid w:val="00C27FA5"/>
    <w:rsid w:val="00C30996"/>
    <w:rsid w:val="00C31322"/>
    <w:rsid w:val="00C3148D"/>
    <w:rsid w:val="00C31540"/>
    <w:rsid w:val="00C31544"/>
    <w:rsid w:val="00C318B1"/>
    <w:rsid w:val="00C31A8B"/>
    <w:rsid w:val="00C338DD"/>
    <w:rsid w:val="00C33CF8"/>
    <w:rsid w:val="00C34712"/>
    <w:rsid w:val="00C34B9D"/>
    <w:rsid w:val="00C34EAB"/>
    <w:rsid w:val="00C35E83"/>
    <w:rsid w:val="00C3626C"/>
    <w:rsid w:val="00C36DE1"/>
    <w:rsid w:val="00C36EB4"/>
    <w:rsid w:val="00C3737C"/>
    <w:rsid w:val="00C377C3"/>
    <w:rsid w:val="00C4093E"/>
    <w:rsid w:val="00C40FDA"/>
    <w:rsid w:val="00C415C0"/>
    <w:rsid w:val="00C41691"/>
    <w:rsid w:val="00C423BD"/>
    <w:rsid w:val="00C42407"/>
    <w:rsid w:val="00C42CDE"/>
    <w:rsid w:val="00C4305C"/>
    <w:rsid w:val="00C43FB7"/>
    <w:rsid w:val="00C44882"/>
    <w:rsid w:val="00C44B86"/>
    <w:rsid w:val="00C44CC7"/>
    <w:rsid w:val="00C45285"/>
    <w:rsid w:val="00C452D4"/>
    <w:rsid w:val="00C461B5"/>
    <w:rsid w:val="00C46A1A"/>
    <w:rsid w:val="00C474DE"/>
    <w:rsid w:val="00C47915"/>
    <w:rsid w:val="00C50EEA"/>
    <w:rsid w:val="00C510D1"/>
    <w:rsid w:val="00C5148A"/>
    <w:rsid w:val="00C5170C"/>
    <w:rsid w:val="00C51816"/>
    <w:rsid w:val="00C51C03"/>
    <w:rsid w:val="00C520F9"/>
    <w:rsid w:val="00C522F6"/>
    <w:rsid w:val="00C527CD"/>
    <w:rsid w:val="00C527D7"/>
    <w:rsid w:val="00C52F5E"/>
    <w:rsid w:val="00C53284"/>
    <w:rsid w:val="00C53324"/>
    <w:rsid w:val="00C533B4"/>
    <w:rsid w:val="00C534C5"/>
    <w:rsid w:val="00C53C7D"/>
    <w:rsid w:val="00C53F85"/>
    <w:rsid w:val="00C55392"/>
    <w:rsid w:val="00C56401"/>
    <w:rsid w:val="00C56734"/>
    <w:rsid w:val="00C56A76"/>
    <w:rsid w:val="00C56F14"/>
    <w:rsid w:val="00C57161"/>
    <w:rsid w:val="00C5720D"/>
    <w:rsid w:val="00C57415"/>
    <w:rsid w:val="00C57580"/>
    <w:rsid w:val="00C57960"/>
    <w:rsid w:val="00C602C8"/>
    <w:rsid w:val="00C61FAD"/>
    <w:rsid w:val="00C62797"/>
    <w:rsid w:val="00C62A76"/>
    <w:rsid w:val="00C62CD1"/>
    <w:rsid w:val="00C62D9C"/>
    <w:rsid w:val="00C63814"/>
    <w:rsid w:val="00C639EA"/>
    <w:rsid w:val="00C63A83"/>
    <w:rsid w:val="00C63C81"/>
    <w:rsid w:val="00C63ED0"/>
    <w:rsid w:val="00C63F18"/>
    <w:rsid w:val="00C640F1"/>
    <w:rsid w:val="00C644C9"/>
    <w:rsid w:val="00C64AF1"/>
    <w:rsid w:val="00C652A1"/>
    <w:rsid w:val="00C65818"/>
    <w:rsid w:val="00C658D6"/>
    <w:rsid w:val="00C65F2F"/>
    <w:rsid w:val="00C66279"/>
    <w:rsid w:val="00C66E5C"/>
    <w:rsid w:val="00C6723A"/>
    <w:rsid w:val="00C67438"/>
    <w:rsid w:val="00C679E1"/>
    <w:rsid w:val="00C67DF7"/>
    <w:rsid w:val="00C67EB2"/>
    <w:rsid w:val="00C70384"/>
    <w:rsid w:val="00C710C3"/>
    <w:rsid w:val="00C717B3"/>
    <w:rsid w:val="00C7189A"/>
    <w:rsid w:val="00C71D23"/>
    <w:rsid w:val="00C7232E"/>
    <w:rsid w:val="00C7281D"/>
    <w:rsid w:val="00C72A0A"/>
    <w:rsid w:val="00C7320E"/>
    <w:rsid w:val="00C732D2"/>
    <w:rsid w:val="00C734BB"/>
    <w:rsid w:val="00C74580"/>
    <w:rsid w:val="00C748D3"/>
    <w:rsid w:val="00C7560C"/>
    <w:rsid w:val="00C7560E"/>
    <w:rsid w:val="00C75F25"/>
    <w:rsid w:val="00C7698B"/>
    <w:rsid w:val="00C76C0D"/>
    <w:rsid w:val="00C76E11"/>
    <w:rsid w:val="00C773F0"/>
    <w:rsid w:val="00C775B9"/>
    <w:rsid w:val="00C776E1"/>
    <w:rsid w:val="00C77781"/>
    <w:rsid w:val="00C77811"/>
    <w:rsid w:val="00C80484"/>
    <w:rsid w:val="00C809D8"/>
    <w:rsid w:val="00C80FA2"/>
    <w:rsid w:val="00C80FE0"/>
    <w:rsid w:val="00C817BB"/>
    <w:rsid w:val="00C81A13"/>
    <w:rsid w:val="00C823C5"/>
    <w:rsid w:val="00C82824"/>
    <w:rsid w:val="00C83A4C"/>
    <w:rsid w:val="00C83DD1"/>
    <w:rsid w:val="00C84346"/>
    <w:rsid w:val="00C84867"/>
    <w:rsid w:val="00C858B6"/>
    <w:rsid w:val="00C86592"/>
    <w:rsid w:val="00C87199"/>
    <w:rsid w:val="00C87608"/>
    <w:rsid w:val="00C87EE5"/>
    <w:rsid w:val="00C90887"/>
    <w:rsid w:val="00C913B8"/>
    <w:rsid w:val="00C91BB7"/>
    <w:rsid w:val="00C91C21"/>
    <w:rsid w:val="00C92EDB"/>
    <w:rsid w:val="00C932A0"/>
    <w:rsid w:val="00C94640"/>
    <w:rsid w:val="00C94719"/>
    <w:rsid w:val="00C94B22"/>
    <w:rsid w:val="00C94C5A"/>
    <w:rsid w:val="00C953F7"/>
    <w:rsid w:val="00C957CE"/>
    <w:rsid w:val="00C965EB"/>
    <w:rsid w:val="00C9697C"/>
    <w:rsid w:val="00C969F6"/>
    <w:rsid w:val="00C96ED7"/>
    <w:rsid w:val="00CA003B"/>
    <w:rsid w:val="00CA1189"/>
    <w:rsid w:val="00CA143B"/>
    <w:rsid w:val="00CA163E"/>
    <w:rsid w:val="00CA1970"/>
    <w:rsid w:val="00CA1F80"/>
    <w:rsid w:val="00CA21B4"/>
    <w:rsid w:val="00CA282A"/>
    <w:rsid w:val="00CA31A7"/>
    <w:rsid w:val="00CA3459"/>
    <w:rsid w:val="00CA35C5"/>
    <w:rsid w:val="00CA3F61"/>
    <w:rsid w:val="00CA41B9"/>
    <w:rsid w:val="00CA4FBF"/>
    <w:rsid w:val="00CA51F2"/>
    <w:rsid w:val="00CA5435"/>
    <w:rsid w:val="00CA56EE"/>
    <w:rsid w:val="00CA6D58"/>
    <w:rsid w:val="00CA7F9F"/>
    <w:rsid w:val="00CB1140"/>
    <w:rsid w:val="00CB1731"/>
    <w:rsid w:val="00CB2243"/>
    <w:rsid w:val="00CB233E"/>
    <w:rsid w:val="00CB2482"/>
    <w:rsid w:val="00CB2503"/>
    <w:rsid w:val="00CB335C"/>
    <w:rsid w:val="00CB3B4A"/>
    <w:rsid w:val="00CB3D1F"/>
    <w:rsid w:val="00CB40C5"/>
    <w:rsid w:val="00CB41C6"/>
    <w:rsid w:val="00CB52D1"/>
    <w:rsid w:val="00CB5975"/>
    <w:rsid w:val="00CB5D1E"/>
    <w:rsid w:val="00CB69C5"/>
    <w:rsid w:val="00CB6DCE"/>
    <w:rsid w:val="00CB76C7"/>
    <w:rsid w:val="00CB7E3B"/>
    <w:rsid w:val="00CC0187"/>
    <w:rsid w:val="00CC035C"/>
    <w:rsid w:val="00CC0599"/>
    <w:rsid w:val="00CC0A57"/>
    <w:rsid w:val="00CC0E5B"/>
    <w:rsid w:val="00CC1008"/>
    <w:rsid w:val="00CC1A49"/>
    <w:rsid w:val="00CC1B15"/>
    <w:rsid w:val="00CC25A6"/>
    <w:rsid w:val="00CC2900"/>
    <w:rsid w:val="00CC3028"/>
    <w:rsid w:val="00CC3DF6"/>
    <w:rsid w:val="00CC423C"/>
    <w:rsid w:val="00CC5A16"/>
    <w:rsid w:val="00CC6254"/>
    <w:rsid w:val="00CC65B3"/>
    <w:rsid w:val="00CC66DD"/>
    <w:rsid w:val="00CC6B47"/>
    <w:rsid w:val="00CC6B52"/>
    <w:rsid w:val="00CC725B"/>
    <w:rsid w:val="00CC7444"/>
    <w:rsid w:val="00CC794D"/>
    <w:rsid w:val="00CC7A35"/>
    <w:rsid w:val="00CD00F1"/>
    <w:rsid w:val="00CD014E"/>
    <w:rsid w:val="00CD0784"/>
    <w:rsid w:val="00CD0816"/>
    <w:rsid w:val="00CD0E44"/>
    <w:rsid w:val="00CD0EEB"/>
    <w:rsid w:val="00CD1B9E"/>
    <w:rsid w:val="00CD1FC1"/>
    <w:rsid w:val="00CD2E99"/>
    <w:rsid w:val="00CD3B9D"/>
    <w:rsid w:val="00CD3C37"/>
    <w:rsid w:val="00CD412B"/>
    <w:rsid w:val="00CD46CA"/>
    <w:rsid w:val="00CD473B"/>
    <w:rsid w:val="00CD4FE3"/>
    <w:rsid w:val="00CD525C"/>
    <w:rsid w:val="00CD5FBC"/>
    <w:rsid w:val="00CD6B66"/>
    <w:rsid w:val="00CD7493"/>
    <w:rsid w:val="00CE0401"/>
    <w:rsid w:val="00CE0ABC"/>
    <w:rsid w:val="00CE1319"/>
    <w:rsid w:val="00CE1750"/>
    <w:rsid w:val="00CE1792"/>
    <w:rsid w:val="00CE2230"/>
    <w:rsid w:val="00CE2A88"/>
    <w:rsid w:val="00CE2A90"/>
    <w:rsid w:val="00CE318D"/>
    <w:rsid w:val="00CE39D2"/>
    <w:rsid w:val="00CE4850"/>
    <w:rsid w:val="00CE525D"/>
    <w:rsid w:val="00CE52F8"/>
    <w:rsid w:val="00CE53F2"/>
    <w:rsid w:val="00CE54DB"/>
    <w:rsid w:val="00CE58EE"/>
    <w:rsid w:val="00CE5CCB"/>
    <w:rsid w:val="00CE6D37"/>
    <w:rsid w:val="00CE7CDC"/>
    <w:rsid w:val="00CE7ED2"/>
    <w:rsid w:val="00CF06BC"/>
    <w:rsid w:val="00CF084B"/>
    <w:rsid w:val="00CF149A"/>
    <w:rsid w:val="00CF1510"/>
    <w:rsid w:val="00CF1782"/>
    <w:rsid w:val="00CF2AF8"/>
    <w:rsid w:val="00CF3840"/>
    <w:rsid w:val="00CF3995"/>
    <w:rsid w:val="00CF3A48"/>
    <w:rsid w:val="00CF3F77"/>
    <w:rsid w:val="00CF40B4"/>
    <w:rsid w:val="00CF422D"/>
    <w:rsid w:val="00CF5172"/>
    <w:rsid w:val="00CF558C"/>
    <w:rsid w:val="00CF56EB"/>
    <w:rsid w:val="00CF59ED"/>
    <w:rsid w:val="00CF5F27"/>
    <w:rsid w:val="00CF62E5"/>
    <w:rsid w:val="00CF7090"/>
    <w:rsid w:val="00CF720E"/>
    <w:rsid w:val="00CF7288"/>
    <w:rsid w:val="00CF73B0"/>
    <w:rsid w:val="00D00823"/>
    <w:rsid w:val="00D01803"/>
    <w:rsid w:val="00D0251B"/>
    <w:rsid w:val="00D03789"/>
    <w:rsid w:val="00D03E1D"/>
    <w:rsid w:val="00D03F1F"/>
    <w:rsid w:val="00D05A92"/>
    <w:rsid w:val="00D05B9C"/>
    <w:rsid w:val="00D06D03"/>
    <w:rsid w:val="00D07461"/>
    <w:rsid w:val="00D074C3"/>
    <w:rsid w:val="00D07720"/>
    <w:rsid w:val="00D07F30"/>
    <w:rsid w:val="00D10831"/>
    <w:rsid w:val="00D10AE1"/>
    <w:rsid w:val="00D10EFF"/>
    <w:rsid w:val="00D11181"/>
    <w:rsid w:val="00D11737"/>
    <w:rsid w:val="00D12208"/>
    <w:rsid w:val="00D12769"/>
    <w:rsid w:val="00D133A7"/>
    <w:rsid w:val="00D137A4"/>
    <w:rsid w:val="00D13816"/>
    <w:rsid w:val="00D13D8E"/>
    <w:rsid w:val="00D144B0"/>
    <w:rsid w:val="00D14617"/>
    <w:rsid w:val="00D1468B"/>
    <w:rsid w:val="00D14C81"/>
    <w:rsid w:val="00D15BA8"/>
    <w:rsid w:val="00D15C75"/>
    <w:rsid w:val="00D15D00"/>
    <w:rsid w:val="00D1655B"/>
    <w:rsid w:val="00D16A6F"/>
    <w:rsid w:val="00D16E44"/>
    <w:rsid w:val="00D171F8"/>
    <w:rsid w:val="00D17653"/>
    <w:rsid w:val="00D17EF9"/>
    <w:rsid w:val="00D207D5"/>
    <w:rsid w:val="00D211B3"/>
    <w:rsid w:val="00D2162F"/>
    <w:rsid w:val="00D22020"/>
    <w:rsid w:val="00D220F7"/>
    <w:rsid w:val="00D2242B"/>
    <w:rsid w:val="00D22AD2"/>
    <w:rsid w:val="00D23476"/>
    <w:rsid w:val="00D23514"/>
    <w:rsid w:val="00D239B7"/>
    <w:rsid w:val="00D23DB9"/>
    <w:rsid w:val="00D23F81"/>
    <w:rsid w:val="00D24296"/>
    <w:rsid w:val="00D24589"/>
    <w:rsid w:val="00D25077"/>
    <w:rsid w:val="00D25365"/>
    <w:rsid w:val="00D25E5E"/>
    <w:rsid w:val="00D2639E"/>
    <w:rsid w:val="00D26DD7"/>
    <w:rsid w:val="00D26F76"/>
    <w:rsid w:val="00D27C20"/>
    <w:rsid w:val="00D30A19"/>
    <w:rsid w:val="00D30F3D"/>
    <w:rsid w:val="00D31AC0"/>
    <w:rsid w:val="00D31B4A"/>
    <w:rsid w:val="00D322F1"/>
    <w:rsid w:val="00D32D5A"/>
    <w:rsid w:val="00D32EDC"/>
    <w:rsid w:val="00D33263"/>
    <w:rsid w:val="00D337A1"/>
    <w:rsid w:val="00D34131"/>
    <w:rsid w:val="00D34610"/>
    <w:rsid w:val="00D347EE"/>
    <w:rsid w:val="00D361B3"/>
    <w:rsid w:val="00D36588"/>
    <w:rsid w:val="00D368E4"/>
    <w:rsid w:val="00D36A85"/>
    <w:rsid w:val="00D3710B"/>
    <w:rsid w:val="00D37376"/>
    <w:rsid w:val="00D37C99"/>
    <w:rsid w:val="00D413A7"/>
    <w:rsid w:val="00D41844"/>
    <w:rsid w:val="00D41DAE"/>
    <w:rsid w:val="00D42203"/>
    <w:rsid w:val="00D423C8"/>
    <w:rsid w:val="00D42846"/>
    <w:rsid w:val="00D4302A"/>
    <w:rsid w:val="00D43297"/>
    <w:rsid w:val="00D4335B"/>
    <w:rsid w:val="00D4396C"/>
    <w:rsid w:val="00D443FA"/>
    <w:rsid w:val="00D44544"/>
    <w:rsid w:val="00D44748"/>
    <w:rsid w:val="00D44AFB"/>
    <w:rsid w:val="00D44C2E"/>
    <w:rsid w:val="00D44CDA"/>
    <w:rsid w:val="00D45B63"/>
    <w:rsid w:val="00D45BDD"/>
    <w:rsid w:val="00D45FBF"/>
    <w:rsid w:val="00D467FD"/>
    <w:rsid w:val="00D46F2F"/>
    <w:rsid w:val="00D47198"/>
    <w:rsid w:val="00D505C2"/>
    <w:rsid w:val="00D50C85"/>
    <w:rsid w:val="00D51CE2"/>
    <w:rsid w:val="00D5242C"/>
    <w:rsid w:val="00D527B0"/>
    <w:rsid w:val="00D52847"/>
    <w:rsid w:val="00D53156"/>
    <w:rsid w:val="00D534EA"/>
    <w:rsid w:val="00D5373E"/>
    <w:rsid w:val="00D54049"/>
    <w:rsid w:val="00D54674"/>
    <w:rsid w:val="00D5496A"/>
    <w:rsid w:val="00D54D55"/>
    <w:rsid w:val="00D551F5"/>
    <w:rsid w:val="00D55731"/>
    <w:rsid w:val="00D55919"/>
    <w:rsid w:val="00D55940"/>
    <w:rsid w:val="00D55A7C"/>
    <w:rsid w:val="00D55CED"/>
    <w:rsid w:val="00D55D16"/>
    <w:rsid w:val="00D55E63"/>
    <w:rsid w:val="00D55FED"/>
    <w:rsid w:val="00D56107"/>
    <w:rsid w:val="00D60C1B"/>
    <w:rsid w:val="00D619C1"/>
    <w:rsid w:val="00D62DA9"/>
    <w:rsid w:val="00D62F55"/>
    <w:rsid w:val="00D63F9A"/>
    <w:rsid w:val="00D64122"/>
    <w:rsid w:val="00D645C3"/>
    <w:rsid w:val="00D645E7"/>
    <w:rsid w:val="00D66A0D"/>
    <w:rsid w:val="00D66C1B"/>
    <w:rsid w:val="00D66C66"/>
    <w:rsid w:val="00D67033"/>
    <w:rsid w:val="00D6771E"/>
    <w:rsid w:val="00D67965"/>
    <w:rsid w:val="00D67A5D"/>
    <w:rsid w:val="00D706BF"/>
    <w:rsid w:val="00D71761"/>
    <w:rsid w:val="00D71F6A"/>
    <w:rsid w:val="00D736CF"/>
    <w:rsid w:val="00D74FAB"/>
    <w:rsid w:val="00D7510E"/>
    <w:rsid w:val="00D75223"/>
    <w:rsid w:val="00D7523C"/>
    <w:rsid w:val="00D75408"/>
    <w:rsid w:val="00D75E8D"/>
    <w:rsid w:val="00D76FB0"/>
    <w:rsid w:val="00D77ED7"/>
    <w:rsid w:val="00D77F89"/>
    <w:rsid w:val="00D80855"/>
    <w:rsid w:val="00D80E89"/>
    <w:rsid w:val="00D80F0A"/>
    <w:rsid w:val="00D8109D"/>
    <w:rsid w:val="00D81807"/>
    <w:rsid w:val="00D819BD"/>
    <w:rsid w:val="00D81D9B"/>
    <w:rsid w:val="00D82352"/>
    <w:rsid w:val="00D82E84"/>
    <w:rsid w:val="00D83CDF"/>
    <w:rsid w:val="00D83F5E"/>
    <w:rsid w:val="00D842EE"/>
    <w:rsid w:val="00D84641"/>
    <w:rsid w:val="00D85629"/>
    <w:rsid w:val="00D85798"/>
    <w:rsid w:val="00D85C25"/>
    <w:rsid w:val="00D8617C"/>
    <w:rsid w:val="00D86490"/>
    <w:rsid w:val="00D86538"/>
    <w:rsid w:val="00D867BC"/>
    <w:rsid w:val="00D86EA0"/>
    <w:rsid w:val="00D87C33"/>
    <w:rsid w:val="00D87D60"/>
    <w:rsid w:val="00D902C0"/>
    <w:rsid w:val="00D90A53"/>
    <w:rsid w:val="00D91609"/>
    <w:rsid w:val="00D91E54"/>
    <w:rsid w:val="00D91F90"/>
    <w:rsid w:val="00D9283D"/>
    <w:rsid w:val="00D9284F"/>
    <w:rsid w:val="00D92A4C"/>
    <w:rsid w:val="00D954F5"/>
    <w:rsid w:val="00D95688"/>
    <w:rsid w:val="00D956BD"/>
    <w:rsid w:val="00D96817"/>
    <w:rsid w:val="00D96B0E"/>
    <w:rsid w:val="00D96EE6"/>
    <w:rsid w:val="00D97138"/>
    <w:rsid w:val="00DA04FE"/>
    <w:rsid w:val="00DA0B91"/>
    <w:rsid w:val="00DA0D84"/>
    <w:rsid w:val="00DA19CF"/>
    <w:rsid w:val="00DA1CB2"/>
    <w:rsid w:val="00DA21A1"/>
    <w:rsid w:val="00DA2E89"/>
    <w:rsid w:val="00DA3FF5"/>
    <w:rsid w:val="00DA3FF6"/>
    <w:rsid w:val="00DA47A2"/>
    <w:rsid w:val="00DA4844"/>
    <w:rsid w:val="00DA575C"/>
    <w:rsid w:val="00DA59CA"/>
    <w:rsid w:val="00DA5AC2"/>
    <w:rsid w:val="00DA711A"/>
    <w:rsid w:val="00DA725C"/>
    <w:rsid w:val="00DA78EE"/>
    <w:rsid w:val="00DA7937"/>
    <w:rsid w:val="00DB0349"/>
    <w:rsid w:val="00DB0B1F"/>
    <w:rsid w:val="00DB1B3F"/>
    <w:rsid w:val="00DB22A1"/>
    <w:rsid w:val="00DB23A9"/>
    <w:rsid w:val="00DB2BE5"/>
    <w:rsid w:val="00DB3800"/>
    <w:rsid w:val="00DB399B"/>
    <w:rsid w:val="00DB3FFE"/>
    <w:rsid w:val="00DB4EE8"/>
    <w:rsid w:val="00DB546B"/>
    <w:rsid w:val="00DB5990"/>
    <w:rsid w:val="00DB6132"/>
    <w:rsid w:val="00DB620A"/>
    <w:rsid w:val="00DB6407"/>
    <w:rsid w:val="00DB6518"/>
    <w:rsid w:val="00DB6554"/>
    <w:rsid w:val="00DB69D1"/>
    <w:rsid w:val="00DB6CBC"/>
    <w:rsid w:val="00DB7301"/>
    <w:rsid w:val="00DB7462"/>
    <w:rsid w:val="00DB7503"/>
    <w:rsid w:val="00DB7B6F"/>
    <w:rsid w:val="00DC0692"/>
    <w:rsid w:val="00DC0B70"/>
    <w:rsid w:val="00DC1DC6"/>
    <w:rsid w:val="00DC28A7"/>
    <w:rsid w:val="00DC3FEF"/>
    <w:rsid w:val="00DC44EC"/>
    <w:rsid w:val="00DC487D"/>
    <w:rsid w:val="00DC55D5"/>
    <w:rsid w:val="00DC5678"/>
    <w:rsid w:val="00DC579A"/>
    <w:rsid w:val="00DC5A9D"/>
    <w:rsid w:val="00DC687C"/>
    <w:rsid w:val="00DC6A40"/>
    <w:rsid w:val="00DC6BF0"/>
    <w:rsid w:val="00DC6FD8"/>
    <w:rsid w:val="00DC7807"/>
    <w:rsid w:val="00DC7FA9"/>
    <w:rsid w:val="00DD054E"/>
    <w:rsid w:val="00DD06EF"/>
    <w:rsid w:val="00DD0D44"/>
    <w:rsid w:val="00DD151C"/>
    <w:rsid w:val="00DD1A4D"/>
    <w:rsid w:val="00DD2BF7"/>
    <w:rsid w:val="00DD2E60"/>
    <w:rsid w:val="00DD439C"/>
    <w:rsid w:val="00DD47E9"/>
    <w:rsid w:val="00DD54D7"/>
    <w:rsid w:val="00DD5555"/>
    <w:rsid w:val="00DD6328"/>
    <w:rsid w:val="00DD65FC"/>
    <w:rsid w:val="00DD67E0"/>
    <w:rsid w:val="00DD6A17"/>
    <w:rsid w:val="00DD6B3E"/>
    <w:rsid w:val="00DD770A"/>
    <w:rsid w:val="00DD7C5A"/>
    <w:rsid w:val="00DD7ED0"/>
    <w:rsid w:val="00DE060D"/>
    <w:rsid w:val="00DE064A"/>
    <w:rsid w:val="00DE0B12"/>
    <w:rsid w:val="00DE0C48"/>
    <w:rsid w:val="00DE1A8B"/>
    <w:rsid w:val="00DE1C22"/>
    <w:rsid w:val="00DE1CFD"/>
    <w:rsid w:val="00DE1EEA"/>
    <w:rsid w:val="00DE29C8"/>
    <w:rsid w:val="00DE2A52"/>
    <w:rsid w:val="00DE2D57"/>
    <w:rsid w:val="00DE2E5B"/>
    <w:rsid w:val="00DE3568"/>
    <w:rsid w:val="00DE361E"/>
    <w:rsid w:val="00DE3F45"/>
    <w:rsid w:val="00DE40DD"/>
    <w:rsid w:val="00DE4F38"/>
    <w:rsid w:val="00DE592E"/>
    <w:rsid w:val="00DE5BC1"/>
    <w:rsid w:val="00DE5CD2"/>
    <w:rsid w:val="00DE5D06"/>
    <w:rsid w:val="00DE5F44"/>
    <w:rsid w:val="00DE61E5"/>
    <w:rsid w:val="00DE6491"/>
    <w:rsid w:val="00DE6670"/>
    <w:rsid w:val="00DE7C4D"/>
    <w:rsid w:val="00DF0F65"/>
    <w:rsid w:val="00DF1163"/>
    <w:rsid w:val="00DF1FCD"/>
    <w:rsid w:val="00DF21A4"/>
    <w:rsid w:val="00DF23F2"/>
    <w:rsid w:val="00DF23F9"/>
    <w:rsid w:val="00DF259D"/>
    <w:rsid w:val="00DF28FA"/>
    <w:rsid w:val="00DF2C01"/>
    <w:rsid w:val="00DF2EF3"/>
    <w:rsid w:val="00DF4486"/>
    <w:rsid w:val="00DF4DE5"/>
    <w:rsid w:val="00DF4E9C"/>
    <w:rsid w:val="00DF4F25"/>
    <w:rsid w:val="00DF570C"/>
    <w:rsid w:val="00DF57BF"/>
    <w:rsid w:val="00DF6739"/>
    <w:rsid w:val="00DF673E"/>
    <w:rsid w:val="00DF678D"/>
    <w:rsid w:val="00DF6C61"/>
    <w:rsid w:val="00DF709D"/>
    <w:rsid w:val="00E00510"/>
    <w:rsid w:val="00E00B62"/>
    <w:rsid w:val="00E00D01"/>
    <w:rsid w:val="00E011C5"/>
    <w:rsid w:val="00E01342"/>
    <w:rsid w:val="00E015D5"/>
    <w:rsid w:val="00E01A78"/>
    <w:rsid w:val="00E01C12"/>
    <w:rsid w:val="00E01C66"/>
    <w:rsid w:val="00E0207D"/>
    <w:rsid w:val="00E02272"/>
    <w:rsid w:val="00E02396"/>
    <w:rsid w:val="00E02581"/>
    <w:rsid w:val="00E027E2"/>
    <w:rsid w:val="00E03658"/>
    <w:rsid w:val="00E036C3"/>
    <w:rsid w:val="00E038B5"/>
    <w:rsid w:val="00E047DD"/>
    <w:rsid w:val="00E04A15"/>
    <w:rsid w:val="00E0540D"/>
    <w:rsid w:val="00E101BA"/>
    <w:rsid w:val="00E11A42"/>
    <w:rsid w:val="00E11E4D"/>
    <w:rsid w:val="00E1219A"/>
    <w:rsid w:val="00E129CB"/>
    <w:rsid w:val="00E12ADB"/>
    <w:rsid w:val="00E133B3"/>
    <w:rsid w:val="00E13682"/>
    <w:rsid w:val="00E13C92"/>
    <w:rsid w:val="00E14436"/>
    <w:rsid w:val="00E145B3"/>
    <w:rsid w:val="00E1498A"/>
    <w:rsid w:val="00E15502"/>
    <w:rsid w:val="00E159ED"/>
    <w:rsid w:val="00E15BB0"/>
    <w:rsid w:val="00E15E1C"/>
    <w:rsid w:val="00E162E8"/>
    <w:rsid w:val="00E16434"/>
    <w:rsid w:val="00E1670C"/>
    <w:rsid w:val="00E16AEB"/>
    <w:rsid w:val="00E17124"/>
    <w:rsid w:val="00E179F9"/>
    <w:rsid w:val="00E17A98"/>
    <w:rsid w:val="00E17C5C"/>
    <w:rsid w:val="00E20128"/>
    <w:rsid w:val="00E204BC"/>
    <w:rsid w:val="00E2061C"/>
    <w:rsid w:val="00E20C07"/>
    <w:rsid w:val="00E210DA"/>
    <w:rsid w:val="00E214B9"/>
    <w:rsid w:val="00E21D55"/>
    <w:rsid w:val="00E220B5"/>
    <w:rsid w:val="00E223D1"/>
    <w:rsid w:val="00E22471"/>
    <w:rsid w:val="00E2279A"/>
    <w:rsid w:val="00E22B01"/>
    <w:rsid w:val="00E23417"/>
    <w:rsid w:val="00E2357F"/>
    <w:rsid w:val="00E24863"/>
    <w:rsid w:val="00E24D38"/>
    <w:rsid w:val="00E255A1"/>
    <w:rsid w:val="00E26129"/>
    <w:rsid w:val="00E261AC"/>
    <w:rsid w:val="00E26411"/>
    <w:rsid w:val="00E26817"/>
    <w:rsid w:val="00E2734F"/>
    <w:rsid w:val="00E27881"/>
    <w:rsid w:val="00E27B1A"/>
    <w:rsid w:val="00E30413"/>
    <w:rsid w:val="00E31D36"/>
    <w:rsid w:val="00E3214E"/>
    <w:rsid w:val="00E324D0"/>
    <w:rsid w:val="00E32831"/>
    <w:rsid w:val="00E32834"/>
    <w:rsid w:val="00E32F6B"/>
    <w:rsid w:val="00E333F7"/>
    <w:rsid w:val="00E33413"/>
    <w:rsid w:val="00E334EA"/>
    <w:rsid w:val="00E340E1"/>
    <w:rsid w:val="00E3416C"/>
    <w:rsid w:val="00E3437A"/>
    <w:rsid w:val="00E34B54"/>
    <w:rsid w:val="00E3541B"/>
    <w:rsid w:val="00E35F0F"/>
    <w:rsid w:val="00E360CC"/>
    <w:rsid w:val="00E3711B"/>
    <w:rsid w:val="00E376BC"/>
    <w:rsid w:val="00E37CFC"/>
    <w:rsid w:val="00E40D9D"/>
    <w:rsid w:val="00E41646"/>
    <w:rsid w:val="00E41B8A"/>
    <w:rsid w:val="00E41F17"/>
    <w:rsid w:val="00E421B2"/>
    <w:rsid w:val="00E43B42"/>
    <w:rsid w:val="00E441C1"/>
    <w:rsid w:val="00E44B06"/>
    <w:rsid w:val="00E451FE"/>
    <w:rsid w:val="00E454CF"/>
    <w:rsid w:val="00E45AAF"/>
    <w:rsid w:val="00E45B2F"/>
    <w:rsid w:val="00E45F44"/>
    <w:rsid w:val="00E467AA"/>
    <w:rsid w:val="00E46ABC"/>
    <w:rsid w:val="00E46BDE"/>
    <w:rsid w:val="00E47364"/>
    <w:rsid w:val="00E47692"/>
    <w:rsid w:val="00E47869"/>
    <w:rsid w:val="00E47AD3"/>
    <w:rsid w:val="00E47FB1"/>
    <w:rsid w:val="00E50AAB"/>
    <w:rsid w:val="00E50BDD"/>
    <w:rsid w:val="00E50C96"/>
    <w:rsid w:val="00E50CA3"/>
    <w:rsid w:val="00E512FF"/>
    <w:rsid w:val="00E519AA"/>
    <w:rsid w:val="00E52883"/>
    <w:rsid w:val="00E52922"/>
    <w:rsid w:val="00E53695"/>
    <w:rsid w:val="00E538BF"/>
    <w:rsid w:val="00E53921"/>
    <w:rsid w:val="00E53BA8"/>
    <w:rsid w:val="00E553A5"/>
    <w:rsid w:val="00E55885"/>
    <w:rsid w:val="00E5700E"/>
    <w:rsid w:val="00E5702B"/>
    <w:rsid w:val="00E5725E"/>
    <w:rsid w:val="00E6084F"/>
    <w:rsid w:val="00E60DA2"/>
    <w:rsid w:val="00E60E96"/>
    <w:rsid w:val="00E61257"/>
    <w:rsid w:val="00E61B57"/>
    <w:rsid w:val="00E62157"/>
    <w:rsid w:val="00E622E1"/>
    <w:rsid w:val="00E62364"/>
    <w:rsid w:val="00E6240B"/>
    <w:rsid w:val="00E62535"/>
    <w:rsid w:val="00E6260D"/>
    <w:rsid w:val="00E629F7"/>
    <w:rsid w:val="00E62CF4"/>
    <w:rsid w:val="00E64914"/>
    <w:rsid w:val="00E64EA4"/>
    <w:rsid w:val="00E659D7"/>
    <w:rsid w:val="00E65CE8"/>
    <w:rsid w:val="00E66024"/>
    <w:rsid w:val="00E66356"/>
    <w:rsid w:val="00E6638A"/>
    <w:rsid w:val="00E66740"/>
    <w:rsid w:val="00E67E19"/>
    <w:rsid w:val="00E71220"/>
    <w:rsid w:val="00E712D5"/>
    <w:rsid w:val="00E71343"/>
    <w:rsid w:val="00E71A89"/>
    <w:rsid w:val="00E71F9A"/>
    <w:rsid w:val="00E72891"/>
    <w:rsid w:val="00E73B91"/>
    <w:rsid w:val="00E73C19"/>
    <w:rsid w:val="00E73E08"/>
    <w:rsid w:val="00E753A5"/>
    <w:rsid w:val="00E763B3"/>
    <w:rsid w:val="00E81030"/>
    <w:rsid w:val="00E8111F"/>
    <w:rsid w:val="00E811E8"/>
    <w:rsid w:val="00E815F5"/>
    <w:rsid w:val="00E81F0F"/>
    <w:rsid w:val="00E82423"/>
    <w:rsid w:val="00E82A4D"/>
    <w:rsid w:val="00E83CF1"/>
    <w:rsid w:val="00E8574F"/>
    <w:rsid w:val="00E8649A"/>
    <w:rsid w:val="00E865C9"/>
    <w:rsid w:val="00E86B52"/>
    <w:rsid w:val="00E86DE0"/>
    <w:rsid w:val="00E86FF7"/>
    <w:rsid w:val="00E87926"/>
    <w:rsid w:val="00E87971"/>
    <w:rsid w:val="00E87EFE"/>
    <w:rsid w:val="00E906E2"/>
    <w:rsid w:val="00E90924"/>
    <w:rsid w:val="00E91CFA"/>
    <w:rsid w:val="00E923B2"/>
    <w:rsid w:val="00E92E82"/>
    <w:rsid w:val="00E93118"/>
    <w:rsid w:val="00E936A1"/>
    <w:rsid w:val="00E93C6E"/>
    <w:rsid w:val="00E9441B"/>
    <w:rsid w:val="00E95315"/>
    <w:rsid w:val="00E95B2A"/>
    <w:rsid w:val="00E96079"/>
    <w:rsid w:val="00E96F72"/>
    <w:rsid w:val="00E973CF"/>
    <w:rsid w:val="00E97652"/>
    <w:rsid w:val="00E977DE"/>
    <w:rsid w:val="00E97ABB"/>
    <w:rsid w:val="00E97B17"/>
    <w:rsid w:val="00E97D93"/>
    <w:rsid w:val="00EA0968"/>
    <w:rsid w:val="00EA11D0"/>
    <w:rsid w:val="00EA1FBC"/>
    <w:rsid w:val="00EA2054"/>
    <w:rsid w:val="00EA2385"/>
    <w:rsid w:val="00EA2866"/>
    <w:rsid w:val="00EA29E7"/>
    <w:rsid w:val="00EA320D"/>
    <w:rsid w:val="00EA331D"/>
    <w:rsid w:val="00EA3B49"/>
    <w:rsid w:val="00EA4050"/>
    <w:rsid w:val="00EA4D0E"/>
    <w:rsid w:val="00EA4FA0"/>
    <w:rsid w:val="00EA533A"/>
    <w:rsid w:val="00EA695E"/>
    <w:rsid w:val="00EA6E9F"/>
    <w:rsid w:val="00EA723B"/>
    <w:rsid w:val="00EA740F"/>
    <w:rsid w:val="00EA77B4"/>
    <w:rsid w:val="00EB034E"/>
    <w:rsid w:val="00EB05A0"/>
    <w:rsid w:val="00EB126E"/>
    <w:rsid w:val="00EB152A"/>
    <w:rsid w:val="00EB1B34"/>
    <w:rsid w:val="00EB2072"/>
    <w:rsid w:val="00EB2454"/>
    <w:rsid w:val="00EB294D"/>
    <w:rsid w:val="00EB2B7F"/>
    <w:rsid w:val="00EB399B"/>
    <w:rsid w:val="00EB3A2D"/>
    <w:rsid w:val="00EB3FAB"/>
    <w:rsid w:val="00EB4091"/>
    <w:rsid w:val="00EB450D"/>
    <w:rsid w:val="00EB49CE"/>
    <w:rsid w:val="00EB4E6E"/>
    <w:rsid w:val="00EB5AD1"/>
    <w:rsid w:val="00EB5BC9"/>
    <w:rsid w:val="00EB6990"/>
    <w:rsid w:val="00EB6E9A"/>
    <w:rsid w:val="00EB7340"/>
    <w:rsid w:val="00EB747E"/>
    <w:rsid w:val="00EB7612"/>
    <w:rsid w:val="00EB7DA6"/>
    <w:rsid w:val="00EC0226"/>
    <w:rsid w:val="00EC0279"/>
    <w:rsid w:val="00EC0F58"/>
    <w:rsid w:val="00EC15AE"/>
    <w:rsid w:val="00EC2425"/>
    <w:rsid w:val="00EC24BB"/>
    <w:rsid w:val="00EC25DB"/>
    <w:rsid w:val="00EC29F7"/>
    <w:rsid w:val="00EC2DB4"/>
    <w:rsid w:val="00EC3835"/>
    <w:rsid w:val="00EC3873"/>
    <w:rsid w:val="00EC4077"/>
    <w:rsid w:val="00EC40D5"/>
    <w:rsid w:val="00EC41D5"/>
    <w:rsid w:val="00EC4B18"/>
    <w:rsid w:val="00EC4E20"/>
    <w:rsid w:val="00EC4F4D"/>
    <w:rsid w:val="00EC554D"/>
    <w:rsid w:val="00EC5797"/>
    <w:rsid w:val="00EC5799"/>
    <w:rsid w:val="00EC5D7D"/>
    <w:rsid w:val="00EC6D63"/>
    <w:rsid w:val="00EC6FA9"/>
    <w:rsid w:val="00EC7E55"/>
    <w:rsid w:val="00ED01EA"/>
    <w:rsid w:val="00ED01F9"/>
    <w:rsid w:val="00ED0237"/>
    <w:rsid w:val="00ED1298"/>
    <w:rsid w:val="00ED2D54"/>
    <w:rsid w:val="00ED3268"/>
    <w:rsid w:val="00ED3A69"/>
    <w:rsid w:val="00ED3D47"/>
    <w:rsid w:val="00ED438B"/>
    <w:rsid w:val="00ED43B3"/>
    <w:rsid w:val="00ED4E8D"/>
    <w:rsid w:val="00ED4F00"/>
    <w:rsid w:val="00ED4F38"/>
    <w:rsid w:val="00ED51CE"/>
    <w:rsid w:val="00ED5239"/>
    <w:rsid w:val="00ED649D"/>
    <w:rsid w:val="00ED6BBE"/>
    <w:rsid w:val="00ED7433"/>
    <w:rsid w:val="00ED75C9"/>
    <w:rsid w:val="00ED75D6"/>
    <w:rsid w:val="00ED77F8"/>
    <w:rsid w:val="00EE16CA"/>
    <w:rsid w:val="00EE1A4E"/>
    <w:rsid w:val="00EE20B2"/>
    <w:rsid w:val="00EE2870"/>
    <w:rsid w:val="00EE2BE5"/>
    <w:rsid w:val="00EE31E0"/>
    <w:rsid w:val="00EE3D78"/>
    <w:rsid w:val="00EE3E94"/>
    <w:rsid w:val="00EE3F40"/>
    <w:rsid w:val="00EE5576"/>
    <w:rsid w:val="00EE56E0"/>
    <w:rsid w:val="00EE5EFA"/>
    <w:rsid w:val="00EE621D"/>
    <w:rsid w:val="00EE65FD"/>
    <w:rsid w:val="00EE6767"/>
    <w:rsid w:val="00EE6C95"/>
    <w:rsid w:val="00EE6F3A"/>
    <w:rsid w:val="00EE7A17"/>
    <w:rsid w:val="00EF11D1"/>
    <w:rsid w:val="00EF1AC0"/>
    <w:rsid w:val="00EF2317"/>
    <w:rsid w:val="00EF2492"/>
    <w:rsid w:val="00EF2708"/>
    <w:rsid w:val="00EF2C2F"/>
    <w:rsid w:val="00EF338C"/>
    <w:rsid w:val="00EF36DA"/>
    <w:rsid w:val="00EF3A88"/>
    <w:rsid w:val="00EF45FB"/>
    <w:rsid w:val="00EF51F0"/>
    <w:rsid w:val="00EF5D65"/>
    <w:rsid w:val="00EF6421"/>
    <w:rsid w:val="00EF68D6"/>
    <w:rsid w:val="00EF6BF6"/>
    <w:rsid w:val="00EF7790"/>
    <w:rsid w:val="00EF7877"/>
    <w:rsid w:val="00EF7D32"/>
    <w:rsid w:val="00EF7F62"/>
    <w:rsid w:val="00F0100B"/>
    <w:rsid w:val="00F022C0"/>
    <w:rsid w:val="00F0332E"/>
    <w:rsid w:val="00F0362E"/>
    <w:rsid w:val="00F03DC4"/>
    <w:rsid w:val="00F03FF2"/>
    <w:rsid w:val="00F0469D"/>
    <w:rsid w:val="00F04DA8"/>
    <w:rsid w:val="00F04E03"/>
    <w:rsid w:val="00F04E29"/>
    <w:rsid w:val="00F053B3"/>
    <w:rsid w:val="00F067F0"/>
    <w:rsid w:val="00F1008E"/>
    <w:rsid w:val="00F109ED"/>
    <w:rsid w:val="00F10E38"/>
    <w:rsid w:val="00F112EC"/>
    <w:rsid w:val="00F115F8"/>
    <w:rsid w:val="00F11868"/>
    <w:rsid w:val="00F121AE"/>
    <w:rsid w:val="00F121CE"/>
    <w:rsid w:val="00F12D26"/>
    <w:rsid w:val="00F133D1"/>
    <w:rsid w:val="00F13963"/>
    <w:rsid w:val="00F14404"/>
    <w:rsid w:val="00F144CB"/>
    <w:rsid w:val="00F14547"/>
    <w:rsid w:val="00F15750"/>
    <w:rsid w:val="00F16841"/>
    <w:rsid w:val="00F168EC"/>
    <w:rsid w:val="00F176BD"/>
    <w:rsid w:val="00F21175"/>
    <w:rsid w:val="00F21411"/>
    <w:rsid w:val="00F216BB"/>
    <w:rsid w:val="00F21D9D"/>
    <w:rsid w:val="00F224F1"/>
    <w:rsid w:val="00F229ED"/>
    <w:rsid w:val="00F230AC"/>
    <w:rsid w:val="00F25174"/>
    <w:rsid w:val="00F25631"/>
    <w:rsid w:val="00F269E9"/>
    <w:rsid w:val="00F26C32"/>
    <w:rsid w:val="00F27B76"/>
    <w:rsid w:val="00F3011E"/>
    <w:rsid w:val="00F30877"/>
    <w:rsid w:val="00F3229D"/>
    <w:rsid w:val="00F32C7B"/>
    <w:rsid w:val="00F33445"/>
    <w:rsid w:val="00F33676"/>
    <w:rsid w:val="00F344AB"/>
    <w:rsid w:val="00F3487A"/>
    <w:rsid w:val="00F35A73"/>
    <w:rsid w:val="00F35E8C"/>
    <w:rsid w:val="00F36BDF"/>
    <w:rsid w:val="00F370E3"/>
    <w:rsid w:val="00F37197"/>
    <w:rsid w:val="00F374B3"/>
    <w:rsid w:val="00F376C2"/>
    <w:rsid w:val="00F37F2F"/>
    <w:rsid w:val="00F40380"/>
    <w:rsid w:val="00F4039B"/>
    <w:rsid w:val="00F4056B"/>
    <w:rsid w:val="00F40D69"/>
    <w:rsid w:val="00F40DA3"/>
    <w:rsid w:val="00F4148E"/>
    <w:rsid w:val="00F42440"/>
    <w:rsid w:val="00F42632"/>
    <w:rsid w:val="00F42B10"/>
    <w:rsid w:val="00F42BF2"/>
    <w:rsid w:val="00F43629"/>
    <w:rsid w:val="00F43CEE"/>
    <w:rsid w:val="00F43EDA"/>
    <w:rsid w:val="00F44937"/>
    <w:rsid w:val="00F44D66"/>
    <w:rsid w:val="00F45694"/>
    <w:rsid w:val="00F45A66"/>
    <w:rsid w:val="00F46027"/>
    <w:rsid w:val="00F46893"/>
    <w:rsid w:val="00F46AC7"/>
    <w:rsid w:val="00F471A0"/>
    <w:rsid w:val="00F473B1"/>
    <w:rsid w:val="00F476C4"/>
    <w:rsid w:val="00F5046E"/>
    <w:rsid w:val="00F51427"/>
    <w:rsid w:val="00F51C04"/>
    <w:rsid w:val="00F51F4A"/>
    <w:rsid w:val="00F52604"/>
    <w:rsid w:val="00F528FB"/>
    <w:rsid w:val="00F52A4F"/>
    <w:rsid w:val="00F52F67"/>
    <w:rsid w:val="00F53ED3"/>
    <w:rsid w:val="00F53FFB"/>
    <w:rsid w:val="00F54F22"/>
    <w:rsid w:val="00F55625"/>
    <w:rsid w:val="00F56032"/>
    <w:rsid w:val="00F5689F"/>
    <w:rsid w:val="00F56DAA"/>
    <w:rsid w:val="00F56F80"/>
    <w:rsid w:val="00F5755D"/>
    <w:rsid w:val="00F57585"/>
    <w:rsid w:val="00F5763E"/>
    <w:rsid w:val="00F57CF9"/>
    <w:rsid w:val="00F60CFF"/>
    <w:rsid w:val="00F60F7E"/>
    <w:rsid w:val="00F60FEB"/>
    <w:rsid w:val="00F61223"/>
    <w:rsid w:val="00F616C2"/>
    <w:rsid w:val="00F6249E"/>
    <w:rsid w:val="00F631E4"/>
    <w:rsid w:val="00F633B3"/>
    <w:rsid w:val="00F63F1A"/>
    <w:rsid w:val="00F63FF8"/>
    <w:rsid w:val="00F64023"/>
    <w:rsid w:val="00F64524"/>
    <w:rsid w:val="00F6494A"/>
    <w:rsid w:val="00F64AFE"/>
    <w:rsid w:val="00F64DCE"/>
    <w:rsid w:val="00F65224"/>
    <w:rsid w:val="00F65C35"/>
    <w:rsid w:val="00F6645B"/>
    <w:rsid w:val="00F66D7B"/>
    <w:rsid w:val="00F66DF3"/>
    <w:rsid w:val="00F678E7"/>
    <w:rsid w:val="00F702F1"/>
    <w:rsid w:val="00F705ED"/>
    <w:rsid w:val="00F70BDF"/>
    <w:rsid w:val="00F712F4"/>
    <w:rsid w:val="00F71594"/>
    <w:rsid w:val="00F715A6"/>
    <w:rsid w:val="00F7175F"/>
    <w:rsid w:val="00F717AF"/>
    <w:rsid w:val="00F71F16"/>
    <w:rsid w:val="00F72091"/>
    <w:rsid w:val="00F7296C"/>
    <w:rsid w:val="00F72D1E"/>
    <w:rsid w:val="00F72FE8"/>
    <w:rsid w:val="00F7300C"/>
    <w:rsid w:val="00F73D3D"/>
    <w:rsid w:val="00F74014"/>
    <w:rsid w:val="00F7491E"/>
    <w:rsid w:val="00F75365"/>
    <w:rsid w:val="00F75D47"/>
    <w:rsid w:val="00F75F40"/>
    <w:rsid w:val="00F764BC"/>
    <w:rsid w:val="00F76EDF"/>
    <w:rsid w:val="00F77DCD"/>
    <w:rsid w:val="00F8016C"/>
    <w:rsid w:val="00F80F69"/>
    <w:rsid w:val="00F8101F"/>
    <w:rsid w:val="00F81B74"/>
    <w:rsid w:val="00F8223E"/>
    <w:rsid w:val="00F8263A"/>
    <w:rsid w:val="00F82D10"/>
    <w:rsid w:val="00F82D62"/>
    <w:rsid w:val="00F834FB"/>
    <w:rsid w:val="00F83D64"/>
    <w:rsid w:val="00F83FD8"/>
    <w:rsid w:val="00F84FE1"/>
    <w:rsid w:val="00F8578F"/>
    <w:rsid w:val="00F8592B"/>
    <w:rsid w:val="00F85B39"/>
    <w:rsid w:val="00F85FCC"/>
    <w:rsid w:val="00F87045"/>
    <w:rsid w:val="00F87420"/>
    <w:rsid w:val="00F874AB"/>
    <w:rsid w:val="00F87D16"/>
    <w:rsid w:val="00F91D74"/>
    <w:rsid w:val="00F924D3"/>
    <w:rsid w:val="00F92C7B"/>
    <w:rsid w:val="00F93061"/>
    <w:rsid w:val="00F93987"/>
    <w:rsid w:val="00F93C36"/>
    <w:rsid w:val="00F94B3D"/>
    <w:rsid w:val="00F94CF6"/>
    <w:rsid w:val="00F95289"/>
    <w:rsid w:val="00F9543C"/>
    <w:rsid w:val="00F95A5E"/>
    <w:rsid w:val="00F95C5A"/>
    <w:rsid w:val="00F962A3"/>
    <w:rsid w:val="00F96840"/>
    <w:rsid w:val="00F96B80"/>
    <w:rsid w:val="00F973D4"/>
    <w:rsid w:val="00F974BA"/>
    <w:rsid w:val="00F97921"/>
    <w:rsid w:val="00F97E1C"/>
    <w:rsid w:val="00F97E63"/>
    <w:rsid w:val="00FA01CE"/>
    <w:rsid w:val="00FA0B42"/>
    <w:rsid w:val="00FA120A"/>
    <w:rsid w:val="00FA15EC"/>
    <w:rsid w:val="00FA1631"/>
    <w:rsid w:val="00FA2EB8"/>
    <w:rsid w:val="00FA2F37"/>
    <w:rsid w:val="00FA302F"/>
    <w:rsid w:val="00FA4524"/>
    <w:rsid w:val="00FA471F"/>
    <w:rsid w:val="00FA4864"/>
    <w:rsid w:val="00FA554B"/>
    <w:rsid w:val="00FA5CCE"/>
    <w:rsid w:val="00FA6031"/>
    <w:rsid w:val="00FA65EE"/>
    <w:rsid w:val="00FA6C79"/>
    <w:rsid w:val="00FA6D6C"/>
    <w:rsid w:val="00FA6DC4"/>
    <w:rsid w:val="00FA6F8C"/>
    <w:rsid w:val="00FA70E9"/>
    <w:rsid w:val="00FA7D2D"/>
    <w:rsid w:val="00FB05C4"/>
    <w:rsid w:val="00FB209E"/>
    <w:rsid w:val="00FB20F4"/>
    <w:rsid w:val="00FB2616"/>
    <w:rsid w:val="00FB2D24"/>
    <w:rsid w:val="00FB2E55"/>
    <w:rsid w:val="00FB369E"/>
    <w:rsid w:val="00FB4711"/>
    <w:rsid w:val="00FB508B"/>
    <w:rsid w:val="00FB50D0"/>
    <w:rsid w:val="00FB5AAA"/>
    <w:rsid w:val="00FB5F5F"/>
    <w:rsid w:val="00FB60B3"/>
    <w:rsid w:val="00FB6647"/>
    <w:rsid w:val="00FB6E08"/>
    <w:rsid w:val="00FB74CE"/>
    <w:rsid w:val="00FB78F6"/>
    <w:rsid w:val="00FB7DE6"/>
    <w:rsid w:val="00FC0253"/>
    <w:rsid w:val="00FC04FB"/>
    <w:rsid w:val="00FC1480"/>
    <w:rsid w:val="00FC1577"/>
    <w:rsid w:val="00FC19DC"/>
    <w:rsid w:val="00FC1F64"/>
    <w:rsid w:val="00FC333D"/>
    <w:rsid w:val="00FC385B"/>
    <w:rsid w:val="00FC3B81"/>
    <w:rsid w:val="00FC3C76"/>
    <w:rsid w:val="00FC3E05"/>
    <w:rsid w:val="00FC3FD0"/>
    <w:rsid w:val="00FC4053"/>
    <w:rsid w:val="00FC4AC4"/>
    <w:rsid w:val="00FC4C95"/>
    <w:rsid w:val="00FC5B18"/>
    <w:rsid w:val="00FC6A8E"/>
    <w:rsid w:val="00FC7F4F"/>
    <w:rsid w:val="00FD090F"/>
    <w:rsid w:val="00FD0C34"/>
    <w:rsid w:val="00FD0F3B"/>
    <w:rsid w:val="00FD0F73"/>
    <w:rsid w:val="00FD13F3"/>
    <w:rsid w:val="00FD1811"/>
    <w:rsid w:val="00FD212D"/>
    <w:rsid w:val="00FD26B3"/>
    <w:rsid w:val="00FD2926"/>
    <w:rsid w:val="00FD320B"/>
    <w:rsid w:val="00FD3645"/>
    <w:rsid w:val="00FD3B4F"/>
    <w:rsid w:val="00FD4B7B"/>
    <w:rsid w:val="00FD4D8E"/>
    <w:rsid w:val="00FD5441"/>
    <w:rsid w:val="00FD5831"/>
    <w:rsid w:val="00FD5852"/>
    <w:rsid w:val="00FD5969"/>
    <w:rsid w:val="00FD6B19"/>
    <w:rsid w:val="00FE0224"/>
    <w:rsid w:val="00FE06F1"/>
    <w:rsid w:val="00FE0D70"/>
    <w:rsid w:val="00FE12E0"/>
    <w:rsid w:val="00FE2208"/>
    <w:rsid w:val="00FE230A"/>
    <w:rsid w:val="00FE2CE9"/>
    <w:rsid w:val="00FE3C18"/>
    <w:rsid w:val="00FE432A"/>
    <w:rsid w:val="00FE47AC"/>
    <w:rsid w:val="00FE4EC1"/>
    <w:rsid w:val="00FE4ED5"/>
    <w:rsid w:val="00FE521C"/>
    <w:rsid w:val="00FE5269"/>
    <w:rsid w:val="00FE5630"/>
    <w:rsid w:val="00FE57F5"/>
    <w:rsid w:val="00FE7526"/>
    <w:rsid w:val="00FE7850"/>
    <w:rsid w:val="00FE7AFD"/>
    <w:rsid w:val="00FF0AD7"/>
    <w:rsid w:val="00FF155F"/>
    <w:rsid w:val="00FF1936"/>
    <w:rsid w:val="00FF1E44"/>
    <w:rsid w:val="00FF2BB7"/>
    <w:rsid w:val="00FF33C7"/>
    <w:rsid w:val="00FF3CEE"/>
    <w:rsid w:val="00FF4227"/>
    <w:rsid w:val="00FF449E"/>
    <w:rsid w:val="00FF4705"/>
    <w:rsid w:val="00FF4B60"/>
    <w:rsid w:val="00FF4F83"/>
    <w:rsid w:val="00FF558E"/>
    <w:rsid w:val="00FF5A17"/>
    <w:rsid w:val="00FF6683"/>
    <w:rsid w:val="00FF79D2"/>
    <w:rsid w:val="00FF7E8A"/>
    <w:rsid w:val="00FF7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88B4910"/>
  <w15:chartTrackingRefBased/>
  <w15:docId w15:val="{871E712A-5736-419A-BD64-7049121F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7430"/>
    <w:rPr>
      <w:rFonts w:ascii="Times New Roman" w:hAnsi="Times New Roman"/>
      <w:sz w:val="24"/>
      <w:szCs w:val="24"/>
    </w:rPr>
  </w:style>
  <w:style w:type="paragraph" w:styleId="Nagwek1">
    <w:name w:val="heading 1"/>
    <w:basedOn w:val="Normalny"/>
    <w:next w:val="Normalny"/>
    <w:link w:val="Nagwek1Znak"/>
    <w:qFormat/>
    <w:rsid w:val="007167F8"/>
    <w:pPr>
      <w:keepNext/>
      <w:suppressAutoHyphens/>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167F8"/>
    <w:rPr>
      <w:rFonts w:ascii="Arial" w:hAnsi="Arial" w:cs="Arial"/>
      <w:b/>
      <w:bCs/>
      <w:sz w:val="20"/>
      <w:szCs w:val="20"/>
      <w:lang w:val="x-none" w:eastAsia="pl-PL"/>
    </w:rPr>
  </w:style>
  <w:style w:type="paragraph" w:styleId="Tekstpodstawowywcity3">
    <w:name w:val="Body Text Indent 3"/>
    <w:basedOn w:val="Normalny"/>
    <w:link w:val="Tekstpodstawowywcity3Znak"/>
    <w:rsid w:val="007167F8"/>
    <w:pPr>
      <w:ind w:firstLine="357"/>
      <w:jc w:val="both"/>
    </w:pPr>
  </w:style>
  <w:style w:type="character" w:customStyle="1" w:styleId="Tekstpodstawowywcity3Znak">
    <w:name w:val="Tekst podstawowy wcięty 3 Znak"/>
    <w:link w:val="Tekstpodstawowywcity3"/>
    <w:rsid w:val="007167F8"/>
    <w:rPr>
      <w:rFonts w:ascii="Times New Roman" w:hAnsi="Times New Roman" w:cs="Times New Roman"/>
      <w:sz w:val="20"/>
      <w:szCs w:val="20"/>
      <w:lang w:val="x-none" w:eastAsia="pl-PL"/>
    </w:rPr>
  </w:style>
  <w:style w:type="paragraph" w:styleId="Nagwek">
    <w:name w:val="header"/>
    <w:basedOn w:val="Normalny"/>
    <w:link w:val="NagwekZnak"/>
    <w:rsid w:val="007A319D"/>
    <w:pPr>
      <w:tabs>
        <w:tab w:val="center" w:pos="4536"/>
        <w:tab w:val="right" w:pos="9072"/>
      </w:tabs>
    </w:pPr>
  </w:style>
  <w:style w:type="character" w:customStyle="1" w:styleId="NagwekZnak">
    <w:name w:val="Nagłówek Znak"/>
    <w:link w:val="Nagwek"/>
    <w:rsid w:val="007A319D"/>
    <w:rPr>
      <w:rFonts w:ascii="Arial" w:hAnsi="Arial" w:cs="Arial"/>
      <w:sz w:val="20"/>
      <w:szCs w:val="20"/>
      <w:lang w:val="x-none" w:eastAsia="pl-PL"/>
    </w:rPr>
  </w:style>
  <w:style w:type="paragraph" w:styleId="Stopka">
    <w:name w:val="footer"/>
    <w:basedOn w:val="Normalny"/>
    <w:link w:val="StopkaZnak"/>
    <w:uiPriority w:val="99"/>
    <w:rsid w:val="007A319D"/>
    <w:pPr>
      <w:tabs>
        <w:tab w:val="center" w:pos="4536"/>
        <w:tab w:val="right" w:pos="9072"/>
      </w:tabs>
    </w:pPr>
  </w:style>
  <w:style w:type="character" w:customStyle="1" w:styleId="StopkaZnak">
    <w:name w:val="Stopka Znak"/>
    <w:link w:val="Stopka"/>
    <w:uiPriority w:val="99"/>
    <w:rsid w:val="007A319D"/>
    <w:rPr>
      <w:rFonts w:ascii="Arial" w:hAnsi="Arial" w:cs="Arial"/>
      <w:sz w:val="20"/>
      <w:szCs w:val="20"/>
      <w:lang w:val="x-none" w:eastAsia="pl-PL"/>
    </w:rPr>
  </w:style>
  <w:style w:type="paragraph" w:customStyle="1" w:styleId="Akapitzlist1">
    <w:name w:val="Akapit z listą1"/>
    <w:basedOn w:val="Normalny"/>
    <w:qFormat/>
    <w:rsid w:val="00CC0187"/>
    <w:pPr>
      <w:spacing w:after="200" w:line="276" w:lineRule="auto"/>
      <w:ind w:left="720"/>
      <w:contextualSpacing/>
    </w:pPr>
    <w:rPr>
      <w:rFonts w:ascii="Calibri" w:eastAsia="Times New Roman" w:hAnsi="Calibri" w:cs="Calibri"/>
      <w:sz w:val="22"/>
      <w:szCs w:val="22"/>
      <w:lang w:eastAsia="en-US"/>
    </w:rPr>
  </w:style>
  <w:style w:type="paragraph" w:styleId="Tekstdymka">
    <w:name w:val="Balloon Text"/>
    <w:basedOn w:val="Normalny"/>
    <w:link w:val="TekstdymkaZnak"/>
    <w:semiHidden/>
    <w:rsid w:val="00DB6407"/>
    <w:rPr>
      <w:rFonts w:ascii="Tahoma" w:hAnsi="Tahoma" w:cs="Tahoma"/>
      <w:sz w:val="16"/>
      <w:szCs w:val="16"/>
    </w:rPr>
  </w:style>
  <w:style w:type="character" w:customStyle="1" w:styleId="TekstdymkaZnak">
    <w:name w:val="Tekst dymka Znak"/>
    <w:link w:val="Tekstdymka"/>
    <w:semiHidden/>
    <w:rsid w:val="00DB6407"/>
    <w:rPr>
      <w:rFonts w:ascii="Tahoma" w:hAnsi="Tahoma" w:cs="Tahoma"/>
      <w:sz w:val="16"/>
      <w:szCs w:val="16"/>
      <w:lang w:val="x-none" w:eastAsia="pl-PL"/>
    </w:rPr>
  </w:style>
  <w:style w:type="paragraph" w:styleId="Tekstprzypisudolnego">
    <w:name w:val="footnote text"/>
    <w:basedOn w:val="Normalny"/>
    <w:link w:val="TekstprzypisudolnegoZnak"/>
    <w:semiHidden/>
    <w:rsid w:val="00D30A19"/>
    <w:rPr>
      <w:rFonts w:ascii="Calibri" w:eastAsia="Times New Roman" w:hAnsi="Calibri" w:cs="Calibri"/>
      <w:sz w:val="20"/>
      <w:szCs w:val="20"/>
      <w:lang w:eastAsia="en-US"/>
    </w:rPr>
  </w:style>
  <w:style w:type="character" w:customStyle="1" w:styleId="TekstprzypisudolnegoZnak">
    <w:name w:val="Tekst przypisu dolnego Znak"/>
    <w:link w:val="Tekstprzypisudolnego"/>
    <w:semiHidden/>
    <w:rsid w:val="00D30A19"/>
    <w:rPr>
      <w:rFonts w:cs="Times New Roman"/>
      <w:sz w:val="20"/>
      <w:szCs w:val="20"/>
    </w:rPr>
  </w:style>
  <w:style w:type="character" w:styleId="Odwoanieprzypisudolnego">
    <w:name w:val="footnote reference"/>
    <w:semiHidden/>
    <w:rsid w:val="00D30A19"/>
    <w:rPr>
      <w:rFonts w:cs="Times New Roman"/>
      <w:vertAlign w:val="superscript"/>
    </w:rPr>
  </w:style>
  <w:style w:type="paragraph" w:customStyle="1" w:styleId="Default">
    <w:name w:val="Default"/>
    <w:rsid w:val="003A7F84"/>
    <w:pPr>
      <w:autoSpaceDE w:val="0"/>
      <w:autoSpaceDN w:val="0"/>
      <w:adjustRightInd w:val="0"/>
    </w:pPr>
    <w:rPr>
      <w:rFonts w:ascii="Arial" w:eastAsia="Times New Roman" w:hAnsi="Arial" w:cs="Arial"/>
      <w:color w:val="000000"/>
      <w:sz w:val="24"/>
      <w:szCs w:val="24"/>
      <w:lang w:eastAsia="en-US"/>
    </w:rPr>
  </w:style>
  <w:style w:type="paragraph" w:styleId="Tekstpodstawowywcity">
    <w:name w:val="Body Text Indent"/>
    <w:basedOn w:val="Normalny"/>
    <w:link w:val="TekstpodstawowywcityZnak"/>
    <w:semiHidden/>
    <w:rsid w:val="00F7296C"/>
    <w:pPr>
      <w:spacing w:after="120" w:line="480" w:lineRule="auto"/>
    </w:pPr>
  </w:style>
  <w:style w:type="character" w:customStyle="1" w:styleId="TekstpodstawowywcityZnak">
    <w:name w:val="Tekst podstawowy wcięty Znak"/>
    <w:link w:val="Tekstpodstawowywcity"/>
    <w:semiHidden/>
    <w:rsid w:val="00F7296C"/>
    <w:rPr>
      <w:rFonts w:ascii="Arial" w:hAnsi="Arial" w:cs="Arial"/>
      <w:sz w:val="20"/>
      <w:szCs w:val="20"/>
      <w:lang w:val="x-none" w:eastAsia="pl-PL"/>
    </w:rPr>
  </w:style>
  <w:style w:type="paragraph" w:styleId="Akapitzlist">
    <w:name w:val="List Paragraph"/>
    <w:basedOn w:val="Normalny"/>
    <w:uiPriority w:val="34"/>
    <w:qFormat/>
    <w:rsid w:val="00735CBF"/>
    <w:pPr>
      <w:ind w:left="720"/>
      <w:contextualSpacing/>
    </w:pPr>
    <w:rPr>
      <w:rFonts w:eastAsia="Times New Roman"/>
    </w:rPr>
  </w:style>
  <w:style w:type="paragraph" w:styleId="Cytat">
    <w:name w:val="Quote"/>
    <w:basedOn w:val="Normalny"/>
    <w:next w:val="Normalny"/>
    <w:link w:val="CytatZnak"/>
    <w:uiPriority w:val="29"/>
    <w:qFormat/>
    <w:rsid w:val="00D3710B"/>
    <w:pPr>
      <w:spacing w:before="200" w:after="160"/>
      <w:ind w:left="864" w:right="864"/>
      <w:jc w:val="center"/>
    </w:pPr>
    <w:rPr>
      <w:i/>
      <w:iCs/>
      <w:color w:val="404040"/>
    </w:rPr>
  </w:style>
  <w:style w:type="character" w:customStyle="1" w:styleId="CytatZnak">
    <w:name w:val="Cytat Znak"/>
    <w:link w:val="Cytat"/>
    <w:uiPriority w:val="29"/>
    <w:rsid w:val="00D3710B"/>
    <w:rPr>
      <w:rFonts w:ascii="Times New Roman" w:hAnsi="Times New Roman"/>
      <w:i/>
      <w:iCs/>
      <w:color w:val="404040"/>
      <w:sz w:val="24"/>
      <w:szCs w:val="24"/>
    </w:rPr>
  </w:style>
  <w:style w:type="paragraph" w:styleId="Tekstprzypisukocowego">
    <w:name w:val="endnote text"/>
    <w:basedOn w:val="Normalny"/>
    <w:link w:val="TekstprzypisukocowegoZnak"/>
    <w:uiPriority w:val="99"/>
    <w:semiHidden/>
    <w:unhideWhenUsed/>
    <w:rsid w:val="004D5EA8"/>
    <w:rPr>
      <w:sz w:val="20"/>
      <w:szCs w:val="20"/>
    </w:rPr>
  </w:style>
  <w:style w:type="character" w:customStyle="1" w:styleId="TekstprzypisukocowegoZnak">
    <w:name w:val="Tekst przypisu końcowego Znak"/>
    <w:link w:val="Tekstprzypisukocowego"/>
    <w:uiPriority w:val="99"/>
    <w:semiHidden/>
    <w:rsid w:val="004D5EA8"/>
    <w:rPr>
      <w:rFonts w:ascii="Times New Roman" w:hAnsi="Times New Roman"/>
    </w:rPr>
  </w:style>
  <w:style w:type="character" w:styleId="Odwoanieprzypisukocowego">
    <w:name w:val="endnote reference"/>
    <w:uiPriority w:val="99"/>
    <w:semiHidden/>
    <w:unhideWhenUsed/>
    <w:rsid w:val="004D5EA8"/>
    <w:rPr>
      <w:vertAlign w:val="superscript"/>
    </w:rPr>
  </w:style>
  <w:style w:type="character" w:styleId="Hipercze">
    <w:name w:val="Hyperlink"/>
    <w:uiPriority w:val="99"/>
    <w:unhideWhenUsed/>
    <w:rsid w:val="0048787C"/>
    <w:rPr>
      <w:color w:val="0563C1"/>
      <w:u w:val="single"/>
    </w:rPr>
  </w:style>
  <w:style w:type="paragraph" w:customStyle="1" w:styleId="Akapitzlist11">
    <w:name w:val="Akapit z listą11"/>
    <w:basedOn w:val="Normalny"/>
    <w:qFormat/>
    <w:rsid w:val="00CD014E"/>
    <w:pPr>
      <w:widowControl w:val="0"/>
      <w:suppressAutoHyphens/>
      <w:autoSpaceDE w:val="0"/>
      <w:ind w:left="720"/>
      <w:jc w:val="both"/>
    </w:pPr>
    <w:rPr>
      <w:rFonts w:cs="Calibri"/>
      <w:szCs w:val="20"/>
      <w:lang w:eastAsia="ar-SA"/>
    </w:rPr>
  </w:style>
  <w:style w:type="paragraph" w:styleId="Tekstkomentarza">
    <w:name w:val="annotation text"/>
    <w:basedOn w:val="Normalny"/>
    <w:link w:val="TekstkomentarzaZnak"/>
    <w:unhideWhenUsed/>
    <w:rsid w:val="003B377C"/>
    <w:pPr>
      <w:ind w:firstLine="709"/>
      <w:jc w:val="both"/>
    </w:pPr>
    <w:rPr>
      <w:rFonts w:ascii="Calibri" w:hAnsi="Calibri"/>
      <w:sz w:val="20"/>
      <w:szCs w:val="20"/>
      <w:lang w:eastAsia="en-US"/>
    </w:rPr>
  </w:style>
  <w:style w:type="character" w:customStyle="1" w:styleId="TekstkomentarzaZnak">
    <w:name w:val="Tekst komentarza Znak"/>
    <w:link w:val="Tekstkomentarza"/>
    <w:rsid w:val="003B377C"/>
    <w:rPr>
      <w:lang w:eastAsia="en-US"/>
    </w:rPr>
  </w:style>
  <w:style w:type="character" w:customStyle="1" w:styleId="Bodytext2Bold">
    <w:name w:val="Body text|2 + Bold"/>
    <w:aliases w:val="Italic Exact"/>
    <w:semiHidden/>
    <w:unhideWhenUsed/>
    <w:rsid w:val="00117635"/>
    <w:rPr>
      <w:rFonts w:ascii="Arial" w:eastAsia="Arial" w:hAnsi="Arial" w:cs="Arial"/>
      <w:b/>
      <w:bCs/>
      <w:color w:val="000000"/>
      <w:spacing w:val="0"/>
      <w:w w:val="100"/>
      <w:position w:val="0"/>
      <w:shd w:val="clear" w:color="auto" w:fill="FFFFFF"/>
      <w:lang w:val="pl-PL" w:eastAsia="pl-PL" w:bidi="pl-PL"/>
    </w:rPr>
  </w:style>
  <w:style w:type="paragraph" w:styleId="Bezodstpw">
    <w:name w:val="No Spacing"/>
    <w:uiPriority w:val="1"/>
    <w:qFormat/>
    <w:rsid w:val="00117635"/>
    <w:pPr>
      <w:widowControl w:val="0"/>
    </w:pPr>
    <w:rPr>
      <w:rFonts w:ascii="Times New Roman" w:eastAsia="Times New Roman" w:hAnsi="Times New Roman"/>
      <w:color w:val="000000"/>
      <w:sz w:val="24"/>
      <w:szCs w:val="24"/>
      <w:lang w:bidi="pl-PL"/>
    </w:rPr>
  </w:style>
  <w:style w:type="character" w:customStyle="1" w:styleId="Bodytext2">
    <w:name w:val="Body text|2"/>
    <w:semiHidden/>
    <w:qFormat/>
    <w:rsid w:val="007173B4"/>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pl-PL" w:eastAsia="pl-PL" w:bidi="pl-PL"/>
    </w:rPr>
  </w:style>
  <w:style w:type="character" w:customStyle="1" w:styleId="Bodytext4">
    <w:name w:val="Body text|4_"/>
    <w:link w:val="Bodytext40"/>
    <w:locked/>
    <w:rsid w:val="007173B4"/>
    <w:rPr>
      <w:b/>
      <w:bCs/>
      <w:sz w:val="22"/>
      <w:szCs w:val="22"/>
      <w:shd w:val="clear" w:color="auto" w:fill="FFFFFF"/>
    </w:rPr>
  </w:style>
  <w:style w:type="paragraph" w:customStyle="1" w:styleId="Bodytext40">
    <w:name w:val="Body text|4"/>
    <w:basedOn w:val="Normalny"/>
    <w:link w:val="Bodytext4"/>
    <w:rsid w:val="007173B4"/>
    <w:pPr>
      <w:widowControl w:val="0"/>
      <w:shd w:val="clear" w:color="auto" w:fill="FFFFFF"/>
      <w:spacing w:line="187" w:lineRule="exact"/>
      <w:jc w:val="both"/>
    </w:pPr>
    <w:rPr>
      <w:rFonts w:ascii="Calibri" w:hAnsi="Calibri"/>
      <w:b/>
      <w:bCs/>
      <w:sz w:val="22"/>
      <w:szCs w:val="22"/>
    </w:rPr>
  </w:style>
  <w:style w:type="character" w:customStyle="1" w:styleId="Bodytext4NotBold">
    <w:name w:val="Body text|4 + Not Bold"/>
    <w:semiHidden/>
    <w:rsid w:val="007173B4"/>
    <w:rPr>
      <w:rFonts w:ascii="Times New Roman" w:eastAsia="Times New Roman" w:hAnsi="Times New Roman" w:cs="Times New Roman" w:hint="default"/>
      <w:b/>
      <w:bCs/>
      <w:color w:val="000000"/>
      <w:spacing w:val="0"/>
      <w:w w:val="100"/>
      <w:position w:val="0"/>
      <w:sz w:val="22"/>
      <w:szCs w:val="22"/>
      <w:shd w:val="clear" w:color="auto" w:fill="FFFFFF"/>
      <w:lang w:val="pl-PL" w:eastAsia="pl-PL" w:bidi="pl-PL"/>
    </w:rPr>
  </w:style>
  <w:style w:type="character" w:customStyle="1" w:styleId="Bodytext20">
    <w:name w:val="Body text|2_"/>
    <w:locked/>
    <w:rsid w:val="007406EC"/>
    <w:rPr>
      <w:shd w:val="clear" w:color="auto" w:fill="FFFFFF"/>
    </w:rPr>
  </w:style>
  <w:style w:type="character" w:customStyle="1" w:styleId="Bodytext2Exact">
    <w:name w:val="Body text|2 Exact"/>
    <w:rsid w:val="007406EC"/>
    <w:rPr>
      <w:b w:val="0"/>
      <w:bCs w:val="0"/>
      <w:i w:val="0"/>
      <w:iCs w:val="0"/>
      <w:smallCaps w:val="0"/>
      <w:strike w:val="0"/>
      <w:dstrike w:val="0"/>
      <w:u w:val="none"/>
      <w:effect w:val="none"/>
    </w:rPr>
  </w:style>
  <w:style w:type="character" w:customStyle="1" w:styleId="Bodytext6">
    <w:name w:val="Body text|6_"/>
    <w:link w:val="Bodytext60"/>
    <w:locked/>
    <w:rsid w:val="00944116"/>
    <w:rPr>
      <w:i/>
      <w:iCs/>
      <w:sz w:val="22"/>
      <w:szCs w:val="22"/>
      <w:shd w:val="clear" w:color="auto" w:fill="FFFFFF"/>
    </w:rPr>
  </w:style>
  <w:style w:type="paragraph" w:customStyle="1" w:styleId="Bodytext60">
    <w:name w:val="Body text|6"/>
    <w:basedOn w:val="Normalny"/>
    <w:link w:val="Bodytext6"/>
    <w:rsid w:val="00944116"/>
    <w:pPr>
      <w:widowControl w:val="0"/>
      <w:shd w:val="clear" w:color="auto" w:fill="FFFFFF"/>
      <w:spacing w:line="244" w:lineRule="exact"/>
    </w:pPr>
    <w:rPr>
      <w:rFonts w:ascii="Calibri" w:hAnsi="Calibri"/>
      <w:i/>
      <w:iCs/>
      <w:sz w:val="22"/>
      <w:szCs w:val="22"/>
    </w:rPr>
  </w:style>
  <w:style w:type="character" w:customStyle="1" w:styleId="Bodytext7">
    <w:name w:val="Body text|7_"/>
    <w:link w:val="Bodytext70"/>
    <w:locked/>
    <w:rsid w:val="00944116"/>
    <w:rPr>
      <w:b/>
      <w:bCs/>
      <w:sz w:val="22"/>
      <w:szCs w:val="22"/>
      <w:shd w:val="clear" w:color="auto" w:fill="FFFFFF"/>
    </w:rPr>
  </w:style>
  <w:style w:type="paragraph" w:customStyle="1" w:styleId="Bodytext70">
    <w:name w:val="Body text|7"/>
    <w:basedOn w:val="Normalny"/>
    <w:link w:val="Bodytext7"/>
    <w:rsid w:val="00944116"/>
    <w:pPr>
      <w:widowControl w:val="0"/>
      <w:shd w:val="clear" w:color="auto" w:fill="FFFFFF"/>
      <w:spacing w:line="259" w:lineRule="exact"/>
    </w:pPr>
    <w:rPr>
      <w:rFonts w:ascii="Calibri" w:hAnsi="Calibri"/>
      <w:b/>
      <w:bCs/>
      <w:sz w:val="22"/>
      <w:szCs w:val="22"/>
    </w:rPr>
  </w:style>
  <w:style w:type="character" w:customStyle="1" w:styleId="Bodytext6Bold">
    <w:name w:val="Body text|6 + Bold"/>
    <w:aliases w:val="Not Italic"/>
    <w:semiHidden/>
    <w:rsid w:val="00944116"/>
    <w:rPr>
      <w:rFonts w:ascii="Times New Roman" w:eastAsia="Times New Roman" w:hAnsi="Times New Roman" w:cs="Times New Roman" w:hint="default"/>
      <w:b/>
      <w:bCs/>
      <w:i/>
      <w:iCs/>
      <w:color w:val="000000"/>
      <w:spacing w:val="0"/>
      <w:w w:val="100"/>
      <w:position w:val="0"/>
      <w:sz w:val="22"/>
      <w:szCs w:val="22"/>
      <w:shd w:val="clear" w:color="auto" w:fill="FFFFFF"/>
      <w:lang w:val="pl-PL" w:eastAsia="pl-PL" w:bidi="pl-PL"/>
    </w:rPr>
  </w:style>
  <w:style w:type="character" w:customStyle="1" w:styleId="Bodytext6NotItalic">
    <w:name w:val="Body text|6 + Not Italic"/>
    <w:semiHidden/>
    <w:rsid w:val="00944116"/>
    <w:rPr>
      <w:rFonts w:ascii="Times New Roman" w:eastAsia="Times New Roman" w:hAnsi="Times New Roman" w:cs="Times New Roman" w:hint="default"/>
      <w:i/>
      <w:iCs/>
      <w:color w:val="000000"/>
      <w:spacing w:val="0"/>
      <w:w w:val="100"/>
      <w:position w:val="0"/>
      <w:sz w:val="22"/>
      <w:szCs w:val="22"/>
      <w:shd w:val="clear" w:color="auto" w:fill="FFFFFF"/>
      <w:lang w:val="pl-PL" w:eastAsia="pl-PL" w:bidi="pl-PL"/>
    </w:rPr>
  </w:style>
  <w:style w:type="character" w:customStyle="1" w:styleId="Bodytext2115pt">
    <w:name w:val="Body text|2 + 11.5 pt"/>
    <w:aliases w:val="Bold,Body text|2 + Times New Roman,7.5 pt"/>
    <w:semiHidden/>
    <w:rsid w:val="00944116"/>
    <w:rPr>
      <w:rFonts w:ascii="Times New Roman" w:eastAsia="Times New Roman" w:hAnsi="Times New Roman" w:cs="Times New Roman" w:hint="default"/>
      <w:b/>
      <w:bCs/>
      <w:color w:val="000000"/>
      <w:spacing w:val="0"/>
      <w:w w:val="100"/>
      <w:position w:val="0"/>
      <w:sz w:val="23"/>
      <w:szCs w:val="23"/>
      <w:shd w:val="clear" w:color="auto" w:fill="FFFFFF"/>
      <w:lang w:val="pl-PL" w:eastAsia="pl-PL" w:bidi="pl-PL"/>
    </w:rPr>
  </w:style>
  <w:style w:type="character" w:customStyle="1" w:styleId="Bodytext3NotBold">
    <w:name w:val="Body text|3 + Not Bold"/>
    <w:semiHidden/>
    <w:rsid w:val="002207A6"/>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pl-PL" w:eastAsia="pl-PL" w:bidi="pl-PL"/>
    </w:rPr>
  </w:style>
  <w:style w:type="character" w:customStyle="1" w:styleId="Bodytext3">
    <w:name w:val="Body text|3"/>
    <w:semiHidden/>
    <w:rsid w:val="002207A6"/>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pl-PL" w:eastAsia="pl-PL" w:bidi="pl-PL"/>
    </w:rPr>
  </w:style>
  <w:style w:type="character" w:customStyle="1" w:styleId="Bodytext2Spacing1pt">
    <w:name w:val="Body text|2 + Spacing 1 pt"/>
    <w:semiHidden/>
    <w:rsid w:val="002207A6"/>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pl-PL" w:eastAsia="pl-PL" w:bidi="pl-PL"/>
    </w:rPr>
  </w:style>
  <w:style w:type="character" w:customStyle="1" w:styleId="Bodytext14">
    <w:name w:val="Body text|14_"/>
    <w:link w:val="Bodytext140"/>
    <w:locked/>
    <w:rsid w:val="005003D4"/>
    <w:rPr>
      <w:rFonts w:ascii="Arial" w:eastAsia="Arial" w:hAnsi="Arial" w:cs="Arial"/>
      <w:shd w:val="clear" w:color="auto" w:fill="FFFFFF"/>
    </w:rPr>
  </w:style>
  <w:style w:type="paragraph" w:customStyle="1" w:styleId="Bodytext140">
    <w:name w:val="Body text|14"/>
    <w:basedOn w:val="Normalny"/>
    <w:link w:val="Bodytext14"/>
    <w:rsid w:val="005003D4"/>
    <w:pPr>
      <w:widowControl w:val="0"/>
      <w:shd w:val="clear" w:color="auto" w:fill="FFFFFF"/>
      <w:spacing w:line="224" w:lineRule="exact"/>
    </w:pPr>
    <w:rPr>
      <w:rFonts w:ascii="Arial" w:eastAsia="Arial" w:hAnsi="Arial" w:cs="Arial"/>
      <w:sz w:val="20"/>
      <w:szCs w:val="20"/>
    </w:rPr>
  </w:style>
  <w:style w:type="character" w:customStyle="1" w:styleId="Bodytext14SmallCaps">
    <w:name w:val="Body text|14 + Small Caps"/>
    <w:semiHidden/>
    <w:rsid w:val="005003D4"/>
    <w:rPr>
      <w:rFonts w:ascii="Arial" w:eastAsia="Arial" w:hAnsi="Arial" w:cs="Arial"/>
      <w:smallCaps/>
      <w:color w:val="000000"/>
      <w:spacing w:val="0"/>
      <w:w w:val="100"/>
      <w:position w:val="0"/>
      <w:shd w:val="clear" w:color="auto" w:fill="FFFFFF"/>
      <w:lang w:val="pl-PL" w:eastAsia="pl-PL" w:bidi="pl-PL"/>
    </w:rPr>
  </w:style>
  <w:style w:type="character" w:customStyle="1" w:styleId="Bodytext2BoldExact">
    <w:name w:val="Body text|2 + Bold Exact"/>
    <w:semiHidden/>
    <w:rsid w:val="00110E80"/>
    <w:rPr>
      <w:rFonts w:ascii="Arial" w:eastAsia="Arial" w:hAnsi="Arial" w:cs="Arial"/>
      <w:b/>
      <w:bCs/>
      <w:i w:val="0"/>
      <w:iCs w:val="0"/>
      <w:smallCaps w:val="0"/>
      <w:strike w:val="0"/>
      <w:dstrike w:val="0"/>
      <w:color w:val="000000"/>
      <w:spacing w:val="0"/>
      <w:w w:val="100"/>
      <w:position w:val="0"/>
      <w:sz w:val="19"/>
      <w:szCs w:val="19"/>
      <w:u w:val="none"/>
      <w:effect w:val="none"/>
      <w:shd w:val="clear" w:color="auto" w:fill="FFFFFF"/>
      <w:lang w:val="pl-PL" w:eastAsia="pl-PL" w:bidi="pl-PL"/>
    </w:rPr>
  </w:style>
  <w:style w:type="character" w:customStyle="1" w:styleId="Bodytext2ItalicExact">
    <w:name w:val="Body text|2 + Italic Exact"/>
    <w:semiHidden/>
    <w:rsid w:val="00110E80"/>
    <w:rPr>
      <w:rFonts w:ascii="Arial" w:eastAsia="Arial" w:hAnsi="Arial" w:cs="Arial"/>
      <w:b w:val="0"/>
      <w:bCs w:val="0"/>
      <w:i/>
      <w:iCs/>
      <w:smallCaps w:val="0"/>
      <w:strike w:val="0"/>
      <w:dstrike w:val="0"/>
      <w:color w:val="000000"/>
      <w:spacing w:val="0"/>
      <w:w w:val="100"/>
      <w:position w:val="0"/>
      <w:sz w:val="19"/>
      <w:szCs w:val="19"/>
      <w:u w:val="none"/>
      <w:effect w:val="none"/>
      <w:shd w:val="clear" w:color="auto" w:fill="FFFFFF"/>
      <w:lang w:val="pl-PL" w:eastAsia="pl-PL" w:bidi="pl-PL"/>
    </w:rPr>
  </w:style>
  <w:style w:type="character" w:styleId="Uwydatnienie">
    <w:name w:val="Emphasis"/>
    <w:uiPriority w:val="20"/>
    <w:qFormat/>
    <w:rsid w:val="00261876"/>
    <w:rPr>
      <w:i/>
      <w:iCs/>
    </w:rPr>
  </w:style>
  <w:style w:type="character" w:customStyle="1" w:styleId="Heading11">
    <w:name w:val="Heading #1|1"/>
    <w:semiHidden/>
    <w:rsid w:val="00A92959"/>
    <w:rPr>
      <w:rFonts w:ascii="Arial" w:eastAsia="Arial" w:hAnsi="Arial" w:cs="Arial" w:hint="default"/>
      <w:b/>
      <w:bCs/>
      <w:i w:val="0"/>
      <w:iCs w:val="0"/>
      <w:smallCaps w:val="0"/>
      <w:strike w:val="0"/>
      <w:dstrike w:val="0"/>
      <w:color w:val="000000"/>
      <w:spacing w:val="0"/>
      <w:w w:val="100"/>
      <w:position w:val="0"/>
      <w:sz w:val="21"/>
      <w:szCs w:val="21"/>
      <w:u w:val="single"/>
      <w:effect w:val="none"/>
      <w:lang w:val="pl-PL" w:eastAsia="pl-PL" w:bidi="pl-PL"/>
    </w:rPr>
  </w:style>
  <w:style w:type="character" w:customStyle="1" w:styleId="Heading11NotBold">
    <w:name w:val="Heading #1|1 + Not Bold"/>
    <w:semiHidden/>
    <w:rsid w:val="00A92959"/>
    <w:rPr>
      <w:rFonts w:ascii="Arial" w:eastAsia="Arial" w:hAnsi="Arial" w:cs="Arial" w:hint="default"/>
      <w:b/>
      <w:bCs/>
      <w:i w:val="0"/>
      <w:iCs w:val="0"/>
      <w:smallCaps w:val="0"/>
      <w:strike w:val="0"/>
      <w:dstrike w:val="0"/>
      <w:color w:val="000000"/>
      <w:spacing w:val="0"/>
      <w:w w:val="100"/>
      <w:position w:val="0"/>
      <w:sz w:val="21"/>
      <w:szCs w:val="21"/>
      <w:u w:val="single"/>
      <w:effect w:val="none"/>
      <w:lang w:val="pl-PL" w:eastAsia="pl-PL" w:bidi="pl-PL"/>
    </w:rPr>
  </w:style>
  <w:style w:type="character" w:customStyle="1" w:styleId="Bodytext9">
    <w:name w:val="Body text|9_"/>
    <w:link w:val="Bodytext90"/>
    <w:rsid w:val="00F64DCE"/>
    <w:rPr>
      <w:rFonts w:ascii="Arial" w:eastAsia="Arial" w:hAnsi="Arial" w:cs="Arial"/>
      <w:b/>
      <w:bCs/>
      <w:sz w:val="18"/>
      <w:szCs w:val="18"/>
      <w:shd w:val="clear" w:color="auto" w:fill="FFFFFF"/>
    </w:rPr>
  </w:style>
  <w:style w:type="paragraph" w:customStyle="1" w:styleId="Bodytext90">
    <w:name w:val="Body text|9"/>
    <w:basedOn w:val="Normalny"/>
    <w:link w:val="Bodytext9"/>
    <w:rsid w:val="00F64DCE"/>
    <w:pPr>
      <w:widowControl w:val="0"/>
      <w:shd w:val="clear" w:color="auto" w:fill="FFFFFF"/>
      <w:spacing w:line="240" w:lineRule="exact"/>
      <w:ind w:hanging="360"/>
    </w:pPr>
    <w:rPr>
      <w:rFonts w:ascii="Arial" w:eastAsia="Arial" w:hAnsi="Arial" w:cs="Arial"/>
      <w:b/>
      <w:bCs/>
      <w:sz w:val="18"/>
      <w:szCs w:val="18"/>
    </w:rPr>
  </w:style>
  <w:style w:type="character" w:customStyle="1" w:styleId="Bodytext10">
    <w:name w:val="Body text|10_"/>
    <w:link w:val="Bodytext100"/>
    <w:rsid w:val="00B40416"/>
    <w:rPr>
      <w:rFonts w:ascii="Arial" w:eastAsia="Arial" w:hAnsi="Arial" w:cs="Arial"/>
      <w:b/>
      <w:bCs/>
      <w:sz w:val="17"/>
      <w:szCs w:val="17"/>
      <w:shd w:val="clear" w:color="auto" w:fill="FFFFFF"/>
    </w:rPr>
  </w:style>
  <w:style w:type="paragraph" w:customStyle="1" w:styleId="Bodytext100">
    <w:name w:val="Body text|10"/>
    <w:basedOn w:val="Normalny"/>
    <w:link w:val="Bodytext10"/>
    <w:rsid w:val="00B40416"/>
    <w:pPr>
      <w:widowControl w:val="0"/>
      <w:shd w:val="clear" w:color="auto" w:fill="FFFFFF"/>
      <w:spacing w:line="211" w:lineRule="exact"/>
      <w:jc w:val="both"/>
    </w:pPr>
    <w:rPr>
      <w:rFonts w:ascii="Arial" w:eastAsia="Arial" w:hAnsi="Arial" w:cs="Arial"/>
      <w:b/>
      <w:bCs/>
      <w:sz w:val="17"/>
      <w:szCs w:val="17"/>
    </w:rPr>
  </w:style>
  <w:style w:type="character" w:customStyle="1" w:styleId="Heading11Exact">
    <w:name w:val="Heading #1|1 Exact"/>
    <w:rsid w:val="00461D7E"/>
    <w:rPr>
      <w:rFonts w:ascii="Arial" w:eastAsia="Arial" w:hAnsi="Arial" w:cs="Arial"/>
      <w:b/>
      <w:bCs/>
      <w:i w:val="0"/>
      <w:iCs w:val="0"/>
      <w:smallCaps w:val="0"/>
      <w:strike w:val="0"/>
      <w:sz w:val="26"/>
      <w:szCs w:val="26"/>
      <w:u w:val="none"/>
      <w:lang w:val="de-DE" w:eastAsia="de-DE" w:bidi="de-DE"/>
    </w:rPr>
  </w:style>
  <w:style w:type="character" w:customStyle="1" w:styleId="Heading21">
    <w:name w:val="Heading #2|1_"/>
    <w:link w:val="Heading210"/>
    <w:rsid w:val="00461D7E"/>
    <w:rPr>
      <w:rFonts w:ascii="Arial" w:eastAsia="Arial" w:hAnsi="Arial" w:cs="Arial"/>
      <w:b/>
      <w:bCs/>
      <w:sz w:val="22"/>
      <w:szCs w:val="22"/>
      <w:shd w:val="clear" w:color="auto" w:fill="FFFFFF"/>
    </w:rPr>
  </w:style>
  <w:style w:type="character" w:customStyle="1" w:styleId="Bodytext5">
    <w:name w:val="Body text|5_"/>
    <w:link w:val="Bodytext50"/>
    <w:rsid w:val="00461D7E"/>
    <w:rPr>
      <w:rFonts w:ascii="Arial" w:eastAsia="Arial" w:hAnsi="Arial" w:cs="Arial"/>
      <w:b/>
      <w:bCs/>
      <w:sz w:val="22"/>
      <w:szCs w:val="22"/>
      <w:shd w:val="clear" w:color="auto" w:fill="FFFFFF"/>
    </w:rPr>
  </w:style>
  <w:style w:type="paragraph" w:customStyle="1" w:styleId="Heading210">
    <w:name w:val="Heading #2|1"/>
    <w:basedOn w:val="Normalny"/>
    <w:link w:val="Heading21"/>
    <w:qFormat/>
    <w:rsid w:val="00461D7E"/>
    <w:pPr>
      <w:widowControl w:val="0"/>
      <w:shd w:val="clear" w:color="auto" w:fill="FFFFFF"/>
      <w:spacing w:line="246" w:lineRule="exact"/>
      <w:jc w:val="both"/>
      <w:outlineLvl w:val="1"/>
    </w:pPr>
    <w:rPr>
      <w:rFonts w:ascii="Arial" w:eastAsia="Arial" w:hAnsi="Arial" w:cs="Arial"/>
      <w:b/>
      <w:bCs/>
      <w:sz w:val="22"/>
      <w:szCs w:val="22"/>
    </w:rPr>
  </w:style>
  <w:style w:type="paragraph" w:customStyle="1" w:styleId="Bodytext50">
    <w:name w:val="Body text|5"/>
    <w:basedOn w:val="Normalny"/>
    <w:link w:val="Bodytext5"/>
    <w:rsid w:val="00461D7E"/>
    <w:pPr>
      <w:widowControl w:val="0"/>
      <w:shd w:val="clear" w:color="auto" w:fill="FFFFFF"/>
      <w:spacing w:line="254" w:lineRule="exact"/>
      <w:ind w:hanging="340"/>
      <w:jc w:val="both"/>
    </w:pPr>
    <w:rPr>
      <w:rFonts w:ascii="Arial" w:eastAsia="Arial" w:hAnsi="Arial" w:cs="Arial"/>
      <w:b/>
      <w:bCs/>
      <w:sz w:val="22"/>
      <w:szCs w:val="22"/>
    </w:rPr>
  </w:style>
  <w:style w:type="character" w:customStyle="1" w:styleId="Heading31">
    <w:name w:val="Heading #3|1_"/>
    <w:link w:val="Heading310"/>
    <w:rsid w:val="004B47A4"/>
    <w:rPr>
      <w:rFonts w:ascii="Arial" w:eastAsia="Arial" w:hAnsi="Arial" w:cs="Arial"/>
      <w:b/>
      <w:bCs/>
      <w:sz w:val="19"/>
      <w:szCs w:val="19"/>
      <w:shd w:val="clear" w:color="auto" w:fill="FFFFFF"/>
    </w:rPr>
  </w:style>
  <w:style w:type="paragraph" w:customStyle="1" w:styleId="Heading310">
    <w:name w:val="Heading #3|1"/>
    <w:basedOn w:val="Normalny"/>
    <w:link w:val="Heading31"/>
    <w:qFormat/>
    <w:rsid w:val="004B47A4"/>
    <w:pPr>
      <w:widowControl w:val="0"/>
      <w:shd w:val="clear" w:color="auto" w:fill="FFFFFF"/>
      <w:spacing w:before="620" w:line="307" w:lineRule="exact"/>
      <w:ind w:hanging="460"/>
      <w:outlineLvl w:val="2"/>
    </w:pPr>
    <w:rPr>
      <w:rFonts w:ascii="Arial" w:eastAsia="Arial" w:hAnsi="Arial" w:cs="Arial"/>
      <w:b/>
      <w:bCs/>
      <w:sz w:val="19"/>
      <w:szCs w:val="19"/>
    </w:rPr>
  </w:style>
  <w:style w:type="character" w:customStyle="1" w:styleId="Bodytext30">
    <w:name w:val="Body text|3_"/>
    <w:rsid w:val="00E62157"/>
    <w:rPr>
      <w:rFonts w:ascii="Arial" w:eastAsia="Arial" w:hAnsi="Arial" w:cs="Arial"/>
      <w:b/>
      <w:bCs/>
      <w:i w:val="0"/>
      <w:iCs w:val="0"/>
      <w:smallCaps w:val="0"/>
      <w:strike w:val="0"/>
      <w:sz w:val="22"/>
      <w:szCs w:val="22"/>
      <w:u w:val="none"/>
    </w:rPr>
  </w:style>
  <w:style w:type="character" w:customStyle="1" w:styleId="Bodytext27pt">
    <w:name w:val="Body text|2 + 7 pt"/>
    <w:semiHidden/>
    <w:rsid w:val="007A3261"/>
    <w:rPr>
      <w:rFonts w:ascii="Arial" w:eastAsia="Arial" w:hAnsi="Arial" w:cs="Arial" w:hint="default"/>
      <w:b w:val="0"/>
      <w:bCs w:val="0"/>
      <w:i w:val="0"/>
      <w:iCs w:val="0"/>
      <w:smallCaps w:val="0"/>
      <w:strike w:val="0"/>
      <w:dstrike w:val="0"/>
      <w:color w:val="000000"/>
      <w:spacing w:val="0"/>
      <w:w w:val="100"/>
      <w:position w:val="0"/>
      <w:sz w:val="14"/>
      <w:szCs w:val="14"/>
      <w:u w:val="none"/>
      <w:effect w:val="none"/>
      <w:lang w:val="pl-PL" w:eastAsia="pl-PL" w:bidi="pl-PL"/>
    </w:rPr>
  </w:style>
  <w:style w:type="character" w:customStyle="1" w:styleId="Bodytext2Italic">
    <w:name w:val="Body text|2 + Italic"/>
    <w:semiHidden/>
    <w:rsid w:val="001C49C2"/>
    <w:rPr>
      <w:rFonts w:ascii="Times New Roman" w:eastAsia="Times New Roman" w:hAnsi="Times New Roman" w:cs="Times New Roman" w:hint="default"/>
      <w:i/>
      <w:iCs/>
      <w:color w:val="000000"/>
      <w:spacing w:val="0"/>
      <w:w w:val="100"/>
      <w:position w:val="0"/>
      <w:sz w:val="22"/>
      <w:szCs w:val="22"/>
      <w:shd w:val="clear" w:color="auto" w:fill="FFFFFF"/>
      <w:lang w:val="pl-PL" w:eastAsia="pl-PL" w:bidi="pl-PL"/>
    </w:rPr>
  </w:style>
  <w:style w:type="character" w:customStyle="1" w:styleId="Bodytext2105ptItalic">
    <w:name w:val="Body text|2 + 10.5 pt;Italic"/>
    <w:semiHidden/>
    <w:unhideWhenUsed/>
    <w:rsid w:val="00291127"/>
    <w:rPr>
      <w:rFonts w:ascii="Arial" w:eastAsia="Arial" w:hAnsi="Arial" w:cs="Arial"/>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Heading110">
    <w:name w:val="Heading #1|1_"/>
    <w:rsid w:val="00512FD7"/>
    <w:rPr>
      <w:rFonts w:ascii="Arial" w:eastAsia="Arial" w:hAnsi="Arial" w:cs="Arial"/>
      <w:b/>
      <w:bCs/>
      <w:i w:val="0"/>
      <w:iCs w:val="0"/>
      <w:smallCaps w:val="0"/>
      <w:strike w:val="0"/>
      <w:sz w:val="19"/>
      <w:szCs w:val="19"/>
      <w:u w:val="none"/>
    </w:rPr>
  </w:style>
  <w:style w:type="numbering" w:customStyle="1" w:styleId="TKA">
    <w:name w:val="TKA"/>
    <w:uiPriority w:val="99"/>
    <w:rsid w:val="003933F7"/>
    <w:pPr>
      <w:numPr>
        <w:numId w:val="4"/>
      </w:numPr>
    </w:pPr>
  </w:style>
  <w:style w:type="character" w:customStyle="1" w:styleId="Bodytext5NotBold">
    <w:name w:val="Body text|5 + Not Bold"/>
    <w:semiHidden/>
    <w:unhideWhenUsed/>
    <w:rsid w:val="00703F10"/>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Bodytext14NotBold">
    <w:name w:val="Body text|14 + Not Bold"/>
    <w:semiHidden/>
    <w:unhideWhenUsed/>
    <w:rsid w:val="007841CB"/>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paragraph" w:customStyle="1" w:styleId="Akapitzlist2">
    <w:name w:val="Akapit z listą2"/>
    <w:basedOn w:val="Normalny"/>
    <w:rsid w:val="00827CDF"/>
    <w:pPr>
      <w:spacing w:after="200" w:line="276" w:lineRule="auto"/>
      <w:ind w:left="720"/>
      <w:contextualSpacing/>
    </w:pPr>
    <w:rPr>
      <w:rFonts w:ascii="Calibri" w:eastAsia="Times New Roman" w:hAnsi="Calibri" w:cs="Calibri"/>
      <w:sz w:val="22"/>
      <w:szCs w:val="22"/>
      <w:lang w:eastAsia="en-US"/>
    </w:rPr>
  </w:style>
  <w:style w:type="character" w:customStyle="1" w:styleId="markedcontent">
    <w:name w:val="markedcontent"/>
    <w:rsid w:val="00B2258C"/>
  </w:style>
  <w:style w:type="paragraph" w:customStyle="1" w:styleId="Akapitzlist3">
    <w:name w:val="Akapit z listą3"/>
    <w:basedOn w:val="Normalny"/>
    <w:rsid w:val="00514E6E"/>
    <w:pPr>
      <w:spacing w:after="200" w:line="276" w:lineRule="auto"/>
      <w:ind w:left="720"/>
      <w:contextualSpacing/>
    </w:pPr>
    <w:rPr>
      <w:rFonts w:ascii="Calibri" w:eastAsia="Times New Roman" w:hAnsi="Calibri" w:cs="Calibri"/>
      <w:sz w:val="22"/>
      <w:szCs w:val="22"/>
      <w:lang w:eastAsia="en-US"/>
    </w:rPr>
  </w:style>
  <w:style w:type="character" w:customStyle="1" w:styleId="highlight">
    <w:name w:val="highlight"/>
    <w:rsid w:val="00514E6E"/>
  </w:style>
  <w:style w:type="character" w:styleId="Odwoaniedokomentarza">
    <w:name w:val="annotation reference"/>
    <w:basedOn w:val="Domylnaczcionkaakapitu"/>
    <w:uiPriority w:val="99"/>
    <w:semiHidden/>
    <w:unhideWhenUsed/>
    <w:rsid w:val="00D137A4"/>
    <w:rPr>
      <w:sz w:val="16"/>
      <w:szCs w:val="16"/>
    </w:rPr>
  </w:style>
  <w:style w:type="paragraph" w:styleId="Tematkomentarza">
    <w:name w:val="annotation subject"/>
    <w:basedOn w:val="Tekstkomentarza"/>
    <w:next w:val="Tekstkomentarza"/>
    <w:link w:val="TematkomentarzaZnak"/>
    <w:uiPriority w:val="99"/>
    <w:semiHidden/>
    <w:unhideWhenUsed/>
    <w:rsid w:val="00907865"/>
    <w:pPr>
      <w:ind w:firstLine="0"/>
      <w:jc w:val="left"/>
    </w:pPr>
    <w:rPr>
      <w:rFonts w:ascii="Times New Roman" w:hAnsi="Times New Roman"/>
      <w:b/>
      <w:bCs/>
      <w:lang w:eastAsia="pl-PL"/>
    </w:rPr>
  </w:style>
  <w:style w:type="character" w:customStyle="1" w:styleId="TematkomentarzaZnak">
    <w:name w:val="Temat komentarza Znak"/>
    <w:basedOn w:val="TekstkomentarzaZnak"/>
    <w:link w:val="Tematkomentarza"/>
    <w:uiPriority w:val="99"/>
    <w:semiHidden/>
    <w:rsid w:val="00907865"/>
    <w:rPr>
      <w:rFonts w:ascii="Times New Roman" w:hAnsi="Times New Roman"/>
      <w:b/>
      <w:bCs/>
      <w:lang w:eastAsia="en-US"/>
    </w:rPr>
  </w:style>
  <w:style w:type="paragraph" w:customStyle="1" w:styleId="Znak3Znak">
    <w:name w:val="Znak3 Znak"/>
    <w:basedOn w:val="Normalny"/>
    <w:rsid w:val="003F7E48"/>
    <w:rPr>
      <w:rFonts w:ascii="Arial" w:eastAsia="Times New Roman" w:hAnsi="Arial"/>
      <w:sz w:val="20"/>
    </w:rPr>
  </w:style>
  <w:style w:type="paragraph" w:styleId="Poprawka">
    <w:name w:val="Revision"/>
    <w:hidden/>
    <w:uiPriority w:val="99"/>
    <w:semiHidden/>
    <w:rsid w:val="007A166F"/>
    <w:rPr>
      <w:rFonts w:ascii="Times New Roman" w:hAnsi="Times New Roman"/>
      <w:sz w:val="24"/>
      <w:szCs w:val="24"/>
    </w:rPr>
  </w:style>
  <w:style w:type="character" w:customStyle="1" w:styleId="x193iq5w">
    <w:name w:val="x193iq5w"/>
    <w:basedOn w:val="Domylnaczcionkaakapitu"/>
    <w:rsid w:val="0062507D"/>
  </w:style>
  <w:style w:type="character" w:customStyle="1" w:styleId="Bodytext5NotItalic">
    <w:name w:val="Body text|5 + Not Italic"/>
    <w:semiHidden/>
    <w:unhideWhenUsed/>
    <w:rsid w:val="005454A2"/>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styleId="Nierozpoznanawzmianka">
    <w:name w:val="Unresolved Mention"/>
    <w:basedOn w:val="Domylnaczcionkaakapitu"/>
    <w:uiPriority w:val="99"/>
    <w:semiHidden/>
    <w:unhideWhenUsed/>
    <w:rsid w:val="00A07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0953671">
      <w:bodyDiv w:val="1"/>
      <w:marLeft w:val="0"/>
      <w:marRight w:val="0"/>
      <w:marTop w:val="0"/>
      <w:marBottom w:val="0"/>
      <w:divBdr>
        <w:top w:val="none" w:sz="0" w:space="0" w:color="auto"/>
        <w:left w:val="none" w:sz="0" w:space="0" w:color="auto"/>
        <w:bottom w:val="none" w:sz="0" w:space="0" w:color="auto"/>
        <w:right w:val="none" w:sz="0" w:space="0" w:color="auto"/>
      </w:divBdr>
    </w:div>
    <w:div w:id="15738042">
      <w:bodyDiv w:val="1"/>
      <w:marLeft w:val="0"/>
      <w:marRight w:val="0"/>
      <w:marTop w:val="0"/>
      <w:marBottom w:val="0"/>
      <w:divBdr>
        <w:top w:val="none" w:sz="0" w:space="0" w:color="auto"/>
        <w:left w:val="none" w:sz="0" w:space="0" w:color="auto"/>
        <w:bottom w:val="none" w:sz="0" w:space="0" w:color="auto"/>
        <w:right w:val="none" w:sz="0" w:space="0" w:color="auto"/>
      </w:divBdr>
    </w:div>
    <w:div w:id="17509274">
      <w:bodyDiv w:val="1"/>
      <w:marLeft w:val="0"/>
      <w:marRight w:val="0"/>
      <w:marTop w:val="0"/>
      <w:marBottom w:val="0"/>
      <w:divBdr>
        <w:top w:val="none" w:sz="0" w:space="0" w:color="auto"/>
        <w:left w:val="none" w:sz="0" w:space="0" w:color="auto"/>
        <w:bottom w:val="none" w:sz="0" w:space="0" w:color="auto"/>
        <w:right w:val="none" w:sz="0" w:space="0" w:color="auto"/>
      </w:divBdr>
    </w:div>
    <w:div w:id="26684758">
      <w:bodyDiv w:val="1"/>
      <w:marLeft w:val="0"/>
      <w:marRight w:val="0"/>
      <w:marTop w:val="0"/>
      <w:marBottom w:val="0"/>
      <w:divBdr>
        <w:top w:val="none" w:sz="0" w:space="0" w:color="auto"/>
        <w:left w:val="none" w:sz="0" w:space="0" w:color="auto"/>
        <w:bottom w:val="none" w:sz="0" w:space="0" w:color="auto"/>
        <w:right w:val="none" w:sz="0" w:space="0" w:color="auto"/>
      </w:divBdr>
    </w:div>
    <w:div w:id="43649597">
      <w:bodyDiv w:val="1"/>
      <w:marLeft w:val="0"/>
      <w:marRight w:val="0"/>
      <w:marTop w:val="0"/>
      <w:marBottom w:val="0"/>
      <w:divBdr>
        <w:top w:val="none" w:sz="0" w:space="0" w:color="auto"/>
        <w:left w:val="none" w:sz="0" w:space="0" w:color="auto"/>
        <w:bottom w:val="none" w:sz="0" w:space="0" w:color="auto"/>
        <w:right w:val="none" w:sz="0" w:space="0" w:color="auto"/>
      </w:divBdr>
    </w:div>
    <w:div w:id="84807224">
      <w:bodyDiv w:val="1"/>
      <w:marLeft w:val="0"/>
      <w:marRight w:val="0"/>
      <w:marTop w:val="0"/>
      <w:marBottom w:val="0"/>
      <w:divBdr>
        <w:top w:val="none" w:sz="0" w:space="0" w:color="auto"/>
        <w:left w:val="none" w:sz="0" w:space="0" w:color="auto"/>
        <w:bottom w:val="none" w:sz="0" w:space="0" w:color="auto"/>
        <w:right w:val="none" w:sz="0" w:space="0" w:color="auto"/>
      </w:divBdr>
    </w:div>
    <w:div w:id="85082713">
      <w:bodyDiv w:val="1"/>
      <w:marLeft w:val="0"/>
      <w:marRight w:val="0"/>
      <w:marTop w:val="0"/>
      <w:marBottom w:val="0"/>
      <w:divBdr>
        <w:top w:val="none" w:sz="0" w:space="0" w:color="auto"/>
        <w:left w:val="none" w:sz="0" w:space="0" w:color="auto"/>
        <w:bottom w:val="none" w:sz="0" w:space="0" w:color="auto"/>
        <w:right w:val="none" w:sz="0" w:space="0" w:color="auto"/>
      </w:divBdr>
    </w:div>
    <w:div w:id="104034661">
      <w:bodyDiv w:val="1"/>
      <w:marLeft w:val="0"/>
      <w:marRight w:val="0"/>
      <w:marTop w:val="0"/>
      <w:marBottom w:val="0"/>
      <w:divBdr>
        <w:top w:val="none" w:sz="0" w:space="0" w:color="auto"/>
        <w:left w:val="none" w:sz="0" w:space="0" w:color="auto"/>
        <w:bottom w:val="none" w:sz="0" w:space="0" w:color="auto"/>
        <w:right w:val="none" w:sz="0" w:space="0" w:color="auto"/>
      </w:divBdr>
      <w:divsChild>
        <w:div w:id="363091731">
          <w:marLeft w:val="0"/>
          <w:marRight w:val="0"/>
          <w:marTop w:val="72"/>
          <w:marBottom w:val="0"/>
          <w:divBdr>
            <w:top w:val="none" w:sz="0" w:space="0" w:color="auto"/>
            <w:left w:val="none" w:sz="0" w:space="0" w:color="auto"/>
            <w:bottom w:val="none" w:sz="0" w:space="0" w:color="auto"/>
            <w:right w:val="none" w:sz="0" w:space="0" w:color="auto"/>
          </w:divBdr>
        </w:div>
      </w:divsChild>
    </w:div>
    <w:div w:id="144010155">
      <w:bodyDiv w:val="1"/>
      <w:marLeft w:val="0"/>
      <w:marRight w:val="0"/>
      <w:marTop w:val="0"/>
      <w:marBottom w:val="0"/>
      <w:divBdr>
        <w:top w:val="none" w:sz="0" w:space="0" w:color="auto"/>
        <w:left w:val="none" w:sz="0" w:space="0" w:color="auto"/>
        <w:bottom w:val="none" w:sz="0" w:space="0" w:color="auto"/>
        <w:right w:val="none" w:sz="0" w:space="0" w:color="auto"/>
      </w:divBdr>
    </w:div>
    <w:div w:id="151607618">
      <w:bodyDiv w:val="1"/>
      <w:marLeft w:val="0"/>
      <w:marRight w:val="0"/>
      <w:marTop w:val="0"/>
      <w:marBottom w:val="0"/>
      <w:divBdr>
        <w:top w:val="none" w:sz="0" w:space="0" w:color="auto"/>
        <w:left w:val="none" w:sz="0" w:space="0" w:color="auto"/>
        <w:bottom w:val="none" w:sz="0" w:space="0" w:color="auto"/>
        <w:right w:val="none" w:sz="0" w:space="0" w:color="auto"/>
      </w:divBdr>
    </w:div>
    <w:div w:id="152525624">
      <w:bodyDiv w:val="1"/>
      <w:marLeft w:val="0"/>
      <w:marRight w:val="0"/>
      <w:marTop w:val="0"/>
      <w:marBottom w:val="0"/>
      <w:divBdr>
        <w:top w:val="none" w:sz="0" w:space="0" w:color="auto"/>
        <w:left w:val="none" w:sz="0" w:space="0" w:color="auto"/>
        <w:bottom w:val="none" w:sz="0" w:space="0" w:color="auto"/>
        <w:right w:val="none" w:sz="0" w:space="0" w:color="auto"/>
      </w:divBdr>
    </w:div>
    <w:div w:id="163130227">
      <w:bodyDiv w:val="1"/>
      <w:marLeft w:val="0"/>
      <w:marRight w:val="0"/>
      <w:marTop w:val="0"/>
      <w:marBottom w:val="0"/>
      <w:divBdr>
        <w:top w:val="none" w:sz="0" w:space="0" w:color="auto"/>
        <w:left w:val="none" w:sz="0" w:space="0" w:color="auto"/>
        <w:bottom w:val="none" w:sz="0" w:space="0" w:color="auto"/>
        <w:right w:val="none" w:sz="0" w:space="0" w:color="auto"/>
      </w:divBdr>
    </w:div>
    <w:div w:id="279142118">
      <w:bodyDiv w:val="1"/>
      <w:marLeft w:val="0"/>
      <w:marRight w:val="0"/>
      <w:marTop w:val="0"/>
      <w:marBottom w:val="0"/>
      <w:divBdr>
        <w:top w:val="none" w:sz="0" w:space="0" w:color="auto"/>
        <w:left w:val="none" w:sz="0" w:space="0" w:color="auto"/>
        <w:bottom w:val="none" w:sz="0" w:space="0" w:color="auto"/>
        <w:right w:val="none" w:sz="0" w:space="0" w:color="auto"/>
      </w:divBdr>
    </w:div>
    <w:div w:id="355162028">
      <w:bodyDiv w:val="1"/>
      <w:marLeft w:val="0"/>
      <w:marRight w:val="0"/>
      <w:marTop w:val="0"/>
      <w:marBottom w:val="0"/>
      <w:divBdr>
        <w:top w:val="none" w:sz="0" w:space="0" w:color="auto"/>
        <w:left w:val="none" w:sz="0" w:space="0" w:color="auto"/>
        <w:bottom w:val="none" w:sz="0" w:space="0" w:color="auto"/>
        <w:right w:val="none" w:sz="0" w:space="0" w:color="auto"/>
      </w:divBdr>
    </w:div>
    <w:div w:id="356587685">
      <w:bodyDiv w:val="1"/>
      <w:marLeft w:val="0"/>
      <w:marRight w:val="0"/>
      <w:marTop w:val="0"/>
      <w:marBottom w:val="0"/>
      <w:divBdr>
        <w:top w:val="none" w:sz="0" w:space="0" w:color="auto"/>
        <w:left w:val="none" w:sz="0" w:space="0" w:color="auto"/>
        <w:bottom w:val="none" w:sz="0" w:space="0" w:color="auto"/>
        <w:right w:val="none" w:sz="0" w:space="0" w:color="auto"/>
      </w:divBdr>
    </w:div>
    <w:div w:id="358556711">
      <w:bodyDiv w:val="1"/>
      <w:marLeft w:val="0"/>
      <w:marRight w:val="0"/>
      <w:marTop w:val="0"/>
      <w:marBottom w:val="0"/>
      <w:divBdr>
        <w:top w:val="none" w:sz="0" w:space="0" w:color="auto"/>
        <w:left w:val="none" w:sz="0" w:space="0" w:color="auto"/>
        <w:bottom w:val="none" w:sz="0" w:space="0" w:color="auto"/>
        <w:right w:val="none" w:sz="0" w:space="0" w:color="auto"/>
      </w:divBdr>
    </w:div>
    <w:div w:id="375355899">
      <w:bodyDiv w:val="1"/>
      <w:marLeft w:val="0"/>
      <w:marRight w:val="0"/>
      <w:marTop w:val="0"/>
      <w:marBottom w:val="0"/>
      <w:divBdr>
        <w:top w:val="none" w:sz="0" w:space="0" w:color="auto"/>
        <w:left w:val="none" w:sz="0" w:space="0" w:color="auto"/>
        <w:bottom w:val="none" w:sz="0" w:space="0" w:color="auto"/>
        <w:right w:val="none" w:sz="0" w:space="0" w:color="auto"/>
      </w:divBdr>
    </w:div>
    <w:div w:id="393158535">
      <w:bodyDiv w:val="1"/>
      <w:marLeft w:val="0"/>
      <w:marRight w:val="0"/>
      <w:marTop w:val="0"/>
      <w:marBottom w:val="0"/>
      <w:divBdr>
        <w:top w:val="none" w:sz="0" w:space="0" w:color="auto"/>
        <w:left w:val="none" w:sz="0" w:space="0" w:color="auto"/>
        <w:bottom w:val="none" w:sz="0" w:space="0" w:color="auto"/>
        <w:right w:val="none" w:sz="0" w:space="0" w:color="auto"/>
      </w:divBdr>
    </w:div>
    <w:div w:id="432475359">
      <w:bodyDiv w:val="1"/>
      <w:marLeft w:val="0"/>
      <w:marRight w:val="0"/>
      <w:marTop w:val="0"/>
      <w:marBottom w:val="0"/>
      <w:divBdr>
        <w:top w:val="none" w:sz="0" w:space="0" w:color="auto"/>
        <w:left w:val="none" w:sz="0" w:space="0" w:color="auto"/>
        <w:bottom w:val="none" w:sz="0" w:space="0" w:color="auto"/>
        <w:right w:val="none" w:sz="0" w:space="0" w:color="auto"/>
      </w:divBdr>
    </w:div>
    <w:div w:id="432824533">
      <w:bodyDiv w:val="1"/>
      <w:marLeft w:val="0"/>
      <w:marRight w:val="0"/>
      <w:marTop w:val="0"/>
      <w:marBottom w:val="0"/>
      <w:divBdr>
        <w:top w:val="none" w:sz="0" w:space="0" w:color="auto"/>
        <w:left w:val="none" w:sz="0" w:space="0" w:color="auto"/>
        <w:bottom w:val="none" w:sz="0" w:space="0" w:color="auto"/>
        <w:right w:val="none" w:sz="0" w:space="0" w:color="auto"/>
      </w:divBdr>
    </w:div>
    <w:div w:id="433866755">
      <w:bodyDiv w:val="1"/>
      <w:marLeft w:val="0"/>
      <w:marRight w:val="0"/>
      <w:marTop w:val="0"/>
      <w:marBottom w:val="0"/>
      <w:divBdr>
        <w:top w:val="none" w:sz="0" w:space="0" w:color="auto"/>
        <w:left w:val="none" w:sz="0" w:space="0" w:color="auto"/>
        <w:bottom w:val="none" w:sz="0" w:space="0" w:color="auto"/>
        <w:right w:val="none" w:sz="0" w:space="0" w:color="auto"/>
      </w:divBdr>
    </w:div>
    <w:div w:id="490366477">
      <w:bodyDiv w:val="1"/>
      <w:marLeft w:val="0"/>
      <w:marRight w:val="0"/>
      <w:marTop w:val="0"/>
      <w:marBottom w:val="0"/>
      <w:divBdr>
        <w:top w:val="none" w:sz="0" w:space="0" w:color="auto"/>
        <w:left w:val="none" w:sz="0" w:space="0" w:color="auto"/>
        <w:bottom w:val="none" w:sz="0" w:space="0" w:color="auto"/>
        <w:right w:val="none" w:sz="0" w:space="0" w:color="auto"/>
      </w:divBdr>
    </w:div>
    <w:div w:id="504973622">
      <w:bodyDiv w:val="1"/>
      <w:marLeft w:val="0"/>
      <w:marRight w:val="0"/>
      <w:marTop w:val="0"/>
      <w:marBottom w:val="0"/>
      <w:divBdr>
        <w:top w:val="none" w:sz="0" w:space="0" w:color="auto"/>
        <w:left w:val="none" w:sz="0" w:space="0" w:color="auto"/>
        <w:bottom w:val="none" w:sz="0" w:space="0" w:color="auto"/>
        <w:right w:val="none" w:sz="0" w:space="0" w:color="auto"/>
      </w:divBdr>
    </w:div>
    <w:div w:id="509806071">
      <w:bodyDiv w:val="1"/>
      <w:marLeft w:val="0"/>
      <w:marRight w:val="0"/>
      <w:marTop w:val="0"/>
      <w:marBottom w:val="0"/>
      <w:divBdr>
        <w:top w:val="none" w:sz="0" w:space="0" w:color="auto"/>
        <w:left w:val="none" w:sz="0" w:space="0" w:color="auto"/>
        <w:bottom w:val="none" w:sz="0" w:space="0" w:color="auto"/>
        <w:right w:val="none" w:sz="0" w:space="0" w:color="auto"/>
      </w:divBdr>
    </w:div>
    <w:div w:id="548809550">
      <w:bodyDiv w:val="1"/>
      <w:marLeft w:val="0"/>
      <w:marRight w:val="0"/>
      <w:marTop w:val="0"/>
      <w:marBottom w:val="0"/>
      <w:divBdr>
        <w:top w:val="none" w:sz="0" w:space="0" w:color="auto"/>
        <w:left w:val="none" w:sz="0" w:space="0" w:color="auto"/>
        <w:bottom w:val="none" w:sz="0" w:space="0" w:color="auto"/>
        <w:right w:val="none" w:sz="0" w:space="0" w:color="auto"/>
      </w:divBdr>
    </w:div>
    <w:div w:id="551160324">
      <w:bodyDiv w:val="1"/>
      <w:marLeft w:val="0"/>
      <w:marRight w:val="0"/>
      <w:marTop w:val="0"/>
      <w:marBottom w:val="0"/>
      <w:divBdr>
        <w:top w:val="none" w:sz="0" w:space="0" w:color="auto"/>
        <w:left w:val="none" w:sz="0" w:space="0" w:color="auto"/>
        <w:bottom w:val="none" w:sz="0" w:space="0" w:color="auto"/>
        <w:right w:val="none" w:sz="0" w:space="0" w:color="auto"/>
      </w:divBdr>
    </w:div>
    <w:div w:id="607926530">
      <w:bodyDiv w:val="1"/>
      <w:marLeft w:val="0"/>
      <w:marRight w:val="0"/>
      <w:marTop w:val="0"/>
      <w:marBottom w:val="0"/>
      <w:divBdr>
        <w:top w:val="none" w:sz="0" w:space="0" w:color="auto"/>
        <w:left w:val="none" w:sz="0" w:space="0" w:color="auto"/>
        <w:bottom w:val="none" w:sz="0" w:space="0" w:color="auto"/>
        <w:right w:val="none" w:sz="0" w:space="0" w:color="auto"/>
      </w:divBdr>
    </w:div>
    <w:div w:id="613755234">
      <w:bodyDiv w:val="1"/>
      <w:marLeft w:val="0"/>
      <w:marRight w:val="0"/>
      <w:marTop w:val="0"/>
      <w:marBottom w:val="0"/>
      <w:divBdr>
        <w:top w:val="none" w:sz="0" w:space="0" w:color="auto"/>
        <w:left w:val="none" w:sz="0" w:space="0" w:color="auto"/>
        <w:bottom w:val="none" w:sz="0" w:space="0" w:color="auto"/>
        <w:right w:val="none" w:sz="0" w:space="0" w:color="auto"/>
      </w:divBdr>
    </w:div>
    <w:div w:id="642350243">
      <w:bodyDiv w:val="1"/>
      <w:marLeft w:val="0"/>
      <w:marRight w:val="0"/>
      <w:marTop w:val="0"/>
      <w:marBottom w:val="0"/>
      <w:divBdr>
        <w:top w:val="none" w:sz="0" w:space="0" w:color="auto"/>
        <w:left w:val="none" w:sz="0" w:space="0" w:color="auto"/>
        <w:bottom w:val="none" w:sz="0" w:space="0" w:color="auto"/>
        <w:right w:val="none" w:sz="0" w:space="0" w:color="auto"/>
      </w:divBdr>
    </w:div>
    <w:div w:id="645858253">
      <w:bodyDiv w:val="1"/>
      <w:marLeft w:val="0"/>
      <w:marRight w:val="0"/>
      <w:marTop w:val="0"/>
      <w:marBottom w:val="0"/>
      <w:divBdr>
        <w:top w:val="none" w:sz="0" w:space="0" w:color="auto"/>
        <w:left w:val="none" w:sz="0" w:space="0" w:color="auto"/>
        <w:bottom w:val="none" w:sz="0" w:space="0" w:color="auto"/>
        <w:right w:val="none" w:sz="0" w:space="0" w:color="auto"/>
      </w:divBdr>
    </w:div>
    <w:div w:id="662241556">
      <w:bodyDiv w:val="1"/>
      <w:marLeft w:val="0"/>
      <w:marRight w:val="0"/>
      <w:marTop w:val="0"/>
      <w:marBottom w:val="0"/>
      <w:divBdr>
        <w:top w:val="none" w:sz="0" w:space="0" w:color="auto"/>
        <w:left w:val="none" w:sz="0" w:space="0" w:color="auto"/>
        <w:bottom w:val="none" w:sz="0" w:space="0" w:color="auto"/>
        <w:right w:val="none" w:sz="0" w:space="0" w:color="auto"/>
      </w:divBdr>
    </w:div>
    <w:div w:id="693000089">
      <w:bodyDiv w:val="1"/>
      <w:marLeft w:val="0"/>
      <w:marRight w:val="0"/>
      <w:marTop w:val="0"/>
      <w:marBottom w:val="0"/>
      <w:divBdr>
        <w:top w:val="none" w:sz="0" w:space="0" w:color="auto"/>
        <w:left w:val="none" w:sz="0" w:space="0" w:color="auto"/>
        <w:bottom w:val="none" w:sz="0" w:space="0" w:color="auto"/>
        <w:right w:val="none" w:sz="0" w:space="0" w:color="auto"/>
      </w:divBdr>
    </w:div>
    <w:div w:id="693531720">
      <w:bodyDiv w:val="1"/>
      <w:marLeft w:val="0"/>
      <w:marRight w:val="0"/>
      <w:marTop w:val="0"/>
      <w:marBottom w:val="0"/>
      <w:divBdr>
        <w:top w:val="none" w:sz="0" w:space="0" w:color="auto"/>
        <w:left w:val="none" w:sz="0" w:space="0" w:color="auto"/>
        <w:bottom w:val="none" w:sz="0" w:space="0" w:color="auto"/>
        <w:right w:val="none" w:sz="0" w:space="0" w:color="auto"/>
      </w:divBdr>
    </w:div>
    <w:div w:id="736051224">
      <w:bodyDiv w:val="1"/>
      <w:marLeft w:val="0"/>
      <w:marRight w:val="0"/>
      <w:marTop w:val="0"/>
      <w:marBottom w:val="0"/>
      <w:divBdr>
        <w:top w:val="none" w:sz="0" w:space="0" w:color="auto"/>
        <w:left w:val="none" w:sz="0" w:space="0" w:color="auto"/>
        <w:bottom w:val="none" w:sz="0" w:space="0" w:color="auto"/>
        <w:right w:val="none" w:sz="0" w:space="0" w:color="auto"/>
      </w:divBdr>
    </w:div>
    <w:div w:id="767040349">
      <w:bodyDiv w:val="1"/>
      <w:marLeft w:val="0"/>
      <w:marRight w:val="0"/>
      <w:marTop w:val="0"/>
      <w:marBottom w:val="0"/>
      <w:divBdr>
        <w:top w:val="none" w:sz="0" w:space="0" w:color="auto"/>
        <w:left w:val="none" w:sz="0" w:space="0" w:color="auto"/>
        <w:bottom w:val="none" w:sz="0" w:space="0" w:color="auto"/>
        <w:right w:val="none" w:sz="0" w:space="0" w:color="auto"/>
      </w:divBdr>
    </w:div>
    <w:div w:id="781340003">
      <w:bodyDiv w:val="1"/>
      <w:marLeft w:val="0"/>
      <w:marRight w:val="0"/>
      <w:marTop w:val="0"/>
      <w:marBottom w:val="0"/>
      <w:divBdr>
        <w:top w:val="none" w:sz="0" w:space="0" w:color="auto"/>
        <w:left w:val="none" w:sz="0" w:space="0" w:color="auto"/>
        <w:bottom w:val="none" w:sz="0" w:space="0" w:color="auto"/>
        <w:right w:val="none" w:sz="0" w:space="0" w:color="auto"/>
      </w:divBdr>
    </w:div>
    <w:div w:id="799223947">
      <w:bodyDiv w:val="1"/>
      <w:marLeft w:val="0"/>
      <w:marRight w:val="0"/>
      <w:marTop w:val="0"/>
      <w:marBottom w:val="0"/>
      <w:divBdr>
        <w:top w:val="none" w:sz="0" w:space="0" w:color="auto"/>
        <w:left w:val="none" w:sz="0" w:space="0" w:color="auto"/>
        <w:bottom w:val="none" w:sz="0" w:space="0" w:color="auto"/>
        <w:right w:val="none" w:sz="0" w:space="0" w:color="auto"/>
      </w:divBdr>
    </w:div>
    <w:div w:id="805007279">
      <w:bodyDiv w:val="1"/>
      <w:marLeft w:val="0"/>
      <w:marRight w:val="0"/>
      <w:marTop w:val="0"/>
      <w:marBottom w:val="0"/>
      <w:divBdr>
        <w:top w:val="none" w:sz="0" w:space="0" w:color="auto"/>
        <w:left w:val="none" w:sz="0" w:space="0" w:color="auto"/>
        <w:bottom w:val="none" w:sz="0" w:space="0" w:color="auto"/>
        <w:right w:val="none" w:sz="0" w:space="0" w:color="auto"/>
      </w:divBdr>
    </w:div>
    <w:div w:id="805314580">
      <w:bodyDiv w:val="1"/>
      <w:marLeft w:val="0"/>
      <w:marRight w:val="0"/>
      <w:marTop w:val="0"/>
      <w:marBottom w:val="0"/>
      <w:divBdr>
        <w:top w:val="none" w:sz="0" w:space="0" w:color="auto"/>
        <w:left w:val="none" w:sz="0" w:space="0" w:color="auto"/>
        <w:bottom w:val="none" w:sz="0" w:space="0" w:color="auto"/>
        <w:right w:val="none" w:sz="0" w:space="0" w:color="auto"/>
      </w:divBdr>
    </w:div>
    <w:div w:id="836850645">
      <w:bodyDiv w:val="1"/>
      <w:marLeft w:val="0"/>
      <w:marRight w:val="0"/>
      <w:marTop w:val="0"/>
      <w:marBottom w:val="0"/>
      <w:divBdr>
        <w:top w:val="none" w:sz="0" w:space="0" w:color="auto"/>
        <w:left w:val="none" w:sz="0" w:space="0" w:color="auto"/>
        <w:bottom w:val="none" w:sz="0" w:space="0" w:color="auto"/>
        <w:right w:val="none" w:sz="0" w:space="0" w:color="auto"/>
      </w:divBdr>
    </w:div>
    <w:div w:id="977958166">
      <w:bodyDiv w:val="1"/>
      <w:marLeft w:val="0"/>
      <w:marRight w:val="0"/>
      <w:marTop w:val="0"/>
      <w:marBottom w:val="0"/>
      <w:divBdr>
        <w:top w:val="none" w:sz="0" w:space="0" w:color="auto"/>
        <w:left w:val="none" w:sz="0" w:space="0" w:color="auto"/>
        <w:bottom w:val="none" w:sz="0" w:space="0" w:color="auto"/>
        <w:right w:val="none" w:sz="0" w:space="0" w:color="auto"/>
      </w:divBdr>
    </w:div>
    <w:div w:id="983924707">
      <w:bodyDiv w:val="1"/>
      <w:marLeft w:val="0"/>
      <w:marRight w:val="0"/>
      <w:marTop w:val="0"/>
      <w:marBottom w:val="0"/>
      <w:divBdr>
        <w:top w:val="none" w:sz="0" w:space="0" w:color="auto"/>
        <w:left w:val="none" w:sz="0" w:space="0" w:color="auto"/>
        <w:bottom w:val="none" w:sz="0" w:space="0" w:color="auto"/>
        <w:right w:val="none" w:sz="0" w:space="0" w:color="auto"/>
      </w:divBdr>
    </w:div>
    <w:div w:id="1012612470">
      <w:bodyDiv w:val="1"/>
      <w:marLeft w:val="0"/>
      <w:marRight w:val="0"/>
      <w:marTop w:val="0"/>
      <w:marBottom w:val="0"/>
      <w:divBdr>
        <w:top w:val="none" w:sz="0" w:space="0" w:color="auto"/>
        <w:left w:val="none" w:sz="0" w:space="0" w:color="auto"/>
        <w:bottom w:val="none" w:sz="0" w:space="0" w:color="auto"/>
        <w:right w:val="none" w:sz="0" w:space="0" w:color="auto"/>
      </w:divBdr>
    </w:div>
    <w:div w:id="1031345008">
      <w:bodyDiv w:val="1"/>
      <w:marLeft w:val="0"/>
      <w:marRight w:val="0"/>
      <w:marTop w:val="0"/>
      <w:marBottom w:val="0"/>
      <w:divBdr>
        <w:top w:val="none" w:sz="0" w:space="0" w:color="auto"/>
        <w:left w:val="none" w:sz="0" w:space="0" w:color="auto"/>
        <w:bottom w:val="none" w:sz="0" w:space="0" w:color="auto"/>
        <w:right w:val="none" w:sz="0" w:space="0" w:color="auto"/>
      </w:divBdr>
    </w:div>
    <w:div w:id="1031952679">
      <w:bodyDiv w:val="1"/>
      <w:marLeft w:val="0"/>
      <w:marRight w:val="0"/>
      <w:marTop w:val="0"/>
      <w:marBottom w:val="0"/>
      <w:divBdr>
        <w:top w:val="none" w:sz="0" w:space="0" w:color="auto"/>
        <w:left w:val="none" w:sz="0" w:space="0" w:color="auto"/>
        <w:bottom w:val="none" w:sz="0" w:space="0" w:color="auto"/>
        <w:right w:val="none" w:sz="0" w:space="0" w:color="auto"/>
      </w:divBdr>
    </w:div>
    <w:div w:id="1089816523">
      <w:bodyDiv w:val="1"/>
      <w:marLeft w:val="0"/>
      <w:marRight w:val="0"/>
      <w:marTop w:val="0"/>
      <w:marBottom w:val="0"/>
      <w:divBdr>
        <w:top w:val="none" w:sz="0" w:space="0" w:color="auto"/>
        <w:left w:val="none" w:sz="0" w:space="0" w:color="auto"/>
        <w:bottom w:val="none" w:sz="0" w:space="0" w:color="auto"/>
        <w:right w:val="none" w:sz="0" w:space="0" w:color="auto"/>
      </w:divBdr>
    </w:div>
    <w:div w:id="1096680982">
      <w:bodyDiv w:val="1"/>
      <w:marLeft w:val="0"/>
      <w:marRight w:val="0"/>
      <w:marTop w:val="0"/>
      <w:marBottom w:val="0"/>
      <w:divBdr>
        <w:top w:val="none" w:sz="0" w:space="0" w:color="auto"/>
        <w:left w:val="none" w:sz="0" w:space="0" w:color="auto"/>
        <w:bottom w:val="none" w:sz="0" w:space="0" w:color="auto"/>
        <w:right w:val="none" w:sz="0" w:space="0" w:color="auto"/>
      </w:divBdr>
    </w:div>
    <w:div w:id="1115711018">
      <w:bodyDiv w:val="1"/>
      <w:marLeft w:val="0"/>
      <w:marRight w:val="0"/>
      <w:marTop w:val="0"/>
      <w:marBottom w:val="0"/>
      <w:divBdr>
        <w:top w:val="none" w:sz="0" w:space="0" w:color="auto"/>
        <w:left w:val="none" w:sz="0" w:space="0" w:color="auto"/>
        <w:bottom w:val="none" w:sz="0" w:space="0" w:color="auto"/>
        <w:right w:val="none" w:sz="0" w:space="0" w:color="auto"/>
      </w:divBdr>
    </w:div>
    <w:div w:id="1143501252">
      <w:bodyDiv w:val="1"/>
      <w:marLeft w:val="0"/>
      <w:marRight w:val="0"/>
      <w:marTop w:val="0"/>
      <w:marBottom w:val="0"/>
      <w:divBdr>
        <w:top w:val="none" w:sz="0" w:space="0" w:color="auto"/>
        <w:left w:val="none" w:sz="0" w:space="0" w:color="auto"/>
        <w:bottom w:val="none" w:sz="0" w:space="0" w:color="auto"/>
        <w:right w:val="none" w:sz="0" w:space="0" w:color="auto"/>
      </w:divBdr>
    </w:div>
    <w:div w:id="1155881273">
      <w:bodyDiv w:val="1"/>
      <w:marLeft w:val="0"/>
      <w:marRight w:val="0"/>
      <w:marTop w:val="0"/>
      <w:marBottom w:val="0"/>
      <w:divBdr>
        <w:top w:val="none" w:sz="0" w:space="0" w:color="auto"/>
        <w:left w:val="none" w:sz="0" w:space="0" w:color="auto"/>
        <w:bottom w:val="none" w:sz="0" w:space="0" w:color="auto"/>
        <w:right w:val="none" w:sz="0" w:space="0" w:color="auto"/>
      </w:divBdr>
    </w:div>
    <w:div w:id="1180579433">
      <w:bodyDiv w:val="1"/>
      <w:marLeft w:val="0"/>
      <w:marRight w:val="0"/>
      <w:marTop w:val="0"/>
      <w:marBottom w:val="0"/>
      <w:divBdr>
        <w:top w:val="none" w:sz="0" w:space="0" w:color="auto"/>
        <w:left w:val="none" w:sz="0" w:space="0" w:color="auto"/>
        <w:bottom w:val="none" w:sz="0" w:space="0" w:color="auto"/>
        <w:right w:val="none" w:sz="0" w:space="0" w:color="auto"/>
      </w:divBdr>
    </w:div>
    <w:div w:id="1213227196">
      <w:bodyDiv w:val="1"/>
      <w:marLeft w:val="0"/>
      <w:marRight w:val="0"/>
      <w:marTop w:val="0"/>
      <w:marBottom w:val="0"/>
      <w:divBdr>
        <w:top w:val="none" w:sz="0" w:space="0" w:color="auto"/>
        <w:left w:val="none" w:sz="0" w:space="0" w:color="auto"/>
        <w:bottom w:val="none" w:sz="0" w:space="0" w:color="auto"/>
        <w:right w:val="none" w:sz="0" w:space="0" w:color="auto"/>
      </w:divBdr>
    </w:div>
    <w:div w:id="1231891909">
      <w:bodyDiv w:val="1"/>
      <w:marLeft w:val="0"/>
      <w:marRight w:val="0"/>
      <w:marTop w:val="0"/>
      <w:marBottom w:val="0"/>
      <w:divBdr>
        <w:top w:val="none" w:sz="0" w:space="0" w:color="auto"/>
        <w:left w:val="none" w:sz="0" w:space="0" w:color="auto"/>
        <w:bottom w:val="none" w:sz="0" w:space="0" w:color="auto"/>
        <w:right w:val="none" w:sz="0" w:space="0" w:color="auto"/>
      </w:divBdr>
    </w:div>
    <w:div w:id="1260408319">
      <w:bodyDiv w:val="1"/>
      <w:marLeft w:val="0"/>
      <w:marRight w:val="0"/>
      <w:marTop w:val="0"/>
      <w:marBottom w:val="0"/>
      <w:divBdr>
        <w:top w:val="none" w:sz="0" w:space="0" w:color="auto"/>
        <w:left w:val="none" w:sz="0" w:space="0" w:color="auto"/>
        <w:bottom w:val="none" w:sz="0" w:space="0" w:color="auto"/>
        <w:right w:val="none" w:sz="0" w:space="0" w:color="auto"/>
      </w:divBdr>
    </w:div>
    <w:div w:id="1261067000">
      <w:bodyDiv w:val="1"/>
      <w:marLeft w:val="0"/>
      <w:marRight w:val="0"/>
      <w:marTop w:val="0"/>
      <w:marBottom w:val="0"/>
      <w:divBdr>
        <w:top w:val="none" w:sz="0" w:space="0" w:color="auto"/>
        <w:left w:val="none" w:sz="0" w:space="0" w:color="auto"/>
        <w:bottom w:val="none" w:sz="0" w:space="0" w:color="auto"/>
        <w:right w:val="none" w:sz="0" w:space="0" w:color="auto"/>
      </w:divBdr>
    </w:div>
    <w:div w:id="1283001570">
      <w:bodyDiv w:val="1"/>
      <w:marLeft w:val="0"/>
      <w:marRight w:val="0"/>
      <w:marTop w:val="0"/>
      <w:marBottom w:val="0"/>
      <w:divBdr>
        <w:top w:val="none" w:sz="0" w:space="0" w:color="auto"/>
        <w:left w:val="none" w:sz="0" w:space="0" w:color="auto"/>
        <w:bottom w:val="none" w:sz="0" w:space="0" w:color="auto"/>
        <w:right w:val="none" w:sz="0" w:space="0" w:color="auto"/>
      </w:divBdr>
    </w:div>
    <w:div w:id="1436365240">
      <w:bodyDiv w:val="1"/>
      <w:marLeft w:val="0"/>
      <w:marRight w:val="0"/>
      <w:marTop w:val="0"/>
      <w:marBottom w:val="0"/>
      <w:divBdr>
        <w:top w:val="none" w:sz="0" w:space="0" w:color="auto"/>
        <w:left w:val="none" w:sz="0" w:space="0" w:color="auto"/>
        <w:bottom w:val="none" w:sz="0" w:space="0" w:color="auto"/>
        <w:right w:val="none" w:sz="0" w:space="0" w:color="auto"/>
      </w:divBdr>
    </w:div>
    <w:div w:id="1440487172">
      <w:bodyDiv w:val="1"/>
      <w:marLeft w:val="0"/>
      <w:marRight w:val="0"/>
      <w:marTop w:val="0"/>
      <w:marBottom w:val="0"/>
      <w:divBdr>
        <w:top w:val="none" w:sz="0" w:space="0" w:color="auto"/>
        <w:left w:val="none" w:sz="0" w:space="0" w:color="auto"/>
        <w:bottom w:val="none" w:sz="0" w:space="0" w:color="auto"/>
        <w:right w:val="none" w:sz="0" w:space="0" w:color="auto"/>
      </w:divBdr>
    </w:div>
    <w:div w:id="1447122187">
      <w:bodyDiv w:val="1"/>
      <w:marLeft w:val="0"/>
      <w:marRight w:val="0"/>
      <w:marTop w:val="0"/>
      <w:marBottom w:val="0"/>
      <w:divBdr>
        <w:top w:val="none" w:sz="0" w:space="0" w:color="auto"/>
        <w:left w:val="none" w:sz="0" w:space="0" w:color="auto"/>
        <w:bottom w:val="none" w:sz="0" w:space="0" w:color="auto"/>
        <w:right w:val="none" w:sz="0" w:space="0" w:color="auto"/>
      </w:divBdr>
    </w:div>
    <w:div w:id="1456679542">
      <w:bodyDiv w:val="1"/>
      <w:marLeft w:val="0"/>
      <w:marRight w:val="0"/>
      <w:marTop w:val="0"/>
      <w:marBottom w:val="0"/>
      <w:divBdr>
        <w:top w:val="none" w:sz="0" w:space="0" w:color="auto"/>
        <w:left w:val="none" w:sz="0" w:space="0" w:color="auto"/>
        <w:bottom w:val="none" w:sz="0" w:space="0" w:color="auto"/>
        <w:right w:val="none" w:sz="0" w:space="0" w:color="auto"/>
      </w:divBdr>
    </w:div>
    <w:div w:id="1465656088">
      <w:bodyDiv w:val="1"/>
      <w:marLeft w:val="0"/>
      <w:marRight w:val="0"/>
      <w:marTop w:val="0"/>
      <w:marBottom w:val="0"/>
      <w:divBdr>
        <w:top w:val="none" w:sz="0" w:space="0" w:color="auto"/>
        <w:left w:val="none" w:sz="0" w:space="0" w:color="auto"/>
        <w:bottom w:val="none" w:sz="0" w:space="0" w:color="auto"/>
        <w:right w:val="none" w:sz="0" w:space="0" w:color="auto"/>
      </w:divBdr>
    </w:div>
    <w:div w:id="1487667560">
      <w:bodyDiv w:val="1"/>
      <w:marLeft w:val="0"/>
      <w:marRight w:val="0"/>
      <w:marTop w:val="0"/>
      <w:marBottom w:val="0"/>
      <w:divBdr>
        <w:top w:val="none" w:sz="0" w:space="0" w:color="auto"/>
        <w:left w:val="none" w:sz="0" w:space="0" w:color="auto"/>
        <w:bottom w:val="none" w:sz="0" w:space="0" w:color="auto"/>
        <w:right w:val="none" w:sz="0" w:space="0" w:color="auto"/>
      </w:divBdr>
    </w:div>
    <w:div w:id="1505362905">
      <w:bodyDiv w:val="1"/>
      <w:marLeft w:val="0"/>
      <w:marRight w:val="0"/>
      <w:marTop w:val="0"/>
      <w:marBottom w:val="0"/>
      <w:divBdr>
        <w:top w:val="none" w:sz="0" w:space="0" w:color="auto"/>
        <w:left w:val="none" w:sz="0" w:space="0" w:color="auto"/>
        <w:bottom w:val="none" w:sz="0" w:space="0" w:color="auto"/>
        <w:right w:val="none" w:sz="0" w:space="0" w:color="auto"/>
      </w:divBdr>
    </w:div>
    <w:div w:id="1514566672">
      <w:bodyDiv w:val="1"/>
      <w:marLeft w:val="0"/>
      <w:marRight w:val="0"/>
      <w:marTop w:val="0"/>
      <w:marBottom w:val="0"/>
      <w:divBdr>
        <w:top w:val="none" w:sz="0" w:space="0" w:color="auto"/>
        <w:left w:val="none" w:sz="0" w:space="0" w:color="auto"/>
        <w:bottom w:val="none" w:sz="0" w:space="0" w:color="auto"/>
        <w:right w:val="none" w:sz="0" w:space="0" w:color="auto"/>
      </w:divBdr>
      <w:divsChild>
        <w:div w:id="359597619">
          <w:marLeft w:val="360"/>
          <w:marRight w:val="0"/>
          <w:marTop w:val="0"/>
          <w:marBottom w:val="0"/>
          <w:divBdr>
            <w:top w:val="none" w:sz="0" w:space="0" w:color="auto"/>
            <w:left w:val="none" w:sz="0" w:space="0" w:color="auto"/>
            <w:bottom w:val="none" w:sz="0" w:space="0" w:color="auto"/>
            <w:right w:val="none" w:sz="0" w:space="0" w:color="auto"/>
          </w:divBdr>
          <w:divsChild>
            <w:div w:id="1901135940">
              <w:marLeft w:val="0"/>
              <w:marRight w:val="0"/>
              <w:marTop w:val="0"/>
              <w:marBottom w:val="0"/>
              <w:divBdr>
                <w:top w:val="none" w:sz="0" w:space="0" w:color="auto"/>
                <w:left w:val="none" w:sz="0" w:space="0" w:color="auto"/>
                <w:bottom w:val="none" w:sz="0" w:space="0" w:color="auto"/>
                <w:right w:val="none" w:sz="0" w:space="0" w:color="auto"/>
              </w:divBdr>
            </w:div>
          </w:divsChild>
        </w:div>
        <w:div w:id="2139913665">
          <w:marLeft w:val="360"/>
          <w:marRight w:val="0"/>
          <w:marTop w:val="0"/>
          <w:marBottom w:val="0"/>
          <w:divBdr>
            <w:top w:val="none" w:sz="0" w:space="0" w:color="auto"/>
            <w:left w:val="none" w:sz="0" w:space="0" w:color="auto"/>
            <w:bottom w:val="none" w:sz="0" w:space="0" w:color="auto"/>
            <w:right w:val="none" w:sz="0" w:space="0" w:color="auto"/>
          </w:divBdr>
          <w:divsChild>
            <w:div w:id="165190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9448">
      <w:bodyDiv w:val="1"/>
      <w:marLeft w:val="0"/>
      <w:marRight w:val="0"/>
      <w:marTop w:val="0"/>
      <w:marBottom w:val="0"/>
      <w:divBdr>
        <w:top w:val="none" w:sz="0" w:space="0" w:color="auto"/>
        <w:left w:val="none" w:sz="0" w:space="0" w:color="auto"/>
        <w:bottom w:val="none" w:sz="0" w:space="0" w:color="auto"/>
        <w:right w:val="none" w:sz="0" w:space="0" w:color="auto"/>
      </w:divBdr>
    </w:div>
    <w:div w:id="1535074732">
      <w:bodyDiv w:val="1"/>
      <w:marLeft w:val="0"/>
      <w:marRight w:val="0"/>
      <w:marTop w:val="0"/>
      <w:marBottom w:val="0"/>
      <w:divBdr>
        <w:top w:val="none" w:sz="0" w:space="0" w:color="auto"/>
        <w:left w:val="none" w:sz="0" w:space="0" w:color="auto"/>
        <w:bottom w:val="none" w:sz="0" w:space="0" w:color="auto"/>
        <w:right w:val="none" w:sz="0" w:space="0" w:color="auto"/>
      </w:divBdr>
    </w:div>
    <w:div w:id="1535650446">
      <w:bodyDiv w:val="1"/>
      <w:marLeft w:val="0"/>
      <w:marRight w:val="0"/>
      <w:marTop w:val="0"/>
      <w:marBottom w:val="0"/>
      <w:divBdr>
        <w:top w:val="none" w:sz="0" w:space="0" w:color="auto"/>
        <w:left w:val="none" w:sz="0" w:space="0" w:color="auto"/>
        <w:bottom w:val="none" w:sz="0" w:space="0" w:color="auto"/>
        <w:right w:val="none" w:sz="0" w:space="0" w:color="auto"/>
      </w:divBdr>
    </w:div>
    <w:div w:id="1614171487">
      <w:bodyDiv w:val="1"/>
      <w:marLeft w:val="0"/>
      <w:marRight w:val="0"/>
      <w:marTop w:val="0"/>
      <w:marBottom w:val="0"/>
      <w:divBdr>
        <w:top w:val="none" w:sz="0" w:space="0" w:color="auto"/>
        <w:left w:val="none" w:sz="0" w:space="0" w:color="auto"/>
        <w:bottom w:val="none" w:sz="0" w:space="0" w:color="auto"/>
        <w:right w:val="none" w:sz="0" w:space="0" w:color="auto"/>
      </w:divBdr>
    </w:div>
    <w:div w:id="1630545683">
      <w:bodyDiv w:val="1"/>
      <w:marLeft w:val="0"/>
      <w:marRight w:val="0"/>
      <w:marTop w:val="0"/>
      <w:marBottom w:val="0"/>
      <w:divBdr>
        <w:top w:val="none" w:sz="0" w:space="0" w:color="auto"/>
        <w:left w:val="none" w:sz="0" w:space="0" w:color="auto"/>
        <w:bottom w:val="none" w:sz="0" w:space="0" w:color="auto"/>
        <w:right w:val="none" w:sz="0" w:space="0" w:color="auto"/>
      </w:divBdr>
    </w:div>
    <w:div w:id="1675836034">
      <w:bodyDiv w:val="1"/>
      <w:marLeft w:val="0"/>
      <w:marRight w:val="0"/>
      <w:marTop w:val="0"/>
      <w:marBottom w:val="0"/>
      <w:divBdr>
        <w:top w:val="none" w:sz="0" w:space="0" w:color="auto"/>
        <w:left w:val="none" w:sz="0" w:space="0" w:color="auto"/>
        <w:bottom w:val="none" w:sz="0" w:space="0" w:color="auto"/>
        <w:right w:val="none" w:sz="0" w:space="0" w:color="auto"/>
      </w:divBdr>
    </w:div>
    <w:div w:id="1687633254">
      <w:bodyDiv w:val="1"/>
      <w:marLeft w:val="0"/>
      <w:marRight w:val="0"/>
      <w:marTop w:val="0"/>
      <w:marBottom w:val="0"/>
      <w:divBdr>
        <w:top w:val="none" w:sz="0" w:space="0" w:color="auto"/>
        <w:left w:val="none" w:sz="0" w:space="0" w:color="auto"/>
        <w:bottom w:val="none" w:sz="0" w:space="0" w:color="auto"/>
        <w:right w:val="none" w:sz="0" w:space="0" w:color="auto"/>
      </w:divBdr>
    </w:div>
    <w:div w:id="1688287422">
      <w:bodyDiv w:val="1"/>
      <w:marLeft w:val="0"/>
      <w:marRight w:val="0"/>
      <w:marTop w:val="0"/>
      <w:marBottom w:val="0"/>
      <w:divBdr>
        <w:top w:val="none" w:sz="0" w:space="0" w:color="auto"/>
        <w:left w:val="none" w:sz="0" w:space="0" w:color="auto"/>
        <w:bottom w:val="none" w:sz="0" w:space="0" w:color="auto"/>
        <w:right w:val="none" w:sz="0" w:space="0" w:color="auto"/>
      </w:divBdr>
    </w:div>
    <w:div w:id="1722900583">
      <w:bodyDiv w:val="1"/>
      <w:marLeft w:val="0"/>
      <w:marRight w:val="0"/>
      <w:marTop w:val="0"/>
      <w:marBottom w:val="0"/>
      <w:divBdr>
        <w:top w:val="none" w:sz="0" w:space="0" w:color="auto"/>
        <w:left w:val="none" w:sz="0" w:space="0" w:color="auto"/>
        <w:bottom w:val="none" w:sz="0" w:space="0" w:color="auto"/>
        <w:right w:val="none" w:sz="0" w:space="0" w:color="auto"/>
      </w:divBdr>
    </w:div>
    <w:div w:id="1858305289">
      <w:bodyDiv w:val="1"/>
      <w:marLeft w:val="0"/>
      <w:marRight w:val="0"/>
      <w:marTop w:val="0"/>
      <w:marBottom w:val="0"/>
      <w:divBdr>
        <w:top w:val="none" w:sz="0" w:space="0" w:color="auto"/>
        <w:left w:val="none" w:sz="0" w:space="0" w:color="auto"/>
        <w:bottom w:val="none" w:sz="0" w:space="0" w:color="auto"/>
        <w:right w:val="none" w:sz="0" w:space="0" w:color="auto"/>
      </w:divBdr>
    </w:div>
    <w:div w:id="1899396340">
      <w:bodyDiv w:val="1"/>
      <w:marLeft w:val="0"/>
      <w:marRight w:val="0"/>
      <w:marTop w:val="0"/>
      <w:marBottom w:val="0"/>
      <w:divBdr>
        <w:top w:val="none" w:sz="0" w:space="0" w:color="auto"/>
        <w:left w:val="none" w:sz="0" w:space="0" w:color="auto"/>
        <w:bottom w:val="none" w:sz="0" w:space="0" w:color="auto"/>
        <w:right w:val="none" w:sz="0" w:space="0" w:color="auto"/>
      </w:divBdr>
    </w:div>
    <w:div w:id="1913196556">
      <w:bodyDiv w:val="1"/>
      <w:marLeft w:val="0"/>
      <w:marRight w:val="0"/>
      <w:marTop w:val="0"/>
      <w:marBottom w:val="0"/>
      <w:divBdr>
        <w:top w:val="none" w:sz="0" w:space="0" w:color="auto"/>
        <w:left w:val="none" w:sz="0" w:space="0" w:color="auto"/>
        <w:bottom w:val="none" w:sz="0" w:space="0" w:color="auto"/>
        <w:right w:val="none" w:sz="0" w:space="0" w:color="auto"/>
      </w:divBdr>
    </w:div>
    <w:div w:id="1934435925">
      <w:bodyDiv w:val="1"/>
      <w:marLeft w:val="0"/>
      <w:marRight w:val="0"/>
      <w:marTop w:val="0"/>
      <w:marBottom w:val="0"/>
      <w:divBdr>
        <w:top w:val="none" w:sz="0" w:space="0" w:color="auto"/>
        <w:left w:val="none" w:sz="0" w:space="0" w:color="auto"/>
        <w:bottom w:val="none" w:sz="0" w:space="0" w:color="auto"/>
        <w:right w:val="none" w:sz="0" w:space="0" w:color="auto"/>
      </w:divBdr>
    </w:div>
    <w:div w:id="1966932821">
      <w:bodyDiv w:val="1"/>
      <w:marLeft w:val="0"/>
      <w:marRight w:val="0"/>
      <w:marTop w:val="0"/>
      <w:marBottom w:val="0"/>
      <w:divBdr>
        <w:top w:val="none" w:sz="0" w:space="0" w:color="auto"/>
        <w:left w:val="none" w:sz="0" w:space="0" w:color="auto"/>
        <w:bottom w:val="none" w:sz="0" w:space="0" w:color="auto"/>
        <w:right w:val="none" w:sz="0" w:space="0" w:color="auto"/>
      </w:divBdr>
    </w:div>
    <w:div w:id="2041124990">
      <w:bodyDiv w:val="1"/>
      <w:marLeft w:val="0"/>
      <w:marRight w:val="0"/>
      <w:marTop w:val="0"/>
      <w:marBottom w:val="0"/>
      <w:divBdr>
        <w:top w:val="none" w:sz="0" w:space="0" w:color="auto"/>
        <w:left w:val="none" w:sz="0" w:space="0" w:color="auto"/>
        <w:bottom w:val="none" w:sz="0" w:space="0" w:color="auto"/>
        <w:right w:val="none" w:sz="0" w:space="0" w:color="auto"/>
      </w:divBdr>
    </w:div>
    <w:div w:id="2042243519">
      <w:bodyDiv w:val="1"/>
      <w:marLeft w:val="0"/>
      <w:marRight w:val="0"/>
      <w:marTop w:val="0"/>
      <w:marBottom w:val="0"/>
      <w:divBdr>
        <w:top w:val="none" w:sz="0" w:space="0" w:color="auto"/>
        <w:left w:val="none" w:sz="0" w:space="0" w:color="auto"/>
        <w:bottom w:val="none" w:sz="0" w:space="0" w:color="auto"/>
        <w:right w:val="none" w:sz="0" w:space="0" w:color="auto"/>
      </w:divBdr>
    </w:div>
    <w:div w:id="2043748258">
      <w:bodyDiv w:val="1"/>
      <w:marLeft w:val="0"/>
      <w:marRight w:val="0"/>
      <w:marTop w:val="0"/>
      <w:marBottom w:val="0"/>
      <w:divBdr>
        <w:top w:val="none" w:sz="0" w:space="0" w:color="auto"/>
        <w:left w:val="none" w:sz="0" w:space="0" w:color="auto"/>
        <w:bottom w:val="none" w:sz="0" w:space="0" w:color="auto"/>
        <w:right w:val="none" w:sz="0" w:space="0" w:color="auto"/>
      </w:divBdr>
    </w:div>
    <w:div w:id="2122261453">
      <w:bodyDiv w:val="1"/>
      <w:marLeft w:val="0"/>
      <w:marRight w:val="0"/>
      <w:marTop w:val="0"/>
      <w:marBottom w:val="0"/>
      <w:divBdr>
        <w:top w:val="none" w:sz="0" w:space="0" w:color="auto"/>
        <w:left w:val="none" w:sz="0" w:space="0" w:color="auto"/>
        <w:bottom w:val="none" w:sz="0" w:space="0" w:color="auto"/>
        <w:right w:val="none" w:sz="0" w:space="0" w:color="auto"/>
      </w:divBdr>
    </w:div>
    <w:div w:id="2128766496">
      <w:bodyDiv w:val="1"/>
      <w:marLeft w:val="0"/>
      <w:marRight w:val="0"/>
      <w:marTop w:val="0"/>
      <w:marBottom w:val="0"/>
      <w:divBdr>
        <w:top w:val="none" w:sz="0" w:space="0" w:color="auto"/>
        <w:left w:val="none" w:sz="0" w:space="0" w:color="auto"/>
        <w:bottom w:val="none" w:sz="0" w:space="0" w:color="auto"/>
        <w:right w:val="none" w:sz="0" w:space="0" w:color="auto"/>
      </w:divBdr>
    </w:div>
    <w:div w:id="2132740590">
      <w:bodyDiv w:val="1"/>
      <w:marLeft w:val="0"/>
      <w:marRight w:val="0"/>
      <w:marTop w:val="0"/>
      <w:marBottom w:val="0"/>
      <w:divBdr>
        <w:top w:val="none" w:sz="0" w:space="0" w:color="auto"/>
        <w:left w:val="none" w:sz="0" w:space="0" w:color="auto"/>
        <w:bottom w:val="none" w:sz="0" w:space="0" w:color="auto"/>
        <w:right w:val="none" w:sz="0" w:space="0" w:color="auto"/>
      </w:divBdr>
    </w:div>
    <w:div w:id="214049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ABB0E-6EE7-486D-B114-6A20403B5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12173</Words>
  <Characters>73041</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Załącznik do Zarządzenia Nr</vt:lpstr>
    </vt:vector>
  </TitlesOfParts>
  <Company/>
  <LinksUpToDate>false</LinksUpToDate>
  <CharactersWithSpaces>85044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Zarządzenia Nr</dc:title>
  <dc:subject/>
  <dc:creator>antoniukm</dc:creator>
  <cp:keywords/>
  <dc:description/>
  <cp:lastModifiedBy>Herian Mariusz</cp:lastModifiedBy>
  <cp:revision>2</cp:revision>
  <cp:lastPrinted>2025-06-23T05:10:00Z</cp:lastPrinted>
  <dcterms:created xsi:type="dcterms:W3CDTF">2025-08-13T11:59:00Z</dcterms:created>
  <dcterms:modified xsi:type="dcterms:W3CDTF">2025-08-13T11:59:00Z</dcterms:modified>
</cp:coreProperties>
</file>